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9C" w:rsidRPr="009C1C9C" w:rsidRDefault="009C1C9C" w:rsidP="009C1C9C">
      <w:pPr>
        <w:spacing w:after="0"/>
        <w:ind w:left="6371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1C9C" w:rsidRPr="009C1C9C" w:rsidRDefault="009C1C9C" w:rsidP="009C1C9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1C9C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9C1C9C">
        <w:rPr>
          <w:rFonts w:ascii="Times New Roman" w:eastAsia="Calibri" w:hAnsi="Times New Roman" w:cs="Times New Roman"/>
          <w:sz w:val="28"/>
          <w:szCs w:val="28"/>
        </w:rPr>
        <w:t>Утверждена</w:t>
      </w:r>
      <w:proofErr w:type="gramEnd"/>
      <w:r w:rsidRPr="009C1C9C">
        <w:rPr>
          <w:rFonts w:ascii="Times New Roman" w:eastAsia="Calibri" w:hAnsi="Times New Roman" w:cs="Times New Roman"/>
          <w:sz w:val="28"/>
          <w:szCs w:val="28"/>
        </w:rPr>
        <w:t xml:space="preserve"> постановлением    </w:t>
      </w:r>
    </w:p>
    <w:p w:rsidR="009C1C9C" w:rsidRPr="009C1C9C" w:rsidRDefault="009C1C9C" w:rsidP="009C1C9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1C9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9C1C9C">
        <w:rPr>
          <w:rFonts w:ascii="Times New Roman" w:eastAsia="Calibri" w:hAnsi="Times New Roman" w:cs="Times New Roman"/>
          <w:sz w:val="28"/>
          <w:szCs w:val="28"/>
        </w:rPr>
        <w:t>Кашинского</w:t>
      </w:r>
      <w:proofErr w:type="spellEnd"/>
      <w:r w:rsidRPr="009C1C9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9C1C9C" w:rsidRPr="009C1C9C" w:rsidRDefault="009C1C9C" w:rsidP="009C1C9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1C9C">
        <w:rPr>
          <w:rFonts w:ascii="Times New Roman" w:eastAsia="Calibri" w:hAnsi="Times New Roman" w:cs="Times New Roman"/>
          <w:sz w:val="28"/>
          <w:szCs w:val="28"/>
        </w:rPr>
        <w:t xml:space="preserve"> от 05.0</w:t>
      </w:r>
      <w:r>
        <w:rPr>
          <w:rFonts w:ascii="Times New Roman" w:eastAsia="Calibri" w:hAnsi="Times New Roman" w:cs="Times New Roman"/>
          <w:sz w:val="28"/>
          <w:szCs w:val="28"/>
        </w:rPr>
        <w:t>5.2015 №165</w:t>
      </w:r>
      <w:r w:rsidRPr="009C1C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1C9C" w:rsidRPr="009C1C9C" w:rsidRDefault="009C1C9C" w:rsidP="009C1C9C">
      <w:pPr>
        <w:spacing w:after="0"/>
        <w:ind w:left="63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C9C" w:rsidRPr="009C1C9C" w:rsidRDefault="009C1C9C" w:rsidP="009C1C9C">
      <w:pPr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</w:p>
    <w:p w:rsidR="009C1C9C" w:rsidRPr="009C1C9C" w:rsidRDefault="009C1C9C" w:rsidP="009C1C9C">
      <w:pPr>
        <w:rPr>
          <w:rFonts w:ascii="Calibri" w:eastAsia="Calibri" w:hAnsi="Calibri" w:cs="Times New Roman"/>
        </w:rPr>
      </w:pPr>
    </w:p>
    <w:p w:rsidR="009C1C9C" w:rsidRPr="009C1C9C" w:rsidRDefault="009C1C9C" w:rsidP="009C1C9C">
      <w:pPr>
        <w:rPr>
          <w:rFonts w:ascii="Calibri" w:eastAsia="Calibri" w:hAnsi="Calibri" w:cs="Times New Roman"/>
        </w:rPr>
      </w:pPr>
    </w:p>
    <w:p w:rsidR="009C1C9C" w:rsidRPr="009C1C9C" w:rsidRDefault="009C1C9C" w:rsidP="009C1C9C">
      <w:pPr>
        <w:rPr>
          <w:rFonts w:ascii="Calibri" w:eastAsia="Calibri" w:hAnsi="Calibri" w:cs="Times New Roman"/>
        </w:rPr>
      </w:pPr>
    </w:p>
    <w:p w:rsidR="009C1C9C" w:rsidRPr="009C1C9C" w:rsidRDefault="009C1C9C" w:rsidP="009C1C9C">
      <w:pPr>
        <w:rPr>
          <w:rFonts w:ascii="Calibri" w:eastAsia="Calibri" w:hAnsi="Calibri" w:cs="Times New Roman"/>
        </w:rPr>
      </w:pPr>
    </w:p>
    <w:p w:rsidR="009C1C9C" w:rsidRPr="009C1C9C" w:rsidRDefault="009C1C9C" w:rsidP="009C1C9C">
      <w:pPr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44"/>
          <w:szCs w:val="32"/>
        </w:rPr>
      </w:pPr>
    </w:p>
    <w:p w:rsidR="009C1C9C" w:rsidRPr="009C1C9C" w:rsidRDefault="009C1C9C" w:rsidP="009C1C9C">
      <w:pPr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44"/>
          <w:szCs w:val="32"/>
        </w:rPr>
      </w:pPr>
    </w:p>
    <w:p w:rsidR="009C1C9C" w:rsidRPr="009C1C9C" w:rsidRDefault="009C1C9C" w:rsidP="009C1C9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44"/>
          <w:szCs w:val="32"/>
        </w:rPr>
      </w:pPr>
      <w:r w:rsidRPr="009C1C9C">
        <w:rPr>
          <w:rFonts w:ascii="Times New Roman" w:eastAsia="Times New Roman" w:hAnsi="Times New Roman" w:cs="Times New Roman"/>
          <w:b/>
          <w:bCs/>
          <w:caps/>
          <w:kern w:val="28"/>
          <w:sz w:val="44"/>
          <w:szCs w:val="32"/>
        </w:rPr>
        <w:t>Муниципальная программа</w:t>
      </w:r>
    </w:p>
    <w:p w:rsidR="009C1C9C" w:rsidRPr="009C1C9C" w:rsidRDefault="009C1C9C" w:rsidP="009C1C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C1C9C">
        <w:rPr>
          <w:rFonts w:ascii="Times New Roman" w:eastAsia="Calibri" w:hAnsi="Times New Roman" w:cs="Times New Roman"/>
          <w:sz w:val="32"/>
          <w:szCs w:val="32"/>
        </w:rPr>
        <w:t>«</w:t>
      </w:r>
      <w:r>
        <w:rPr>
          <w:rFonts w:ascii="Times New Roman" w:eastAsia="Calibri" w:hAnsi="Times New Roman" w:cs="Times New Roman"/>
          <w:sz w:val="32"/>
          <w:szCs w:val="32"/>
        </w:rPr>
        <w:t xml:space="preserve">Устойчивое развитие сельских территорий муниципального </w:t>
      </w:r>
      <w:r w:rsidRPr="009C1C9C">
        <w:rPr>
          <w:rFonts w:ascii="Times New Roman" w:eastAsia="Calibri" w:hAnsi="Times New Roman" w:cs="Times New Roman"/>
          <w:sz w:val="32"/>
          <w:szCs w:val="32"/>
        </w:rPr>
        <w:t xml:space="preserve"> образования «</w:t>
      </w:r>
      <w:proofErr w:type="spellStart"/>
      <w:r w:rsidRPr="009C1C9C">
        <w:rPr>
          <w:rFonts w:ascii="Times New Roman" w:eastAsia="Calibri" w:hAnsi="Times New Roman" w:cs="Times New Roman"/>
          <w:sz w:val="32"/>
          <w:szCs w:val="32"/>
        </w:rPr>
        <w:t>Кашинский</w:t>
      </w:r>
      <w:proofErr w:type="spellEnd"/>
      <w:r w:rsidRPr="009C1C9C">
        <w:rPr>
          <w:rFonts w:ascii="Times New Roman" w:eastAsia="Calibri" w:hAnsi="Times New Roman" w:cs="Times New Roman"/>
          <w:sz w:val="32"/>
          <w:szCs w:val="32"/>
        </w:rPr>
        <w:t xml:space="preserve"> район» на 2015-2017 годы»</w:t>
      </w:r>
    </w:p>
    <w:p w:rsidR="009C1C9C" w:rsidRPr="009C1C9C" w:rsidRDefault="009C1C9C" w:rsidP="009C1C9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</w:rPr>
      </w:pPr>
    </w:p>
    <w:p w:rsidR="009C1C9C" w:rsidRPr="009C1C9C" w:rsidRDefault="009C1C9C" w:rsidP="009C1C9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9C1C9C" w:rsidRPr="009C1C9C" w:rsidRDefault="009C1C9C" w:rsidP="009C1C9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9C1C9C" w:rsidRPr="009C1C9C" w:rsidRDefault="009C1C9C" w:rsidP="009C1C9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9C1C9C" w:rsidRPr="009C1C9C" w:rsidRDefault="009C1C9C" w:rsidP="009C1C9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9C1C9C" w:rsidRPr="009C1C9C" w:rsidRDefault="009C1C9C" w:rsidP="009C1C9C">
      <w:pPr>
        <w:spacing w:before="240" w:after="60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9C1C9C" w:rsidRDefault="009C1C9C" w:rsidP="009C1C9C">
      <w:pPr>
        <w:rPr>
          <w:rFonts w:ascii="Calibri" w:eastAsia="Calibri" w:hAnsi="Calibri" w:cs="Times New Roman"/>
        </w:rPr>
      </w:pPr>
    </w:p>
    <w:p w:rsidR="004F792E" w:rsidRDefault="004F792E" w:rsidP="009C1C9C">
      <w:pPr>
        <w:rPr>
          <w:rFonts w:ascii="Calibri" w:eastAsia="Calibri" w:hAnsi="Calibri" w:cs="Times New Roman"/>
        </w:rPr>
      </w:pPr>
    </w:p>
    <w:p w:rsidR="004F792E" w:rsidRDefault="004F792E" w:rsidP="009C1C9C">
      <w:pPr>
        <w:rPr>
          <w:rFonts w:ascii="Calibri" w:eastAsia="Calibri" w:hAnsi="Calibri" w:cs="Times New Roman"/>
        </w:rPr>
      </w:pPr>
    </w:p>
    <w:p w:rsidR="004F792E" w:rsidRDefault="004F792E" w:rsidP="009C1C9C">
      <w:pPr>
        <w:rPr>
          <w:rFonts w:ascii="Calibri" w:eastAsia="Calibri" w:hAnsi="Calibri" w:cs="Times New Roman"/>
        </w:rPr>
      </w:pPr>
    </w:p>
    <w:p w:rsidR="004F792E" w:rsidRPr="009C1C9C" w:rsidRDefault="004F792E" w:rsidP="009C1C9C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9C1C9C" w:rsidRPr="009C1C9C" w:rsidRDefault="009C1C9C" w:rsidP="009C1C9C">
      <w:pPr>
        <w:rPr>
          <w:rFonts w:ascii="Calibri" w:eastAsia="Calibri" w:hAnsi="Calibri" w:cs="Times New Roman"/>
        </w:rPr>
      </w:pPr>
    </w:p>
    <w:p w:rsidR="009C1C9C" w:rsidRPr="009C1C9C" w:rsidRDefault="009C1C9C" w:rsidP="009C1C9C">
      <w:pPr>
        <w:rPr>
          <w:rFonts w:ascii="Calibri" w:eastAsia="Calibri" w:hAnsi="Calibri" w:cs="Times New Roman"/>
        </w:rPr>
      </w:pPr>
    </w:p>
    <w:p w:rsidR="009C1C9C" w:rsidRPr="009C1C9C" w:rsidRDefault="009C1C9C" w:rsidP="009C1C9C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  <w:r w:rsidRPr="009C1C9C">
        <w:rPr>
          <w:rFonts w:ascii="Times New Roman" w:eastAsia="Times New Roman" w:hAnsi="Times New Roman" w:cs="Times New Roman"/>
          <w:bCs/>
          <w:kern w:val="28"/>
          <w:sz w:val="28"/>
          <w:szCs w:val="24"/>
        </w:rPr>
        <w:t>г. Кашин</w:t>
      </w:r>
    </w:p>
    <w:p w:rsidR="009C1C9C" w:rsidRPr="009C1C9C" w:rsidRDefault="009C1C9C" w:rsidP="009C1C9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1C9C">
        <w:rPr>
          <w:rFonts w:ascii="Times New Roman" w:eastAsia="Calibri" w:hAnsi="Times New Roman" w:cs="Times New Roman"/>
          <w:sz w:val="28"/>
          <w:szCs w:val="28"/>
        </w:rPr>
        <w:t>2015г.</w:t>
      </w:r>
    </w:p>
    <w:p w:rsidR="009C1C9C" w:rsidRDefault="009C1C9C" w:rsidP="009C1C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</w:pPr>
    </w:p>
    <w:p w:rsidR="004F792E" w:rsidRDefault="004F792E" w:rsidP="009C1C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</w:pPr>
    </w:p>
    <w:p w:rsidR="004F792E" w:rsidRDefault="004F792E" w:rsidP="009C1C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</w:pPr>
    </w:p>
    <w:p w:rsidR="004F792E" w:rsidRDefault="004F792E" w:rsidP="009C1C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</w:pPr>
    </w:p>
    <w:p w:rsidR="004F792E" w:rsidRDefault="004F792E" w:rsidP="009C1C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</w:pPr>
    </w:p>
    <w:p w:rsidR="004F792E" w:rsidRPr="009C1C9C" w:rsidRDefault="004F792E" w:rsidP="009C1C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</w:pPr>
    </w:p>
    <w:p w:rsidR="009C1C9C" w:rsidRPr="009C1C9C" w:rsidRDefault="009C1C9C" w:rsidP="009C1C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9C1C9C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Паспорт</w:t>
      </w:r>
    </w:p>
    <w:p w:rsidR="009C1C9C" w:rsidRPr="003D2D1A" w:rsidRDefault="009C1C9C" w:rsidP="009C1C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1C9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9C1C9C" w:rsidRPr="003D2D1A" w:rsidRDefault="009C1C9C" w:rsidP="009C1C9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765"/>
      </w:tblGrid>
      <w:tr w:rsidR="009C1C9C" w:rsidRPr="009C1C9C" w:rsidTr="00967766">
        <w:tc>
          <w:tcPr>
            <w:tcW w:w="2835" w:type="dxa"/>
            <w:shd w:val="clear" w:color="auto" w:fill="auto"/>
          </w:tcPr>
          <w:p w:rsidR="009C1C9C" w:rsidRPr="009C1C9C" w:rsidRDefault="009C1C9C" w:rsidP="009C1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765" w:type="dxa"/>
            <w:shd w:val="clear" w:color="auto" w:fill="auto"/>
          </w:tcPr>
          <w:p w:rsidR="009C1C9C" w:rsidRPr="009C1C9C" w:rsidRDefault="009C1C9C" w:rsidP="009C1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Устойчивое развитие сельских территорий муниципального</w:t>
            </w: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«</w:t>
            </w:r>
            <w:proofErr w:type="spellStart"/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>Кашин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 на 2015-2017 годы» (</w:t>
            </w: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далее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C1C9C" w:rsidRPr="009C1C9C" w:rsidTr="002F62D8">
        <w:trPr>
          <w:trHeight w:val="2298"/>
        </w:trPr>
        <w:tc>
          <w:tcPr>
            <w:tcW w:w="2835" w:type="dxa"/>
            <w:shd w:val="clear" w:color="auto" w:fill="auto"/>
          </w:tcPr>
          <w:p w:rsidR="009C1C9C" w:rsidRPr="009C1C9C" w:rsidRDefault="009C1C9C" w:rsidP="009C1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765" w:type="dxa"/>
            <w:shd w:val="clear" w:color="auto" w:fill="auto"/>
          </w:tcPr>
          <w:p w:rsidR="009C1C9C" w:rsidRPr="009C1C9C" w:rsidRDefault="006B2E02" w:rsidP="006B2E02">
            <w:pPr>
              <w:tabs>
                <w:tab w:val="left" w:pos="623"/>
                <w:tab w:val="num" w:pos="8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1C9C" w:rsidRPr="009C1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C1C9C" w:rsidRPr="009C1C9C" w:rsidRDefault="006B2E02" w:rsidP="009C1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C1C9C" w:rsidRPr="009C1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Правительства Российской Федерации от 30.11.2010 № 2136-р «Об утверждении Концепции устойчивого развития сельских территорий Российской Федерации на период до 2020 года»</w:t>
            </w:r>
            <w:r w:rsidR="002F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C1C9C" w:rsidRPr="009C1C9C" w:rsidTr="009F41A7">
        <w:trPr>
          <w:trHeight w:val="984"/>
        </w:trPr>
        <w:tc>
          <w:tcPr>
            <w:tcW w:w="2835" w:type="dxa"/>
            <w:shd w:val="clear" w:color="auto" w:fill="auto"/>
          </w:tcPr>
          <w:p w:rsidR="009C1C9C" w:rsidRPr="009C1C9C" w:rsidRDefault="009C1C9C" w:rsidP="009C1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 муниципальной программы</w:t>
            </w:r>
          </w:p>
          <w:p w:rsidR="009C1C9C" w:rsidRPr="009C1C9C" w:rsidRDefault="009C1C9C" w:rsidP="009C1C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5" w:type="dxa"/>
            <w:shd w:val="clear" w:color="auto" w:fill="auto"/>
          </w:tcPr>
          <w:p w:rsidR="009C1C9C" w:rsidRPr="009D735C" w:rsidRDefault="009C1C9C" w:rsidP="009D7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9C1C9C" w:rsidRPr="009C1C9C" w:rsidTr="00967766">
        <w:tc>
          <w:tcPr>
            <w:tcW w:w="2835" w:type="dxa"/>
            <w:shd w:val="clear" w:color="auto" w:fill="auto"/>
          </w:tcPr>
          <w:p w:rsidR="009C1C9C" w:rsidRPr="009C1C9C" w:rsidRDefault="009C1C9C" w:rsidP="009C1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  муниципальной программы</w:t>
            </w:r>
          </w:p>
        </w:tc>
        <w:tc>
          <w:tcPr>
            <w:tcW w:w="6765" w:type="dxa"/>
            <w:shd w:val="clear" w:color="auto" w:fill="auto"/>
          </w:tcPr>
          <w:p w:rsidR="009C1C9C" w:rsidRPr="009C1C9C" w:rsidRDefault="009C1C9C" w:rsidP="009C1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экономики, предпринимательской деятельности и инвестиций</w:t>
            </w:r>
            <w:r w:rsidR="002F62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2F62D8">
              <w:rPr>
                <w:rFonts w:ascii="Times New Roman" w:eastAsia="Calibri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="002F62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C1C9C" w:rsidRPr="009C1C9C" w:rsidRDefault="009C1C9C" w:rsidP="009C1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 по управлению имуществом администрации </w:t>
            </w:r>
            <w:proofErr w:type="spellStart"/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   </w:t>
            </w:r>
          </w:p>
        </w:tc>
      </w:tr>
      <w:tr w:rsidR="009C1C9C" w:rsidRPr="009C1C9C" w:rsidTr="00967766">
        <w:tc>
          <w:tcPr>
            <w:tcW w:w="2835" w:type="dxa"/>
            <w:shd w:val="clear" w:color="auto" w:fill="auto"/>
          </w:tcPr>
          <w:p w:rsidR="009C1C9C" w:rsidRPr="009C1C9C" w:rsidRDefault="009C1C9C" w:rsidP="009C1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65" w:type="dxa"/>
            <w:shd w:val="clear" w:color="auto" w:fill="auto"/>
          </w:tcPr>
          <w:p w:rsidR="009C1C9C" w:rsidRPr="009C1C9C" w:rsidRDefault="009C1C9C" w:rsidP="009C1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>2015-2017 годы</w:t>
            </w:r>
          </w:p>
        </w:tc>
      </w:tr>
      <w:tr w:rsidR="009C1C9C" w:rsidRPr="009C1C9C" w:rsidTr="00967766">
        <w:tc>
          <w:tcPr>
            <w:tcW w:w="2835" w:type="dxa"/>
            <w:shd w:val="clear" w:color="auto" w:fill="auto"/>
          </w:tcPr>
          <w:p w:rsidR="009C1C9C" w:rsidRPr="009C1C9C" w:rsidRDefault="009C1C9C" w:rsidP="009C1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65" w:type="dxa"/>
            <w:shd w:val="clear" w:color="auto" w:fill="auto"/>
          </w:tcPr>
          <w:p w:rsidR="002F62D8" w:rsidRPr="002F62D8" w:rsidRDefault="009C1C9C" w:rsidP="002F6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2F62D8" w:rsidRPr="002F62D8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престижности сельскохозяйственного труда и формирования в обществе позитивного отношения к сельскому образу жизни. </w:t>
            </w:r>
          </w:p>
          <w:p w:rsidR="000C47F2" w:rsidRDefault="009C1C9C" w:rsidP="002F62D8">
            <w:pPr>
              <w:tabs>
                <w:tab w:val="left" w:pos="623"/>
                <w:tab w:val="num" w:pos="8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2F62D8" w:rsidRPr="002F62D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2F62D8" w:rsidRPr="002F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овышения доступности улучшения жилищных </w:t>
            </w:r>
            <w:r w:rsidR="00821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 для сельского населения.</w:t>
            </w:r>
          </w:p>
          <w:p w:rsidR="008217CC" w:rsidRPr="009C1C9C" w:rsidRDefault="008217CC" w:rsidP="002F62D8">
            <w:pPr>
              <w:tabs>
                <w:tab w:val="left" w:pos="623"/>
                <w:tab w:val="num" w:pos="8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C9C" w:rsidRPr="009C1C9C" w:rsidTr="00967766">
        <w:tc>
          <w:tcPr>
            <w:tcW w:w="2835" w:type="dxa"/>
            <w:shd w:val="clear" w:color="auto" w:fill="auto"/>
          </w:tcPr>
          <w:p w:rsidR="009C1C9C" w:rsidRPr="009C1C9C" w:rsidRDefault="009C1C9C" w:rsidP="009C1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65" w:type="dxa"/>
            <w:shd w:val="clear" w:color="auto" w:fill="auto"/>
          </w:tcPr>
          <w:p w:rsidR="009C1C9C" w:rsidRDefault="009C1C9C" w:rsidP="00FC4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 «</w:t>
            </w:r>
            <w:r w:rsidR="002F62D8" w:rsidRPr="002F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в развитии агропромышленного комплекса</w:t>
            </w:r>
            <w:r w:rsidR="002F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  <w:r w:rsidR="00FC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F62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2 </w:t>
            </w: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F62D8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жилищных условий граждан, проживающих</w:t>
            </w:r>
            <w:r w:rsidR="00FC45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сельской местности».</w:t>
            </w:r>
          </w:p>
          <w:p w:rsidR="008217CC" w:rsidRPr="009C1C9C" w:rsidRDefault="008217CC" w:rsidP="00FC4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C9C" w:rsidRPr="009C1C9C" w:rsidTr="00967766">
        <w:tc>
          <w:tcPr>
            <w:tcW w:w="2835" w:type="dxa"/>
            <w:shd w:val="clear" w:color="auto" w:fill="auto"/>
          </w:tcPr>
          <w:p w:rsidR="009C1C9C" w:rsidRPr="009C1C9C" w:rsidRDefault="009C1C9C" w:rsidP="009C1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</w:t>
            </w: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6765" w:type="dxa"/>
            <w:shd w:val="clear" w:color="auto" w:fill="auto"/>
          </w:tcPr>
          <w:p w:rsidR="009C1C9C" w:rsidRPr="009C1C9C" w:rsidRDefault="009C1C9C" w:rsidP="009C1C9C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r w:rsidR="00751015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обеспеченности специалистами сельхозпредприятий</w:t>
            </w: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C1C9C" w:rsidRDefault="009C1C9C" w:rsidP="0075101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  <w:r w:rsidR="0075101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семей, проживающих в сельской местности на территории муниципального образования, нуждающихся в улучшении жилищных условий, в том числе молодых семей и молодых специалистов.</w:t>
            </w:r>
          </w:p>
          <w:p w:rsidR="008217CC" w:rsidRPr="009C1C9C" w:rsidRDefault="008217CC" w:rsidP="0075101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C9C" w:rsidRPr="009C1C9C" w:rsidTr="00967766">
        <w:tc>
          <w:tcPr>
            <w:tcW w:w="2835" w:type="dxa"/>
            <w:shd w:val="clear" w:color="auto" w:fill="auto"/>
          </w:tcPr>
          <w:p w:rsidR="009C1C9C" w:rsidRPr="009C1C9C" w:rsidRDefault="009C1C9C" w:rsidP="009C1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765" w:type="dxa"/>
            <w:shd w:val="clear" w:color="auto" w:fill="auto"/>
          </w:tcPr>
          <w:p w:rsidR="000C47F2" w:rsidRDefault="009C1C9C" w:rsidP="009C1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программы на 2015-2017 годы  </w:t>
            </w:r>
            <w:r w:rsidR="006C2B75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бюджета:</w:t>
            </w:r>
          </w:p>
          <w:p w:rsidR="009C1C9C" w:rsidRPr="009C1C9C" w:rsidRDefault="009C1C9C" w:rsidP="009C1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тыс. руб.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4"/>
              <w:gridCol w:w="1393"/>
              <w:gridCol w:w="1531"/>
              <w:gridCol w:w="1531"/>
            </w:tblGrid>
            <w:tr w:rsidR="009C1C9C" w:rsidRPr="009C1C9C" w:rsidTr="00967766">
              <w:tc>
                <w:tcPr>
                  <w:tcW w:w="2155" w:type="dxa"/>
                  <w:shd w:val="clear" w:color="auto" w:fill="auto"/>
                </w:tcPr>
                <w:p w:rsidR="009C1C9C" w:rsidRPr="009C1C9C" w:rsidRDefault="009C1C9C" w:rsidP="009C1C9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1C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Подпрограмма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9C1C9C" w:rsidRPr="009C1C9C" w:rsidRDefault="009C1C9C" w:rsidP="009C1C9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1C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2015г.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9C1C9C" w:rsidRPr="009C1C9C" w:rsidRDefault="009C1C9C" w:rsidP="009C1C9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1C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2016г.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9C1C9C" w:rsidRPr="009C1C9C" w:rsidRDefault="009C1C9C" w:rsidP="009C1C9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1C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2017г.</w:t>
                  </w:r>
                </w:p>
              </w:tc>
            </w:tr>
            <w:tr w:rsidR="009C1C9C" w:rsidRPr="009C1C9C" w:rsidTr="00967766">
              <w:tc>
                <w:tcPr>
                  <w:tcW w:w="2155" w:type="dxa"/>
                  <w:shd w:val="clear" w:color="auto" w:fill="auto"/>
                </w:tcPr>
                <w:p w:rsidR="009C1C9C" w:rsidRPr="009C1C9C" w:rsidRDefault="009C1C9C" w:rsidP="009C1C9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1C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9C1C9C" w:rsidRPr="009C1C9C" w:rsidRDefault="009C6F90" w:rsidP="006C2B7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3D2D1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9C1C9C" w:rsidRPr="009C1C9C" w:rsidRDefault="009C6F90" w:rsidP="009C1C9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6C2B75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9C1C9C" w:rsidRPr="009C1C9C" w:rsidRDefault="009C6F90" w:rsidP="009C6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6C2B75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,0</w:t>
                  </w:r>
                </w:p>
              </w:tc>
            </w:tr>
            <w:tr w:rsidR="009C1C9C" w:rsidRPr="009C1C9C" w:rsidTr="00967766">
              <w:tc>
                <w:tcPr>
                  <w:tcW w:w="2155" w:type="dxa"/>
                  <w:shd w:val="clear" w:color="auto" w:fill="auto"/>
                </w:tcPr>
                <w:p w:rsidR="009C1C9C" w:rsidRPr="009C1C9C" w:rsidRDefault="009C1C9C" w:rsidP="009C1C9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1C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9C1C9C" w:rsidRPr="009C1C9C" w:rsidRDefault="009C6F90" w:rsidP="009C1C9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9C1C9C" w:rsidRPr="009C1C9C" w:rsidRDefault="009C6F90" w:rsidP="009C1C9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9C1C9C" w:rsidRPr="009C1C9C" w:rsidRDefault="00F60D35" w:rsidP="009C1C9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  <w:r w:rsidR="009C6F90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00,0</w:t>
                  </w:r>
                </w:p>
              </w:tc>
            </w:tr>
            <w:tr w:rsidR="009C1C9C" w:rsidRPr="009C1C9C" w:rsidTr="00967766">
              <w:tc>
                <w:tcPr>
                  <w:tcW w:w="2155" w:type="dxa"/>
                  <w:shd w:val="clear" w:color="auto" w:fill="auto"/>
                </w:tcPr>
                <w:p w:rsidR="009C1C9C" w:rsidRPr="009C1C9C" w:rsidRDefault="009C1C9C" w:rsidP="009C1C9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1C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9C1C9C" w:rsidRPr="009C1C9C" w:rsidRDefault="003D2D1A" w:rsidP="009C1C9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9C1C9C" w:rsidRPr="009C1C9C" w:rsidRDefault="003D2D1A" w:rsidP="009C1C9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9C1C9C" w:rsidRPr="009C1C9C" w:rsidRDefault="00F60D35" w:rsidP="009C1C9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  <w:r w:rsidR="003D2D1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00,0</w:t>
                  </w:r>
                </w:p>
              </w:tc>
            </w:tr>
          </w:tbl>
          <w:p w:rsidR="009C1C9C" w:rsidRPr="009C1C9C" w:rsidRDefault="009C1C9C" w:rsidP="009C1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C1C9C" w:rsidRPr="009C1C9C" w:rsidRDefault="009C1C9C" w:rsidP="009C1C9C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C9C" w:rsidRPr="009C1C9C" w:rsidRDefault="009C1C9C" w:rsidP="009C1C9C">
      <w:pPr>
        <w:spacing w:line="240" w:lineRule="auto"/>
        <w:ind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C9C" w:rsidRPr="009C1C9C" w:rsidRDefault="009C1C9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C9C" w:rsidRDefault="009C1C9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7CC" w:rsidRDefault="008217C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7CC" w:rsidRDefault="008217C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7CC" w:rsidRDefault="008217C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7CC" w:rsidRDefault="008217C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7CC" w:rsidRDefault="008217C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7CC" w:rsidRDefault="008217C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7CC" w:rsidRDefault="008217C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7CC" w:rsidRDefault="008217C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7CC" w:rsidRDefault="008217C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7CC" w:rsidRDefault="008217C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7CC" w:rsidRDefault="008217C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7CC" w:rsidRDefault="008217C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7CC" w:rsidRDefault="008217C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7CC" w:rsidRDefault="008217C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7CC" w:rsidRDefault="008217C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7CC" w:rsidRDefault="008217C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7CC" w:rsidRDefault="008217C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7CC" w:rsidRDefault="008217CC" w:rsidP="009C1C9C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C9C" w:rsidRDefault="009C1C9C" w:rsidP="009C1C9C">
      <w:pPr>
        <w:spacing w:after="0" w:line="240" w:lineRule="auto"/>
        <w:ind w:right="-4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7CC" w:rsidRPr="009C1C9C" w:rsidRDefault="008217CC" w:rsidP="009C1C9C">
      <w:pPr>
        <w:spacing w:after="0" w:line="240" w:lineRule="auto"/>
        <w:ind w:right="-4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C9C" w:rsidRPr="009C1C9C" w:rsidRDefault="009C1C9C" w:rsidP="009C1C9C">
      <w:pPr>
        <w:spacing w:after="0" w:line="240" w:lineRule="auto"/>
        <w:ind w:right="-4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1A7" w:rsidRDefault="009F41A7" w:rsidP="009C1C9C">
      <w:pPr>
        <w:numPr>
          <w:ilvl w:val="0"/>
          <w:numId w:val="1"/>
        </w:numPr>
        <w:spacing w:after="0" w:line="240" w:lineRule="auto"/>
        <w:ind w:right="3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Характеристика проблемы</w:t>
      </w:r>
    </w:p>
    <w:p w:rsidR="009C1C9C" w:rsidRPr="009C1C9C" w:rsidRDefault="009C1C9C" w:rsidP="009C1C9C">
      <w:pPr>
        <w:spacing w:after="0" w:line="240" w:lineRule="auto"/>
        <w:ind w:left="700" w:right="3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1A7" w:rsidRPr="009F41A7" w:rsidRDefault="009F41A7" w:rsidP="009F41A7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proofErr w:type="spellStart"/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Кашинский</w:t>
      </w:r>
      <w:proofErr w:type="spellEnd"/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9F4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расположено на северо-востоке</w:t>
      </w:r>
      <w:r w:rsidRPr="009F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области.  </w:t>
      </w:r>
    </w:p>
    <w:p w:rsidR="009F41A7" w:rsidRPr="009F41A7" w:rsidRDefault="009F41A7" w:rsidP="009F41A7">
      <w:pPr>
        <w:tabs>
          <w:tab w:val="num" w:pos="0"/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муниципального образования включает в себя 397 населенных пунктов. Административным центром муниципального образования является город Кашин. </w:t>
      </w:r>
    </w:p>
    <w:p w:rsidR="009F41A7" w:rsidRPr="009F41A7" w:rsidRDefault="009F41A7" w:rsidP="009F41A7">
      <w:pPr>
        <w:widowControl w:val="0"/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территории муниципального образования составляет 197,5 тыс. га, из них:</w:t>
      </w:r>
    </w:p>
    <w:p w:rsidR="009F41A7" w:rsidRPr="009F41A7" w:rsidRDefault="009F41A7" w:rsidP="009F41A7">
      <w:pPr>
        <w:widowControl w:val="0"/>
        <w:numPr>
          <w:ilvl w:val="1"/>
          <w:numId w:val="4"/>
        </w:numPr>
        <w:tabs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 8,2 тыс. га,</w:t>
      </w:r>
    </w:p>
    <w:p w:rsidR="009F41A7" w:rsidRPr="009F41A7" w:rsidRDefault="009F41A7" w:rsidP="009F41A7">
      <w:pPr>
        <w:widowControl w:val="0"/>
        <w:numPr>
          <w:ilvl w:val="1"/>
          <w:numId w:val="4"/>
        </w:numPr>
        <w:tabs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сельскохозяйственного назначения 136,9 тыс. га,</w:t>
      </w:r>
    </w:p>
    <w:p w:rsidR="009F41A7" w:rsidRPr="009F41A7" w:rsidRDefault="009F41A7" w:rsidP="009F41A7">
      <w:pPr>
        <w:widowControl w:val="0"/>
        <w:numPr>
          <w:ilvl w:val="1"/>
          <w:numId w:val="4"/>
        </w:numPr>
        <w:tabs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</w:t>
      </w:r>
      <w:r w:rsidRPr="009F41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лесного фонда 43,2 тыс.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</w:t>
      </w:r>
    </w:p>
    <w:p w:rsidR="009F41A7" w:rsidRPr="009F41A7" w:rsidRDefault="009F41A7" w:rsidP="009F41A7">
      <w:pPr>
        <w:widowControl w:val="0"/>
        <w:numPr>
          <w:ilvl w:val="1"/>
          <w:numId w:val="4"/>
        </w:numPr>
        <w:tabs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</w:t>
      </w:r>
      <w:r w:rsidRPr="009F41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специального назначения</w:t>
      </w:r>
      <w:r w:rsidRPr="009F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(промышленно</w:t>
      </w:r>
      <w:r w:rsidRPr="009F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сти, транспорта, связи, радиовещания, телевидения, информатики, энергетики, обороны и т.п., не связаны с сельскохозяйственным производством) 1,9 тыс.  га,</w:t>
      </w:r>
      <w:proofErr w:type="gramEnd"/>
    </w:p>
    <w:p w:rsidR="009F41A7" w:rsidRDefault="009F41A7" w:rsidP="009F41A7">
      <w:pPr>
        <w:widowControl w:val="0"/>
        <w:numPr>
          <w:ilvl w:val="1"/>
          <w:numId w:val="4"/>
        </w:numPr>
        <w:tabs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</w:t>
      </w:r>
      <w:r w:rsidRPr="009F41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особо охраняемых территорий и объектов </w:t>
      </w:r>
      <w:r w:rsidRPr="009F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(природоохранного, природно-заповедного, оздоровительного, рекреационного и историко-культурного назначения, лечебно-оздоровительные местности и курорты)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0,065 тыс. га.</w:t>
      </w:r>
    </w:p>
    <w:p w:rsidR="009F41A7" w:rsidRPr="009F41A7" w:rsidRDefault="009F41A7" w:rsidP="009F41A7">
      <w:pPr>
        <w:widowControl w:val="0"/>
        <w:tabs>
          <w:tab w:val="left" w:pos="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Природно-климатические условия благоприятные. Климат умеренно-континентальный. Для летнего отдыха с середины мая до середины сентября насчитывается в среднем 123 благоприятных дня, с температурой воздуха 15-20 градусов тепла. Устойчивый снежный покров устанавливается со второй половины ноября и удерживается 120-130 дней. </w:t>
      </w:r>
    </w:p>
    <w:p w:rsidR="009F41A7" w:rsidRPr="009F41A7" w:rsidRDefault="009F41A7" w:rsidP="009F41A7">
      <w:pPr>
        <w:tabs>
          <w:tab w:val="left" w:pos="8080"/>
        </w:tabs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сельскохозяйственных предприятий, осуществляющих свою деятельность в границах муниципального образования  - 20.</w:t>
      </w:r>
    </w:p>
    <w:p w:rsidR="009F41A7" w:rsidRPr="009F41A7" w:rsidRDefault="009F41A7" w:rsidP="009F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крестьянско-фермерских хозяйств, организованных в муниципальном образовании - 4.</w:t>
      </w:r>
    </w:p>
    <w:p w:rsidR="009F41A7" w:rsidRPr="009F41A7" w:rsidRDefault="009F41A7" w:rsidP="009F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личных подсобных хозяйств (семей) - 4693.</w:t>
      </w:r>
    </w:p>
    <w:p w:rsidR="009F41A7" w:rsidRPr="009F41A7" w:rsidRDefault="009F41A7" w:rsidP="009F41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41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агропромышленном комплексе основными направлениями развития являются: животноводство молочного направления и картофелеводство.  </w:t>
      </w:r>
    </w:p>
    <w:p w:rsidR="009F41A7" w:rsidRPr="009F41A7" w:rsidRDefault="009F41A7" w:rsidP="009F41A7">
      <w:pPr>
        <w:tabs>
          <w:tab w:val="left" w:pos="840"/>
          <w:tab w:val="left" w:pos="8080"/>
        </w:tabs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муниципального образования составляет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5886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в том числе проживающего в сельской местности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0879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</w:p>
    <w:p w:rsidR="009F41A7" w:rsidRPr="009F41A7" w:rsidRDefault="009F41A7" w:rsidP="009F41A7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трудоспособного населения муниципального образования составляет 14,8 тыс. чел., из них осуществляющие трудовую деятельность 11,1 тыс. чел.</w:t>
      </w:r>
    </w:p>
    <w:p w:rsidR="00B7035E" w:rsidRDefault="009F41A7" w:rsidP="009F41A7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Среднесписочная численность занятых в сельском хозяйстве по крупным и средним предприятиям района на конец </w:t>
      </w:r>
      <w:r w:rsidR="00B7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7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356 человек.</w:t>
      </w:r>
    </w:p>
    <w:p w:rsidR="009F41A7" w:rsidRPr="009F41A7" w:rsidRDefault="009F41A7" w:rsidP="009F41A7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 среднемесячной заработной платы</w:t>
      </w:r>
      <w:r w:rsidR="00B7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703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3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 за 2014 год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</w:t>
      </w:r>
      <w:r w:rsidR="00B7035E">
        <w:rPr>
          <w:rFonts w:ascii="Times New Roman" w:eastAsia="Times New Roman" w:hAnsi="Times New Roman" w:cs="Times New Roman"/>
          <w:sz w:val="28"/>
          <w:szCs w:val="28"/>
          <w:lang w:eastAsia="ru-RU"/>
        </w:rPr>
        <w:t>2799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 на человека.</w:t>
      </w:r>
    </w:p>
    <w:p w:rsidR="009F41A7" w:rsidRPr="009F41A7" w:rsidRDefault="009F41A7" w:rsidP="009F41A7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жилищного фонда муниципального образования согласно статистическим данным на 01.01.201</w:t>
      </w:r>
      <w:r w:rsidR="00B703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82</w:t>
      </w:r>
      <w:r w:rsidR="00B703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03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кв. </w:t>
      </w:r>
      <w:r w:rsidR="00B70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метров, в том числе на селе – 408,6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тыс.кв.м</w:t>
      </w:r>
      <w:proofErr w:type="spellEnd"/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1A7" w:rsidRPr="009F41A7" w:rsidRDefault="009F41A7" w:rsidP="009F41A7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жильем в 201</w:t>
      </w:r>
      <w:r w:rsidR="00B703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по району  составила 3</w:t>
      </w:r>
      <w:r w:rsidR="00B703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,9 кв. м  на одного ч</w:t>
      </w:r>
      <w:r w:rsidR="00B7035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еловека,  сельской местности - 37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</w:t>
      </w:r>
      <w:proofErr w:type="spellStart"/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1A7" w:rsidRPr="009F41A7" w:rsidRDefault="009F41A7" w:rsidP="009F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строительство в настоящее время на территории муниципального образования осуществляется  только   индивид</w:t>
      </w:r>
      <w:r w:rsidR="00B7035E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уальными застройщиками. За  2014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введено в эксплуатацию </w:t>
      </w:r>
      <w:r w:rsidR="00B7035E">
        <w:rPr>
          <w:rFonts w:ascii="Times New Roman" w:eastAsia="Times New Roman" w:hAnsi="Times New Roman" w:cs="Times New Roman"/>
          <w:sz w:val="28"/>
          <w:szCs w:val="28"/>
          <w:lang w:eastAsia="ru-RU"/>
        </w:rPr>
        <w:t>7706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жилья, в том числе в сельской местности </w:t>
      </w:r>
      <w:r w:rsidR="00B7035E">
        <w:rPr>
          <w:rFonts w:ascii="Times New Roman" w:eastAsia="Times New Roman" w:hAnsi="Times New Roman" w:cs="Times New Roman"/>
          <w:sz w:val="28"/>
          <w:szCs w:val="28"/>
          <w:lang w:eastAsia="ru-RU"/>
        </w:rPr>
        <w:t>3427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F41A7" w:rsidRPr="009F41A7" w:rsidRDefault="009F41A7" w:rsidP="009F41A7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фонд муниципального образования характеризуется высоким уровнем износа. Доля аварийного и ветхого жилья  составляет – 10,</w:t>
      </w:r>
      <w:r w:rsidR="00B703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% (8</w:t>
      </w:r>
      <w:r w:rsidR="00B703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</w:t>
      </w:r>
      <w:proofErr w:type="spellStart"/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F41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F41A7" w:rsidRPr="009F41A7" w:rsidRDefault="009F41A7" w:rsidP="009F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4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Уровень благоустройства жилищного фонда в сельской местности  муниципального образования на 01.01.201</w:t>
      </w:r>
      <w:r w:rsidR="00B70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9F4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составляет: </w:t>
      </w:r>
    </w:p>
    <w:p w:rsidR="009F41A7" w:rsidRPr="009F41A7" w:rsidRDefault="009F41A7" w:rsidP="009F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4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водопроводом 2</w:t>
      </w:r>
      <w:r w:rsidR="00B70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9F4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70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9F4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%, в том числе централизованным 24,3%;</w:t>
      </w:r>
    </w:p>
    <w:p w:rsidR="009F41A7" w:rsidRPr="009F41A7" w:rsidRDefault="009F41A7" w:rsidP="009F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4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водоотведением – 21,2%, в том числе централизованным 1</w:t>
      </w:r>
      <w:r w:rsidR="00B70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6,3</w:t>
      </w:r>
      <w:r w:rsidRPr="009F4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%;</w:t>
      </w:r>
    </w:p>
    <w:p w:rsidR="009F41A7" w:rsidRPr="009F41A7" w:rsidRDefault="009F41A7" w:rsidP="009F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4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отоплением </w:t>
      </w:r>
      <w:r w:rsidR="00B70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30,1</w:t>
      </w:r>
      <w:r w:rsidRPr="009F4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%, в том числе централизованным 1</w:t>
      </w:r>
      <w:r w:rsidR="00B70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5,5</w:t>
      </w:r>
      <w:r w:rsidRPr="009F4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%;</w:t>
      </w:r>
    </w:p>
    <w:p w:rsidR="009F41A7" w:rsidRPr="009F41A7" w:rsidRDefault="009F41A7" w:rsidP="009F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4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горячим водоснабжением – 16,4%, в</w:t>
      </w:r>
      <w:r w:rsidR="00B70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том числе централизованным 11,9</w:t>
      </w:r>
      <w:r w:rsidRPr="009F4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%;</w:t>
      </w:r>
    </w:p>
    <w:p w:rsidR="009F41A7" w:rsidRPr="009F41A7" w:rsidRDefault="00B7035E" w:rsidP="009F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газом (сетевым, сжиженным) 89</w:t>
      </w:r>
      <w:r w:rsidR="009F41A7" w:rsidRPr="009F4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,7%. </w:t>
      </w:r>
    </w:p>
    <w:p w:rsidR="004B7D3F" w:rsidRDefault="004B7D3F" w:rsidP="009C1C9C">
      <w:pPr>
        <w:spacing w:after="0" w:line="240" w:lineRule="auto"/>
        <w:ind w:left="35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C9C" w:rsidRPr="005C1751" w:rsidRDefault="009C1C9C" w:rsidP="005C175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1751">
        <w:rPr>
          <w:rFonts w:ascii="Times New Roman" w:eastAsia="Calibri" w:hAnsi="Times New Roman" w:cs="Times New Roman"/>
          <w:b/>
          <w:sz w:val="28"/>
          <w:szCs w:val="28"/>
        </w:rPr>
        <w:t xml:space="preserve">Цели муниципальной программы </w:t>
      </w:r>
    </w:p>
    <w:p w:rsidR="005C1751" w:rsidRPr="005C1751" w:rsidRDefault="005C1751" w:rsidP="005C1751">
      <w:pPr>
        <w:pStyle w:val="a6"/>
        <w:spacing w:after="0" w:line="240" w:lineRule="auto"/>
        <w:ind w:left="10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1751" w:rsidRPr="005C1751" w:rsidRDefault="005C1751" w:rsidP="005C1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настоящей Программы являются повышение уровня и качества жизни сельского населения, проживающего на территории муниципального образования, замедление процессов сокращения и стабилизация численности проживающего сельского населения, создание благоприятных условий для социально-экономического развития муниципального образования, в том числе кадрового обеспечения хозяйствующих на территории муниципального образования субъектов агропромышленного комплекса. </w:t>
      </w:r>
    </w:p>
    <w:p w:rsidR="005C1751" w:rsidRPr="005C1751" w:rsidRDefault="005C1751" w:rsidP="005C1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направлена на создание предпосылок для устойчивого развития сельских территорий посредством достижения следующих целей:</w:t>
      </w:r>
    </w:p>
    <w:p w:rsidR="005C1751" w:rsidRPr="005C1751" w:rsidRDefault="005C1751" w:rsidP="005C1751">
      <w:pPr>
        <w:numPr>
          <w:ilvl w:val="0"/>
          <w:numId w:val="6"/>
        </w:numPr>
        <w:tabs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доступности улучшения жилищных условий для сельского населения;</w:t>
      </w:r>
    </w:p>
    <w:p w:rsidR="005C1751" w:rsidRPr="005C1751" w:rsidRDefault="005C1751" w:rsidP="005C1751">
      <w:pPr>
        <w:numPr>
          <w:ilvl w:val="0"/>
          <w:numId w:val="6"/>
        </w:numPr>
        <w:tabs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престижности сельскохозяйственного труда и формирования в обществе позитивного отношения к сельскому образу жизни.</w:t>
      </w:r>
    </w:p>
    <w:p w:rsidR="005C1751" w:rsidRPr="005C1751" w:rsidRDefault="005C1751" w:rsidP="005C1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целей в области устойчивого развития сельских территорий в рамках реализации Программы предусматривается выполнение следующих подпрограмм:</w:t>
      </w:r>
    </w:p>
    <w:p w:rsidR="005C1751" w:rsidRPr="005C1751" w:rsidRDefault="005C1751" w:rsidP="005C1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5C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содействия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укреплении кадрового потенциала агропромышленного комплекса района</w:t>
      </w:r>
      <w:r w:rsidRPr="005C17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C9C" w:rsidRPr="005C1751" w:rsidRDefault="005C1751" w:rsidP="005C1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</w:t>
      </w:r>
      <w:r w:rsidRPr="005C175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жилищных условий граждан, проживающих в сельской местности;</w:t>
      </w:r>
    </w:p>
    <w:p w:rsidR="009C1C9C" w:rsidRPr="009C1C9C" w:rsidRDefault="009C1C9C" w:rsidP="005C17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C9C" w:rsidRPr="005C1751" w:rsidRDefault="005C1751" w:rsidP="005C1751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Подпрограмма 1 «Оказание содействия в укреплении кадрового потенциала агропромышленного комплекса района»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9C1C9C" w:rsidRDefault="009C1C9C" w:rsidP="00B7591D">
      <w:pPr>
        <w:pStyle w:val="a6"/>
        <w:numPr>
          <w:ilvl w:val="1"/>
          <w:numId w:val="2"/>
        </w:numPr>
        <w:spacing w:after="0" w:line="240" w:lineRule="auto"/>
        <w:ind w:left="0" w:firstLine="77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1751">
        <w:rPr>
          <w:rFonts w:ascii="Times New Roman" w:eastAsia="Calibri" w:hAnsi="Times New Roman" w:cs="Times New Roman"/>
          <w:sz w:val="28"/>
          <w:szCs w:val="28"/>
        </w:rPr>
        <w:t>Задачи подпрограммы</w:t>
      </w:r>
    </w:p>
    <w:p w:rsidR="005C1751" w:rsidRPr="005C1751" w:rsidRDefault="005C1751" w:rsidP="005C1751">
      <w:pPr>
        <w:pStyle w:val="a6"/>
        <w:tabs>
          <w:tab w:val="left" w:pos="709"/>
        </w:tabs>
        <w:spacing w:after="0" w:line="240" w:lineRule="auto"/>
        <w:ind w:left="1525"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1751" w:rsidRPr="005C1751" w:rsidRDefault="005C1751" w:rsidP="005C1751">
      <w:pPr>
        <w:tabs>
          <w:tab w:val="left" w:pos="7938"/>
          <w:tab w:val="left" w:pos="1204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«Оказание содействия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укреплении кадрового потенциала агропромышленного комплекса района»</w:t>
      </w:r>
      <w:r w:rsidRPr="005C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Подпрограмма 1) связана с решением следующих задач:</w:t>
      </w:r>
    </w:p>
    <w:p w:rsidR="005C1751" w:rsidRPr="005C1751" w:rsidRDefault="005C1751" w:rsidP="005C1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задача 1: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сельхозпредприятиям в подборе молодых специалистов;</w:t>
      </w:r>
    </w:p>
    <w:p w:rsidR="005C1751" w:rsidRPr="005C1751" w:rsidRDefault="005C1751" w:rsidP="005C1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задача 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и повышение привлекательности труда в сельском хозяйстве</w:t>
      </w:r>
      <w:r w:rsidR="00B75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751" w:rsidRPr="005C1751" w:rsidRDefault="005C1751" w:rsidP="00B75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задачи 1 </w:t>
      </w:r>
      <w:r w:rsidR="00B7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«Оказание содействия сельхозпредприятиям в подборе молодых специалистов» </w:t>
      </w:r>
      <w:r w:rsidRPr="005C1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с помощью показател</w:t>
      </w:r>
      <w:r w:rsidR="00B7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соотношение заявленных вакансий специалистов на конец года к вакансиям на начало года, </w:t>
      </w:r>
      <w:proofErr w:type="gramStart"/>
      <w:r w:rsidR="00B759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7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5C1751" w:rsidRPr="005C1751" w:rsidRDefault="005C1751" w:rsidP="005C1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задачи 2 </w:t>
      </w:r>
      <w:r w:rsidR="00B7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«Популяризация и повышение привлекательности труда в сельском хозяйстве» </w:t>
      </w:r>
      <w:r w:rsidRPr="005C1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с помощью следующих показателей:</w:t>
      </w:r>
    </w:p>
    <w:p w:rsidR="005C1751" w:rsidRPr="005C1751" w:rsidRDefault="005C1751" w:rsidP="005C1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5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мероприятий, единиц.</w:t>
      </w:r>
    </w:p>
    <w:p w:rsidR="009C1C9C" w:rsidRPr="009C1C9C" w:rsidRDefault="009C1C9C" w:rsidP="005C1751">
      <w:pPr>
        <w:spacing w:after="0" w:line="240" w:lineRule="auto"/>
        <w:ind w:left="160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C1C9C" w:rsidRPr="00B7591D" w:rsidRDefault="009C1C9C" w:rsidP="00B7591D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91D">
        <w:rPr>
          <w:rFonts w:ascii="Times New Roman" w:eastAsia="Calibri" w:hAnsi="Times New Roman" w:cs="Times New Roman"/>
          <w:sz w:val="28"/>
          <w:szCs w:val="28"/>
        </w:rPr>
        <w:t>Мероприятия подпрограммы</w:t>
      </w:r>
    </w:p>
    <w:p w:rsidR="009C1C9C" w:rsidRPr="009C1C9C" w:rsidRDefault="009C1C9C" w:rsidP="005C1751">
      <w:pPr>
        <w:tabs>
          <w:tab w:val="num" w:pos="1254"/>
        </w:tabs>
        <w:spacing w:after="0" w:line="240" w:lineRule="auto"/>
        <w:ind w:left="160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591D" w:rsidRPr="00B7591D" w:rsidRDefault="00B7591D" w:rsidP="00B75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подпрограммы 1.1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сельхозпредприятиям в подборе молодых специалистов»</w:t>
      </w:r>
      <w:r w:rsidRPr="00B7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посредством выполнения следующих </w:t>
      </w:r>
      <w:r w:rsidR="006C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</w:t>
      </w:r>
      <w:r w:rsidRPr="00B75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</w:p>
    <w:p w:rsidR="00B7591D" w:rsidRPr="00B7591D" w:rsidRDefault="00B7591D" w:rsidP="00B7591D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кадрового резерва специалистов;</w:t>
      </w:r>
    </w:p>
    <w:p w:rsidR="00B7591D" w:rsidRDefault="00B7591D" w:rsidP="00B7591D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вакансий (потребностей) специалистов.</w:t>
      </w:r>
    </w:p>
    <w:p w:rsidR="009C1C9C" w:rsidRPr="009C1C9C" w:rsidRDefault="009C1C9C" w:rsidP="009C1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C9C">
        <w:rPr>
          <w:rFonts w:ascii="Times New Roman" w:eastAsia="Calibri" w:hAnsi="Times New Roman" w:cs="Times New Roman"/>
          <w:sz w:val="28"/>
          <w:szCs w:val="28"/>
        </w:rPr>
        <w:t xml:space="preserve">Исполнителем мероприятий  Подпрограммы 1 является отдел </w:t>
      </w:r>
      <w:r w:rsidR="00B75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1C9C">
        <w:rPr>
          <w:rFonts w:ascii="Times New Roman" w:eastAsia="Calibri" w:hAnsi="Times New Roman" w:cs="Times New Roman"/>
          <w:sz w:val="28"/>
          <w:szCs w:val="28"/>
        </w:rPr>
        <w:t xml:space="preserve">экономики, предпринимательской деятельности и инвестиций  Администрации </w:t>
      </w:r>
      <w:proofErr w:type="spellStart"/>
      <w:r w:rsidRPr="009C1C9C">
        <w:rPr>
          <w:rFonts w:ascii="Times New Roman" w:eastAsia="Calibri" w:hAnsi="Times New Roman" w:cs="Times New Roman"/>
          <w:sz w:val="28"/>
          <w:szCs w:val="28"/>
        </w:rPr>
        <w:t>Кашинского</w:t>
      </w:r>
      <w:proofErr w:type="spellEnd"/>
      <w:r w:rsidRPr="009C1C9C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9C1C9C" w:rsidRPr="009C1C9C" w:rsidRDefault="009C1C9C" w:rsidP="009C1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C9C" w:rsidRPr="009C1C9C" w:rsidRDefault="008F2C42" w:rsidP="009C1C9C">
      <w:pPr>
        <w:spacing w:after="0" w:line="240" w:lineRule="auto"/>
        <w:ind w:right="-46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9C1C9C" w:rsidRPr="009C1C9C">
        <w:rPr>
          <w:rFonts w:ascii="Times New Roman" w:eastAsia="Calibri" w:hAnsi="Times New Roman" w:cs="Times New Roman"/>
          <w:sz w:val="28"/>
          <w:szCs w:val="28"/>
        </w:rPr>
        <w:t>3. Объем финансовых ресурсов, необходимый для реализации подпрограммы</w:t>
      </w:r>
    </w:p>
    <w:p w:rsidR="009C1C9C" w:rsidRPr="009C1C9C" w:rsidRDefault="009C1C9C" w:rsidP="009C1C9C">
      <w:pPr>
        <w:tabs>
          <w:tab w:val="num" w:pos="1254"/>
        </w:tabs>
        <w:spacing w:after="0" w:line="240" w:lineRule="auto"/>
        <w:ind w:firstLine="74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C42" w:rsidRDefault="008F2C42" w:rsidP="009C1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Бюджетные ассигнования для реализации По</w:t>
      </w:r>
      <w:r w:rsidR="006C2B75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программы 1 на 2015 год и плановый период до 2017 года не предусмотрены.</w:t>
      </w:r>
    </w:p>
    <w:p w:rsidR="009C1C9C" w:rsidRPr="009C1C9C" w:rsidRDefault="009C1C9C" w:rsidP="009C1C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C42" w:rsidRPr="008F2C42" w:rsidRDefault="008F2C42" w:rsidP="008F2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Подпрограмма 2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F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Улучшение жилищных условий граждан, </w:t>
      </w:r>
    </w:p>
    <w:p w:rsidR="008F2C42" w:rsidRPr="008F2C42" w:rsidRDefault="008F2C42" w:rsidP="008F2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F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проживающих</w:t>
      </w:r>
      <w:proofErr w:type="gramEnd"/>
      <w:r w:rsidRPr="008F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сельской местности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F2C42" w:rsidRPr="008F2C42" w:rsidRDefault="008F2C42" w:rsidP="008F2C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Задачи подпрограммы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C42" w:rsidRPr="008F2C42" w:rsidRDefault="008F2C42" w:rsidP="008F2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подпрограммы «Улучшение жилищных условий граждан, проживающих в сельской местности» (далее – Подпрограмма 2) связана с решением следующих задач: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задача подп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2.1: п</w:t>
      </w: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жителей села к участию в реализации мероприятий по строительству (приобретению) жилья на селе;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 задача подпрограммы 2.1: о</w:t>
      </w: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жильем граждан, молодых семей и специалистов, проживающих на селе. 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подпрограммы 2.1 «Привлечение жителей села к участию в реализации мероприятий по строительству (приобретению) жилья на селе» оценивается с помощью следующего показателя: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семей  из числа  проживающих в сельской местности на территории муниципального образования, нуждающихся в улучшении жилищных условий, в том числе молодых семей и молодых специалистов, ставших участниками реализации мероприятий по строительству (приобретению) жилья.  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подпрограммы 2.2 «Обеспечение жильем граждан,  молодых семей и специалистов, проживающих на селе», оценивается с помощью следующих показателей: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ввод (приобретение) жилья для граждан, молодых семей и молодых специалистов, проживающих в сельской местности.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C42" w:rsidRPr="008F2C42" w:rsidRDefault="008F2C42" w:rsidP="008F2C4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подпрограммы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подпрограммы 2.1 «Привлечение жителей села к участию в реализации мероприятий по строительству (приобретению) жилья на селе» осуществляется посредством выполнения следующих мероприятий: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информирование и проведение разъяснительной работы  среди глав сельских поселений </w:t>
      </w:r>
      <w:proofErr w:type="spellStart"/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граждан, проживающих на селе, об условиях  участия в мероприятиях по улучшению жилищных условий граждан, проживающих в сельской местности, в том числе молодых семей и молодых специалистов;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и поддержание в актуальном состоянии списков граждан (семей),  проживающих в сельской местности, в том числе молодых семей и молодых специалистов нуждающихся в улучшении жилищных условий.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мероприятий по решению задачи подпрограммы 2.1 «Привлечение жителей села к участию в реализации мероприятий по строительству (приобретению) жилья на селе» оценивается с помощью следующих показателей: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административные мероприятия 1 и 2:  количество семей, проживающих в сельской местности, привлеченных к участию в реализации мероприятий по строительству  (приобретению) жилья на селе.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подпрограммы 2.2 «Обеспечение жильем молодых семей и специалистов, проживающих на селе» осуществляется посредством выполнения следующих мероприятий:</w:t>
      </w:r>
    </w:p>
    <w:p w:rsidR="008F2C42" w:rsidRPr="008F2C42" w:rsidRDefault="00B95809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8F2C42"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содействие гражданам, молодым семьям и специалистам в подготовке и предоставлении в Министерство сельского хозяйства Тверской области пакетов документов на получение субсидий на приобретение (строительство) жилья на селе;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субсидий гражданам,  молодым семьям  и специалистам на приобретение (строительство) жилья на селе.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мероприятий по решению задачи подпрограммы 2.2 «Обеспечение жильем граждан,  молодых семей и специалистов, проживающих на селе», оценивается с помощью следующих показателей: 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мероприятие 3:  количество подготовленных и направленных пакетов документов на получение субсидий на приобретение (строительство) жилья в Министерство сельского хозяйства Тверской области;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мероприятие 4: приобретено (построено) жилья за счет субсидий и количество семей граждан улучшивших жилищные условия за счет субсидий.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 показателей для оценки мероприятий, необходимых для  реализации Подпрограммы 2 по годам реализации программы в разрезе задач приведены в приложении 1.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Исполнителем мероприятий  Подпрограммы 2 является </w:t>
      </w:r>
      <w:r w:rsidR="00B95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имуществом а</w:t>
      </w: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C42" w:rsidRPr="008F2C42" w:rsidRDefault="008F2C42" w:rsidP="00B95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Объем финансовых ресурсов,</w:t>
      </w:r>
      <w:r w:rsidR="00B9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для реализации подпрограммы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C42" w:rsidRPr="008F2C42" w:rsidRDefault="008F2C42" w:rsidP="00B95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ассигнований, необходимый для  реализации Подпрограммы 2 составляет  </w:t>
      </w:r>
      <w:r w:rsidR="00F60D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тыс. руб., в том числе на 2015 год – 200 тыс. руб., из них 200 тыс. руб. за счет средств бюджета</w:t>
      </w:r>
      <w:r w:rsidR="00B9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5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="00B9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 2016 год – 1</w:t>
      </w: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тыс. руб., из них </w:t>
      </w:r>
      <w:r w:rsidR="00B958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тыс. руб. за счет средств бюджета </w:t>
      </w:r>
      <w:proofErr w:type="spellStart"/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   на 2017 год  – </w:t>
      </w:r>
      <w:r w:rsidR="00F60D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тыс. руб., из них </w:t>
      </w:r>
      <w:r w:rsidR="00F60D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тыс. руб. за счет средств бюджета </w:t>
      </w:r>
      <w:proofErr w:type="spellStart"/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 </w:t>
      </w:r>
    </w:p>
    <w:p w:rsidR="008F2C42" w:rsidRPr="008F2C42" w:rsidRDefault="008F2C42" w:rsidP="00B95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ассигнований, необходимый для  реализации Подпрограммы 2 по годам реализации программы в разрезе задач, приведен в приложении 1.</w:t>
      </w:r>
    </w:p>
    <w:p w:rsidR="008F2C42" w:rsidRPr="008F2C42" w:rsidRDefault="008F2C42" w:rsidP="008F2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C42" w:rsidRPr="008F2C42" w:rsidRDefault="008F2C42" w:rsidP="00B95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Механизм предоставления бюджетных ассигнований для выпо</w:t>
      </w:r>
      <w:r w:rsidR="00B95809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 мероприятий подпрограммы</w:t>
      </w:r>
    </w:p>
    <w:p w:rsidR="008F2C42" w:rsidRPr="008F2C42" w:rsidRDefault="008F2C42" w:rsidP="008F2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C42" w:rsidRPr="00ED0788" w:rsidRDefault="008F2C42" w:rsidP="008F2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программных мероприятий включает в себя предоставление субсидий гражданам,  молодым семьям  и специалистам на приобретение (строительство) жилья на селе за счет средств бюджета </w:t>
      </w:r>
      <w:proofErr w:type="spellStart"/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в соответствии с </w:t>
      </w:r>
      <w:r w:rsidRPr="00ED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предоставления субсидий из бюджета </w:t>
      </w:r>
      <w:proofErr w:type="spellStart"/>
      <w:r w:rsidRPr="00ED07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ED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гражданам, молодым семьям и специалистам на приобретение (строительство) жилья на селе, утверждённым постановлением </w:t>
      </w:r>
      <w:r w:rsidR="00A732D4" w:rsidRPr="00ED07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Pr="00ED07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ED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от 21.03.2014 № 130.</w:t>
      </w:r>
      <w:proofErr w:type="gramEnd"/>
    </w:p>
    <w:p w:rsidR="008F2C42" w:rsidRPr="008F2C42" w:rsidRDefault="008F2C42" w:rsidP="008F2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Денежные средства перечисляются с лицевого счета </w:t>
      </w:r>
      <w:r w:rsidR="00B95809" w:rsidRPr="00ED07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</w:t>
      </w:r>
      <w:proofErr w:type="spellStart"/>
      <w:r w:rsidRPr="00ED07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ED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пределах лимитов  бюджетных ассигнований</w:t>
      </w:r>
      <w:r w:rsidRPr="008F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установленных на соответствующий  год данной программой. </w:t>
      </w:r>
    </w:p>
    <w:sectPr w:rsidR="008F2C42" w:rsidRPr="008F2C42" w:rsidSect="009F41A7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C9" w:rsidRDefault="00FD1CC9">
      <w:pPr>
        <w:spacing w:after="0" w:line="240" w:lineRule="auto"/>
      </w:pPr>
      <w:r>
        <w:separator/>
      </w:r>
    </w:p>
  </w:endnote>
  <w:endnote w:type="continuationSeparator" w:id="0">
    <w:p w:rsidR="00FD1CC9" w:rsidRDefault="00FD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C9" w:rsidRDefault="00FD1CC9">
      <w:pPr>
        <w:spacing w:after="0" w:line="240" w:lineRule="auto"/>
      </w:pPr>
      <w:r>
        <w:separator/>
      </w:r>
    </w:p>
  </w:footnote>
  <w:footnote w:type="continuationSeparator" w:id="0">
    <w:p w:rsidR="00FD1CC9" w:rsidRDefault="00FD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C9" w:rsidRDefault="009C6F90" w:rsidP="006D61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2C9" w:rsidRDefault="00FD1C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C9" w:rsidRDefault="009C6F90" w:rsidP="006D61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792E">
      <w:rPr>
        <w:rStyle w:val="a5"/>
        <w:noProof/>
      </w:rPr>
      <w:t>5</w:t>
    </w:r>
    <w:r>
      <w:rPr>
        <w:rStyle w:val="a5"/>
      </w:rPr>
      <w:fldChar w:fldCharType="end"/>
    </w:r>
  </w:p>
  <w:p w:rsidR="007E62C9" w:rsidRDefault="00FD1C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C3AAF"/>
    <w:multiLevelType w:val="hybridMultilevel"/>
    <w:tmpl w:val="229E5208"/>
    <w:lvl w:ilvl="0" w:tplc="E828C77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D00B8"/>
    <w:multiLevelType w:val="multilevel"/>
    <w:tmpl w:val="9252C6E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52361F52"/>
    <w:multiLevelType w:val="hybridMultilevel"/>
    <w:tmpl w:val="A94442EE"/>
    <w:lvl w:ilvl="0" w:tplc="8422B2D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5CE92E4E"/>
    <w:multiLevelType w:val="multilevel"/>
    <w:tmpl w:val="CC964824"/>
    <w:lvl w:ilvl="0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0" w:hanging="2160"/>
      </w:pPr>
      <w:rPr>
        <w:rFonts w:hint="default"/>
      </w:rPr>
    </w:lvl>
  </w:abstractNum>
  <w:abstractNum w:abstractNumId="5">
    <w:nsid w:val="66BB5D5F"/>
    <w:multiLevelType w:val="hybridMultilevel"/>
    <w:tmpl w:val="AF865574"/>
    <w:lvl w:ilvl="0" w:tplc="E828C774">
      <w:start w:val="1"/>
      <w:numFmt w:val="bullet"/>
      <w:lvlText w:val="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1" w:tplc="E828C77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6">
    <w:nsid w:val="78C45A5F"/>
    <w:multiLevelType w:val="hybridMultilevel"/>
    <w:tmpl w:val="38A8E838"/>
    <w:lvl w:ilvl="0" w:tplc="1ABAC5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9C"/>
    <w:rsid w:val="000C47F2"/>
    <w:rsid w:val="000F507F"/>
    <w:rsid w:val="00255359"/>
    <w:rsid w:val="002F62D8"/>
    <w:rsid w:val="003D2D1A"/>
    <w:rsid w:val="004B7D3F"/>
    <w:rsid w:val="004F792E"/>
    <w:rsid w:val="00520715"/>
    <w:rsid w:val="005C1751"/>
    <w:rsid w:val="006B2E02"/>
    <w:rsid w:val="006C2B75"/>
    <w:rsid w:val="006D0E3E"/>
    <w:rsid w:val="00751015"/>
    <w:rsid w:val="007C45E3"/>
    <w:rsid w:val="008217CC"/>
    <w:rsid w:val="008F2C42"/>
    <w:rsid w:val="008F2EF5"/>
    <w:rsid w:val="009C1C9C"/>
    <w:rsid w:val="009C6F90"/>
    <w:rsid w:val="009D735C"/>
    <w:rsid w:val="009F41A7"/>
    <w:rsid w:val="00A3577E"/>
    <w:rsid w:val="00A732D4"/>
    <w:rsid w:val="00B7035E"/>
    <w:rsid w:val="00B7591D"/>
    <w:rsid w:val="00B95809"/>
    <w:rsid w:val="00D76553"/>
    <w:rsid w:val="00E4352A"/>
    <w:rsid w:val="00ED0788"/>
    <w:rsid w:val="00EF1A7F"/>
    <w:rsid w:val="00F60D35"/>
    <w:rsid w:val="00FB461B"/>
    <w:rsid w:val="00FC4556"/>
    <w:rsid w:val="00FD1CC9"/>
    <w:rsid w:val="00F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1C9C"/>
  </w:style>
  <w:style w:type="character" w:styleId="a5">
    <w:name w:val="page number"/>
    <w:basedOn w:val="a0"/>
    <w:rsid w:val="009C1C9C"/>
  </w:style>
  <w:style w:type="paragraph" w:styleId="a6">
    <w:name w:val="List Paragraph"/>
    <w:basedOn w:val="a"/>
    <w:uiPriority w:val="34"/>
    <w:qFormat/>
    <w:rsid w:val="005C17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1C9C"/>
  </w:style>
  <w:style w:type="character" w:styleId="a5">
    <w:name w:val="page number"/>
    <w:basedOn w:val="a0"/>
    <w:rsid w:val="009C1C9C"/>
  </w:style>
  <w:style w:type="paragraph" w:styleId="a6">
    <w:name w:val="List Paragraph"/>
    <w:basedOn w:val="a"/>
    <w:uiPriority w:val="34"/>
    <w:qFormat/>
    <w:rsid w:val="005C17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9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Лысова Марина</cp:lastModifiedBy>
  <cp:revision>11</cp:revision>
  <cp:lastPrinted>2016-04-01T06:18:00Z</cp:lastPrinted>
  <dcterms:created xsi:type="dcterms:W3CDTF">2016-02-25T08:54:00Z</dcterms:created>
  <dcterms:modified xsi:type="dcterms:W3CDTF">2016-09-09T07:19:00Z</dcterms:modified>
</cp:coreProperties>
</file>