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802F" w14:textId="77777777" w:rsidR="00641D37" w:rsidRPr="00641D37" w:rsidRDefault="00641D37" w:rsidP="00641D3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64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0A9F569B" w14:textId="77777777" w:rsidR="00641D37" w:rsidRPr="00641D37" w:rsidRDefault="00641D37" w:rsidP="006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692A9D" wp14:editId="62949815">
            <wp:extent cx="666750" cy="819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2F62" w14:textId="77777777" w:rsidR="00641D37" w:rsidRPr="00641D37" w:rsidRDefault="00641D37" w:rsidP="00641D3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64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7088897B" w14:textId="77777777" w:rsidR="00641D37" w:rsidRPr="00641D37" w:rsidRDefault="00641D37" w:rsidP="00641D3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1D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641D37" w:rsidRPr="00641D37" w14:paraId="5E1A0F92" w14:textId="77777777" w:rsidTr="00EB58F7">
        <w:trPr>
          <w:trHeight w:val="55"/>
        </w:trPr>
        <w:tc>
          <w:tcPr>
            <w:tcW w:w="486" w:type="dxa"/>
            <w:hideMark/>
          </w:tcPr>
          <w:p w14:paraId="410F2D71" w14:textId="77777777" w:rsidR="00641D37" w:rsidRPr="00641D37" w:rsidRDefault="00641D37" w:rsidP="0064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F2855" w14:textId="54870068" w:rsidR="00641D37" w:rsidRPr="00641D37" w:rsidRDefault="00E40FEE" w:rsidP="0064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20.05.2022</w:t>
            </w:r>
          </w:p>
        </w:tc>
        <w:tc>
          <w:tcPr>
            <w:tcW w:w="4726" w:type="dxa"/>
            <w:hideMark/>
          </w:tcPr>
          <w:p w14:paraId="3DCB2E61" w14:textId="77777777" w:rsidR="00641D37" w:rsidRPr="00641D37" w:rsidRDefault="00641D37" w:rsidP="0064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567" w:type="dxa"/>
            <w:hideMark/>
          </w:tcPr>
          <w:p w14:paraId="36BF0F7D" w14:textId="77777777" w:rsidR="00641D37" w:rsidRPr="00641D37" w:rsidRDefault="00641D37" w:rsidP="0064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1F67D" w14:textId="742D3A8A" w:rsidR="00641D37" w:rsidRPr="00641D37" w:rsidRDefault="003E5586" w:rsidP="0064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4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bookmarkEnd w:id="0"/>
    </w:tbl>
    <w:p w14:paraId="28D43F0A" w14:textId="77777777" w:rsidR="00641D37" w:rsidRPr="00641D37" w:rsidRDefault="00641D37" w:rsidP="0064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324CB" w14:textId="77777777" w:rsidR="00641D37" w:rsidRPr="00641D37" w:rsidRDefault="00641D37" w:rsidP="00641D37">
      <w:pPr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641D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Кашинский</w:t>
      </w:r>
      <w:proofErr w:type="spellEnd"/>
      <w:r w:rsidRPr="00641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 Тверской области, </w:t>
      </w:r>
    </w:p>
    <w:p w14:paraId="4F27687F" w14:textId="77777777" w:rsidR="00641D37" w:rsidRPr="00641D37" w:rsidRDefault="00641D37" w:rsidP="00641D37">
      <w:pPr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D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</w:t>
      </w:r>
    </w:p>
    <w:p w14:paraId="35E0A794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9B1A2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57A9" w14:textId="77777777" w:rsidR="00641D37" w:rsidRPr="00641D37" w:rsidRDefault="00641D37" w:rsidP="00641D37">
      <w:pPr>
        <w:tabs>
          <w:tab w:val="left" w:pos="851"/>
          <w:tab w:val="left" w:pos="4536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D3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Федеральным законом от 21.12.2001 № 178-ФЗ «О приватизации государственного и муниципального имущества», постановлением Правительства 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41D3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27.08.2012 № 860 «Об организации и проведении продажи государственного или муниципального имущества в электронной форме», </w:t>
      </w:r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Кашинского городского округа Тверской области, Порядком управления и распоряжения имуществом, находящимся в муниципальной собственности муниципального образования </w:t>
      </w:r>
      <w:proofErr w:type="spellStart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Кашинский</w:t>
      </w:r>
      <w:proofErr w:type="spellEnd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Тверской области, утвержденным решением </w:t>
      </w:r>
      <w:proofErr w:type="spellStart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Кашинской</w:t>
      </w:r>
      <w:proofErr w:type="spellEnd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от 12.02.2019 № 110, прогнозным планом (программой) приватизации муниципального имущества муниципального образования </w:t>
      </w:r>
      <w:proofErr w:type="spellStart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Кашинский</w:t>
      </w:r>
      <w:proofErr w:type="spellEnd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Тверской области на 2022–2024 годы, утвержденным решением </w:t>
      </w:r>
      <w:proofErr w:type="spellStart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Кашинской</w:t>
      </w:r>
      <w:proofErr w:type="spellEnd"/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от 21.12.2021 № 331, отчет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оценке 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оценки, Администрация Кашинского </w:t>
      </w:r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городского округа </w:t>
      </w:r>
    </w:p>
    <w:p w14:paraId="4FDFD6FE" w14:textId="77777777" w:rsidR="00641D37" w:rsidRPr="00641D37" w:rsidRDefault="00641D37" w:rsidP="00641D37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47BDFE" w14:textId="77777777" w:rsidR="00641D37" w:rsidRPr="00641D37" w:rsidRDefault="00641D37" w:rsidP="00641D37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30508C72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28BCB8" w14:textId="77777777" w:rsidR="00E87D24" w:rsidRDefault="00641D37" w:rsidP="00E87D2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Приватизировать имущество, находящееся в муниципальной собственности муниципального образования </w:t>
      </w:r>
      <w:proofErr w:type="spellStart"/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Тверской области, в соответствии с перечнем согласно приложению 1 к настоящему постановлению (далее также — Имущество), путем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на Универсальной торговой платформе АО «Сбербанк-АСТ» — utp.sberbank-ast.ru (далее также — продажа Имущества).</w:t>
      </w:r>
    </w:p>
    <w:p w14:paraId="3EDCA760" w14:textId="77777777" w:rsidR="00641D37" w:rsidRPr="00641D37" w:rsidRDefault="00641D37" w:rsidP="00E87D2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Определить:</w:t>
      </w:r>
    </w:p>
    <w:p w14:paraId="320DE11F" w14:textId="77777777" w:rsidR="00641D37" w:rsidRPr="00641D37" w:rsidRDefault="00641D37" w:rsidP="00641D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E87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Имущества без объявления цены его начальная цена не определяется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23488" w14:textId="77777777" w:rsidR="00641D37" w:rsidRPr="00641D37" w:rsidRDefault="00641D37" w:rsidP="00641D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Pr="00641D37">
        <w:rPr>
          <w:rFonts w:ascii="Times New Roman" w:eastAsia="Times New Roman" w:hAnsi="Times New Roman" w:cs="Times New Roman"/>
          <w:sz w:val="28"/>
          <w:szCs w:val="28"/>
        </w:rPr>
        <w:t> задаток на участие в продаже Имущества</w:t>
      </w:r>
      <w:r w:rsidR="00E87D2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</w:t>
      </w:r>
      <w:r w:rsidRPr="00641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26302D" w14:textId="77777777" w:rsidR="00641D37" w:rsidRPr="00641D37" w:rsidRDefault="00641D37" w:rsidP="00E87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E8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цене имущества направляются </w:t>
      </w:r>
      <w:r w:rsidR="00E87D24" w:rsidRPr="00D84AA5">
        <w:rPr>
          <w:rFonts w:ascii="Times New Roman" w:eastAsia="Times New Roman" w:hAnsi="Times New Roman" w:cs="Times New Roman"/>
          <w:sz w:val="28"/>
          <w:szCs w:val="28"/>
        </w:rPr>
        <w:t xml:space="preserve">без учета </w:t>
      </w:r>
      <w:r w:rsidR="00E87D24"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добавленную стоимость</w:t>
      </w:r>
      <w:r w:rsidR="00E87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одновременно с заявкой на участие в продаже Имущества.</w:t>
      </w:r>
    </w:p>
    <w:p w14:paraId="1B132855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1D37">
        <w:rPr>
          <w:rFonts w:ascii="Times New Roman" w:eastAsia="Times New Roman" w:hAnsi="Times New Roman" w:cs="Times New Roman"/>
          <w:sz w:val="28"/>
          <w:szCs w:val="28"/>
        </w:rPr>
        <w:t>3. Утвердить электронную форму заявки на участие в продаже Имущества (приложение 2 к настоящему постановлению).</w:t>
      </w:r>
    </w:p>
    <w:p w14:paraId="48FF13A1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Комитету по управлению имуществом Администрации Кашинского городского округа осуществить необходимые действия по реализации пункта 1 настоящего постановления. </w:t>
      </w:r>
    </w:p>
    <w:p w14:paraId="7CA0DDA7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отношении Имущества установлены ограничения (обременения) согласно приложению 1 к настоящему постановлению.</w:t>
      </w:r>
    </w:p>
    <w:p w14:paraId="42644B86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Установить, что лицо, к которому переходит имущественное право на Имущество, обязано выполнять установленные Федеральным законом от 25.06.2002 № 73-ФЗ «Об объектах культурного наследия (памятниках истории и культуры) народов Российской Федерации» требования в отношении Имущества.</w:t>
      </w:r>
    </w:p>
    <w:p w14:paraId="1CB23743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Денежные средства в счет оплаты Имущества подлежат перечислению победителем продажи Имущества </w:t>
      </w:r>
      <w:r w:rsidRPr="00641D37">
        <w:rPr>
          <w:rFonts w:ascii="Times New Roman" w:eastAsia="Times New Roman" w:hAnsi="Times New Roman" w:cs="Times New Roman"/>
          <w:sz w:val="28"/>
          <w:szCs w:val="28"/>
        </w:rPr>
        <w:t xml:space="preserve">(лицом, имеющим право приобретения Имущества) 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безналичном порядке в бюджет Кашинского городского округа в 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7BFEC82C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Информационные сообщения 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 информационно-телекоммуникационной сети «Интернет» и на Универсальной торговой платформе АО «Сбербанк-АСТ» — utp.sberbank-ast.ru.</w:t>
      </w:r>
    </w:p>
    <w:p w14:paraId="78524115" w14:textId="77777777" w:rsidR="00641D37" w:rsidRPr="00641D37" w:rsidRDefault="00641D37" w:rsidP="00641D37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9. Считать настоящее постановление решением об условиях приватизации Имущества.</w:t>
      </w:r>
    </w:p>
    <w:p w14:paraId="0697C1A3" w14:textId="77777777" w:rsidR="00641D37" w:rsidRPr="00641D37" w:rsidRDefault="00641D37" w:rsidP="00641D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</w:rPr>
        <w:t>10. 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</w:p>
    <w:p w14:paraId="06EC3933" w14:textId="77777777" w:rsidR="00641D37" w:rsidRPr="00641D37" w:rsidRDefault="00641D37" w:rsidP="00641D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</w:rPr>
        <w:t xml:space="preserve">11. Настоящее постановление вступает в силу со дня его подписания и в течение 10 дней со дня вступления его в силу подлежит размещению на официальном сайте 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информационно-телекоммуникационной сети «Интернет» для размещения информации о проведении торгов, определенном Правительством Российской Федерации, а также на официальном сайте Кашинского городского округа в информационно-телекоммуникационной сети «Интернет».</w:t>
      </w:r>
    </w:p>
    <w:p w14:paraId="2F5B08BC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D868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Кашинского городского округа                                                   Г.Г. Баландин</w:t>
      </w:r>
    </w:p>
    <w:p w14:paraId="67FCEBE4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2690F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1D37" w:rsidRPr="00641D37" w:rsidSect="00E87D24">
          <w:headerReference w:type="default" r:id="rId9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272"/>
        </w:sectPr>
      </w:pPr>
    </w:p>
    <w:p w14:paraId="01B96CC5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1D37" w:rsidRPr="00641D37" w:rsidSect="006C6839"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bookmarkStart w:id="1" w:name="_GoBack"/>
      <w:bookmarkEnd w:id="1"/>
    </w:p>
    <w:p w14:paraId="418E841A" w14:textId="77777777" w:rsidR="00641D37" w:rsidRPr="00641D37" w:rsidRDefault="00641D37" w:rsidP="00641D37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8918169"/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1</w:t>
      </w:r>
    </w:p>
    <w:p w14:paraId="136EBEAE" w14:textId="77777777" w:rsidR="00641D37" w:rsidRPr="00641D37" w:rsidRDefault="00641D37" w:rsidP="00641D37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A95CC8A" w14:textId="77777777" w:rsidR="00641D37" w:rsidRPr="00641D37" w:rsidRDefault="00641D37" w:rsidP="00641D37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</w:p>
    <w:p w14:paraId="7FD48DDD" w14:textId="052FD3D7" w:rsidR="00641D37" w:rsidRPr="00641D37" w:rsidRDefault="003E5586" w:rsidP="00641D37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4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20.05.2022</w:t>
      </w:r>
      <w:r w:rsidR="00641D37"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2"/>
      <w:r w:rsidR="00E40FEE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</w:p>
    <w:p w14:paraId="18535F48" w14:textId="77777777" w:rsidR="00641D37" w:rsidRPr="00641D37" w:rsidRDefault="00641D37" w:rsidP="00641D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B1AB5" w14:textId="77777777" w:rsidR="00641D37" w:rsidRPr="00641D37" w:rsidRDefault="00641D37" w:rsidP="00641D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C6B84" w14:textId="77777777" w:rsidR="00641D37" w:rsidRPr="00641D37" w:rsidRDefault="00641D37" w:rsidP="00641D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59806" w14:textId="77777777" w:rsidR="00641D37" w:rsidRPr="00641D37" w:rsidRDefault="00641D37" w:rsidP="00641D37">
      <w:pPr>
        <w:suppressAutoHyphens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1F55D567" w14:textId="77777777" w:rsidR="00641D37" w:rsidRPr="00641D37" w:rsidRDefault="00641D37" w:rsidP="00641D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муниципального образования </w:t>
      </w:r>
    </w:p>
    <w:p w14:paraId="3AE8A53D" w14:textId="77777777" w:rsidR="00641D37" w:rsidRPr="00641D37" w:rsidRDefault="00641D37" w:rsidP="00641D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Кашинский</w:t>
      </w:r>
      <w:proofErr w:type="spellEnd"/>
      <w:r w:rsidRPr="0064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Тверской области, подлежащего приватизации</w:t>
      </w:r>
    </w:p>
    <w:tbl>
      <w:tblPr>
        <w:tblpPr w:leftFromText="180" w:rightFromText="180" w:vertAnchor="text" w:horzAnchor="margin" w:tblpXSpec="center" w:tblpY="133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94"/>
        <w:gridCol w:w="2835"/>
        <w:gridCol w:w="1843"/>
        <w:gridCol w:w="1843"/>
        <w:gridCol w:w="1843"/>
        <w:gridCol w:w="1275"/>
        <w:gridCol w:w="1418"/>
      </w:tblGrid>
      <w:tr w:rsidR="001222B7" w:rsidRPr="00641D37" w14:paraId="68A0230C" w14:textId="77777777" w:rsidTr="001222B7">
        <w:trPr>
          <w:cantSplit/>
          <w:trHeight w:val="1039"/>
        </w:trPr>
        <w:tc>
          <w:tcPr>
            <w:tcW w:w="569" w:type="dxa"/>
            <w:vAlign w:val="center"/>
          </w:tcPr>
          <w:p w14:paraId="0A17E051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4" w:type="dxa"/>
            <w:vAlign w:val="center"/>
          </w:tcPr>
          <w:p w14:paraId="51053E05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14:paraId="5129214E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объекта</w:t>
            </w:r>
          </w:p>
        </w:tc>
        <w:tc>
          <w:tcPr>
            <w:tcW w:w="1843" w:type="dxa"/>
            <w:vAlign w:val="center"/>
          </w:tcPr>
          <w:p w14:paraId="31EF7EDC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843" w:type="dxa"/>
            <w:vAlign w:val="center"/>
          </w:tcPr>
          <w:p w14:paraId="4BE28960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(протяженность) объекта (м</w:t>
            </w: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(м)</w:t>
            </w:r>
          </w:p>
        </w:tc>
        <w:tc>
          <w:tcPr>
            <w:tcW w:w="1843" w:type="dxa"/>
            <w:vAlign w:val="center"/>
          </w:tcPr>
          <w:p w14:paraId="4CBCFE58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Align w:val="center"/>
          </w:tcPr>
          <w:p w14:paraId="097640FA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земельного участка (м</w:t>
            </w: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18A7637B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 объекта</w:t>
            </w:r>
          </w:p>
        </w:tc>
      </w:tr>
      <w:tr w:rsidR="001222B7" w:rsidRPr="00641D37" w14:paraId="6BAC04DA" w14:textId="77777777" w:rsidTr="001222B7">
        <w:trPr>
          <w:cantSplit/>
          <w:trHeight w:val="103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D7A7E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CA3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(школа)**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C2A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город Кашин, улица Сад Тургенева,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4E0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69:41:0010421:73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B9D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1436,6 м</w:t>
            </w: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6E1CA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69:41:0010303:3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CE5D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804D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1222B7" w:rsidRPr="00641D37" w14:paraId="7F4951C9" w14:textId="77777777" w:rsidTr="001222B7">
        <w:trPr>
          <w:cantSplit/>
          <w:trHeight w:val="103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1B34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50B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(здание </w:t>
            </w:r>
            <w:proofErr w:type="gramStart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мастерских)*</w:t>
            </w:r>
            <w:proofErr w:type="gramEnd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7F3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город Кашин,</w:t>
            </w:r>
          </w:p>
          <w:p w14:paraId="6BAB6720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Сад Тургенева,</w:t>
            </w:r>
          </w:p>
          <w:p w14:paraId="29A02E96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02FE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69:41:0010421:74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D39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 м</w:t>
            </w: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E153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02F00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80AF7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B7" w:rsidRPr="00641D37" w14:paraId="58FCF569" w14:textId="77777777" w:rsidTr="001222B7">
        <w:trPr>
          <w:cantSplit/>
          <w:trHeight w:val="103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84BB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563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(гараж)**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D6E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город Кашин, улица Сад Тургенева, дом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9654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69:41:0010303:24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78A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 м</w:t>
            </w: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680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69:41:0010303:25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D46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8ED" w14:textId="77777777" w:rsidR="001222B7" w:rsidRPr="00641D37" w:rsidRDefault="001222B7" w:rsidP="001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5FAAC3" w14:textId="77777777" w:rsidR="00641D37" w:rsidRPr="00641D37" w:rsidRDefault="00641D37" w:rsidP="00641D3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26F114" w14:textId="77777777" w:rsidR="00641D37" w:rsidRPr="00641D37" w:rsidRDefault="00641D37" w:rsidP="00641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44594442"/>
      <w:r w:rsidRPr="00641D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(обременения) имущества</w:t>
      </w:r>
      <w:bookmarkEnd w:id="3"/>
      <w:r w:rsidRPr="00641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10FB5805" w14:textId="77777777" w:rsidR="00641D37" w:rsidRPr="00641D37" w:rsidRDefault="00641D37" w:rsidP="00641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D37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bookmarkStart w:id="4" w:name="_Hlk66270414"/>
      <w:r w:rsidRPr="00641D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641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выявленный памятник культурного наследия: Усадьба с винными складами М.И. </w:t>
      </w:r>
      <w:proofErr w:type="spellStart"/>
      <w:r w:rsidRPr="00641D37">
        <w:rPr>
          <w:rFonts w:ascii="Times New Roman" w:eastAsia="Times New Roman" w:hAnsi="Times New Roman" w:cs="Times New Roman"/>
          <w:sz w:val="20"/>
          <w:szCs w:val="20"/>
          <w:lang w:eastAsia="ru-RU"/>
        </w:rPr>
        <w:t>Зызыкина</w:t>
      </w:r>
      <w:proofErr w:type="spellEnd"/>
      <w:r w:rsidRPr="00641D3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сер. — 2-ая пол. XIX в. (приказ Комитета по охране историко-культурного наследия от 14.08.2001 № 55).</w:t>
      </w:r>
      <w:bookmarkEnd w:id="4"/>
    </w:p>
    <w:p w14:paraId="156C83CC" w14:textId="77777777" w:rsidR="00641D37" w:rsidRPr="00641D37" w:rsidRDefault="00641D37" w:rsidP="0064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41D37" w:rsidRPr="00641D37" w:rsidSect="00AF7C19">
          <w:headerReference w:type="default" r:id="rId10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7F08E3A0" w14:textId="77777777" w:rsidR="00641D37" w:rsidRPr="00641D37" w:rsidRDefault="00641D37" w:rsidP="00641D37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2</w:t>
      </w:r>
    </w:p>
    <w:p w14:paraId="13116C03" w14:textId="77777777" w:rsidR="00641D37" w:rsidRPr="00641D37" w:rsidRDefault="00641D37" w:rsidP="00641D37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E695E5F" w14:textId="77777777" w:rsidR="00641D37" w:rsidRPr="00641D37" w:rsidRDefault="00641D37" w:rsidP="00641D37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</w:p>
    <w:p w14:paraId="4B562D97" w14:textId="18D4A29E" w:rsidR="00641D37" w:rsidRPr="00641D37" w:rsidRDefault="00641D37" w:rsidP="00641D37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222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2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E4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1FD3D8" w14:textId="77777777" w:rsidR="00641D37" w:rsidRPr="00641D37" w:rsidRDefault="00641D37" w:rsidP="00641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0EE515" w14:textId="77777777" w:rsidR="001222B7" w:rsidRPr="001222B7" w:rsidRDefault="001222B7" w:rsidP="001222B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Организатору торгов (Продавцу): </w:t>
      </w:r>
      <w:r w:rsidRPr="001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Комитету по управлению имуществом Администрации Кашинского городского округа</w:t>
      </w:r>
    </w:p>
    <w:p w14:paraId="1A77016A" w14:textId="77777777" w:rsidR="001222B7" w:rsidRPr="001222B7" w:rsidRDefault="001222B7" w:rsidP="001222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</w:p>
    <w:p w14:paraId="627E0E7B" w14:textId="77777777" w:rsidR="001222B7" w:rsidRPr="001222B7" w:rsidRDefault="001222B7" w:rsidP="00122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участие в продаже муниципального имущества муниципального образования </w:t>
      </w:r>
      <w:proofErr w:type="spellStart"/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Кашинский</w:t>
      </w:r>
      <w:proofErr w:type="spellEnd"/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округ Тверской области в электронной форме</w:t>
      </w:r>
    </w:p>
    <w:p w14:paraId="18FE6FC2" w14:textId="77777777" w:rsidR="001222B7" w:rsidRPr="001222B7" w:rsidRDefault="001222B7" w:rsidP="00122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122E9B" w14:textId="77777777" w:rsidR="001222B7" w:rsidRPr="001222B7" w:rsidRDefault="001222B7" w:rsidP="00122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(способ приватизации муниципального имущества муниципального образования </w:t>
      </w:r>
      <w:proofErr w:type="spellStart"/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Кашинский</w:t>
      </w:r>
      <w:proofErr w:type="spellEnd"/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округ Тверской области (далее также – Имущество): </w:t>
      </w:r>
    </w:p>
    <w:p w14:paraId="7892D4EF" w14:textId="77777777" w:rsidR="001222B7" w:rsidRPr="001222B7" w:rsidRDefault="001222B7" w:rsidP="0012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Имущества без объявления цены)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360"/>
      </w:tblGrid>
      <w:tr w:rsidR="001222B7" w:rsidRPr="001222B7" w14:paraId="0D81454E" w14:textId="77777777" w:rsidTr="00EB58F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33FFD2EE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b/>
                <w:sz w:val="20"/>
                <w:szCs w:val="20"/>
                <w:lang w:eastAsia="ru-RU"/>
              </w:rPr>
              <w:t>Претендент</w:t>
            </w:r>
          </w:p>
        </w:tc>
        <w:tc>
          <w:tcPr>
            <w:tcW w:w="4351" w:type="pct"/>
            <w:tcBorders>
              <w:top w:val="nil"/>
              <w:left w:val="nil"/>
              <w:right w:val="nil"/>
            </w:tcBorders>
          </w:tcPr>
          <w:p w14:paraId="784BC2E8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</w:tr>
    </w:tbl>
    <w:p w14:paraId="334C811A" w14:textId="77777777" w:rsidR="001222B7" w:rsidRPr="001222B7" w:rsidRDefault="001222B7" w:rsidP="001222B7">
      <w:pPr>
        <w:spacing w:after="0" w:line="240" w:lineRule="auto"/>
        <w:ind w:left="1134"/>
        <w:jc w:val="center"/>
        <w:rPr>
          <w:rFonts w:ascii="Tms Rmn" w:eastAsia="Times New Roman" w:hAnsi="Tms Rmn" w:cs="Times New Roman"/>
          <w:bCs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(</w:t>
      </w:r>
      <w:r w:rsidRPr="001222B7">
        <w:rPr>
          <w:rFonts w:ascii="Tms Rmn" w:eastAsia="Times New Roman" w:hAnsi="Tms Rmn" w:cs="Times New Roman"/>
          <w:bCs/>
          <w:sz w:val="20"/>
          <w:szCs w:val="20"/>
          <w:lang w:eastAsia="ru-RU"/>
        </w:rPr>
        <w:t xml:space="preserve">фамилия, имя, отчество (при наличии) физического лица или полное наименование </w:t>
      </w:r>
    </w:p>
    <w:p w14:paraId="19018C07" w14:textId="77777777" w:rsidR="001222B7" w:rsidRPr="001222B7" w:rsidRDefault="001222B7" w:rsidP="001222B7">
      <w:pPr>
        <w:spacing w:after="0" w:line="240" w:lineRule="auto"/>
        <w:ind w:left="1134"/>
        <w:jc w:val="center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Cs/>
          <w:sz w:val="20"/>
          <w:szCs w:val="20"/>
          <w:lang w:eastAsia="ru-RU"/>
        </w:rPr>
        <w:t>юридического лица, подающего заявку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8"/>
      </w:tblGrid>
      <w:tr w:rsidR="001222B7" w:rsidRPr="001222B7" w14:paraId="364164EB" w14:textId="77777777" w:rsidTr="00EB58F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B65AA41" w14:textId="77777777" w:rsidR="001222B7" w:rsidRPr="001222B7" w:rsidRDefault="001222B7" w:rsidP="001222B7">
            <w:pPr>
              <w:spacing w:after="0" w:line="240" w:lineRule="auto"/>
              <w:jc w:val="center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</w:tr>
      <w:tr w:rsidR="001222B7" w:rsidRPr="001222B7" w14:paraId="168E89E4" w14:textId="77777777" w:rsidTr="00EB58F7"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14:paraId="05C95508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(далее также — Претендент) </w:t>
            </w:r>
            <w:r w:rsidRPr="001222B7">
              <w:rPr>
                <w:rFonts w:ascii="Tms Rmn" w:eastAsia="Times New Roman" w:hAnsi="Tms Rmn" w:cs="Times New Roman"/>
                <w:b/>
                <w:sz w:val="20"/>
                <w:szCs w:val="20"/>
                <w:lang w:eastAsia="ru-RU"/>
              </w:rPr>
              <w:t>в лице представителя</w:t>
            </w:r>
          </w:p>
        </w:tc>
        <w:tc>
          <w:tcPr>
            <w:tcW w:w="2572" w:type="pct"/>
            <w:tcBorders>
              <w:top w:val="nil"/>
              <w:left w:val="nil"/>
              <w:right w:val="nil"/>
            </w:tcBorders>
          </w:tcPr>
          <w:p w14:paraId="17CFB63A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</w:tr>
    </w:tbl>
    <w:p w14:paraId="754CB9DB" w14:textId="77777777" w:rsidR="001222B7" w:rsidRPr="001222B7" w:rsidRDefault="001222B7" w:rsidP="001222B7">
      <w:pPr>
        <w:spacing w:after="0" w:line="240" w:lineRule="auto"/>
        <w:ind w:left="4820"/>
        <w:jc w:val="center"/>
        <w:rPr>
          <w:rFonts w:ascii="Tms Rmn" w:eastAsia="Times New Roman" w:hAnsi="Tms Rmn" w:cs="Times New Roman"/>
          <w:bCs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(</w:t>
      </w:r>
      <w:r w:rsidRPr="001222B7">
        <w:rPr>
          <w:rFonts w:ascii="Tms Rmn" w:eastAsia="Times New Roman" w:hAnsi="Tms Rmn" w:cs="Times New Roman"/>
          <w:bCs/>
          <w:sz w:val="20"/>
          <w:szCs w:val="20"/>
          <w:lang w:eastAsia="ru-RU"/>
        </w:rPr>
        <w:t xml:space="preserve">фамилия, имя, отчество (при наличии) </w:t>
      </w:r>
    </w:p>
    <w:p w14:paraId="1B82F215" w14:textId="77777777" w:rsidR="001222B7" w:rsidRPr="001222B7" w:rsidRDefault="001222B7" w:rsidP="001222B7">
      <w:pPr>
        <w:spacing w:after="0" w:line="240" w:lineRule="auto"/>
        <w:ind w:left="4820"/>
        <w:jc w:val="center"/>
        <w:rPr>
          <w:rFonts w:ascii="Tms Rmn" w:eastAsia="Times New Roman" w:hAnsi="Tms Rmn" w:cs="Times New Roman"/>
          <w:bCs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Cs/>
          <w:sz w:val="20"/>
          <w:szCs w:val="20"/>
          <w:lang w:eastAsia="ru-RU"/>
        </w:rPr>
        <w:t>представителя Претендента)</w:t>
      </w:r>
    </w:p>
    <w:p w14:paraId="098DDC49" w14:textId="77777777" w:rsidR="001222B7" w:rsidRPr="001222B7" w:rsidRDefault="001222B7" w:rsidP="001222B7">
      <w:pPr>
        <w:spacing w:before="120" w:after="0" w:line="240" w:lineRule="auto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/>
          <w:sz w:val="20"/>
          <w:szCs w:val="20"/>
          <w:lang w:eastAsia="ru-RU"/>
        </w:rPr>
        <w:t>(для физического лица, индивидуального предпринимателя)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222B7" w:rsidRPr="001222B7" w14:paraId="2DC96742" w14:textId="77777777" w:rsidTr="00EB58F7">
        <w:tc>
          <w:tcPr>
            <w:tcW w:w="3910" w:type="dxa"/>
          </w:tcPr>
          <w:p w14:paraId="22488907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53BDA756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357439C8" w14:textId="77777777" w:rsidTr="00EB58F7">
        <w:tc>
          <w:tcPr>
            <w:tcW w:w="3910" w:type="dxa"/>
          </w:tcPr>
          <w:p w14:paraId="228B20BA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Адрес регистрации по месту жительства:</w:t>
            </w:r>
          </w:p>
        </w:tc>
        <w:tc>
          <w:tcPr>
            <w:tcW w:w="5966" w:type="dxa"/>
          </w:tcPr>
          <w:p w14:paraId="4E733990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4E140099" w14:textId="77777777" w:rsidTr="00EB58F7">
        <w:tc>
          <w:tcPr>
            <w:tcW w:w="3910" w:type="dxa"/>
          </w:tcPr>
          <w:p w14:paraId="46D979C9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Адрес регистрации по месту пребывания:</w:t>
            </w:r>
          </w:p>
        </w:tc>
        <w:tc>
          <w:tcPr>
            <w:tcW w:w="5966" w:type="dxa"/>
          </w:tcPr>
          <w:p w14:paraId="2021DC7A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4A77D5B3" w14:textId="77777777" w:rsidTr="00EB58F7">
        <w:tc>
          <w:tcPr>
            <w:tcW w:w="3910" w:type="dxa"/>
          </w:tcPr>
          <w:p w14:paraId="7067C3F9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5966" w:type="dxa"/>
          </w:tcPr>
          <w:p w14:paraId="57D611DB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18EADE5F" w14:textId="77777777" w:rsidTr="00EB58F7">
        <w:tc>
          <w:tcPr>
            <w:tcW w:w="3910" w:type="dxa"/>
          </w:tcPr>
          <w:p w14:paraId="724E1761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5966" w:type="dxa"/>
          </w:tcPr>
          <w:p w14:paraId="38E3DEE6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3AB954D9" w14:textId="77777777" w:rsidTr="00EB58F7">
        <w:tc>
          <w:tcPr>
            <w:tcW w:w="3910" w:type="dxa"/>
          </w:tcPr>
          <w:p w14:paraId="05619A90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Дата регистрации в качестве индивидуального предпринимателя:</w:t>
            </w:r>
          </w:p>
        </w:tc>
        <w:tc>
          <w:tcPr>
            <w:tcW w:w="5966" w:type="dxa"/>
          </w:tcPr>
          <w:p w14:paraId="0C7334B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722D8D84" w14:textId="77777777" w:rsidTr="00EB58F7">
        <w:tc>
          <w:tcPr>
            <w:tcW w:w="3910" w:type="dxa"/>
          </w:tcPr>
          <w:p w14:paraId="72F8EDE8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ОГРН индивидуального предпринимателя:</w:t>
            </w:r>
          </w:p>
        </w:tc>
        <w:tc>
          <w:tcPr>
            <w:tcW w:w="5966" w:type="dxa"/>
          </w:tcPr>
          <w:p w14:paraId="52CBDEC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589B0760" w14:textId="77777777" w:rsidR="001222B7" w:rsidRPr="001222B7" w:rsidRDefault="001222B7" w:rsidP="001222B7">
      <w:pPr>
        <w:spacing w:before="120" w:after="0" w:line="240" w:lineRule="auto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/>
          <w:sz w:val="20"/>
          <w:szCs w:val="20"/>
          <w:lang w:eastAsia="ru-RU"/>
        </w:rPr>
        <w:t>(для юридического лица)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222B7" w:rsidRPr="001222B7" w14:paraId="6C5E55FD" w14:textId="77777777" w:rsidTr="00EB58F7">
        <w:tc>
          <w:tcPr>
            <w:tcW w:w="3910" w:type="dxa"/>
          </w:tcPr>
          <w:p w14:paraId="4E76C29E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Адрес местонахождения:</w:t>
            </w:r>
          </w:p>
        </w:tc>
        <w:tc>
          <w:tcPr>
            <w:tcW w:w="5966" w:type="dxa"/>
          </w:tcPr>
          <w:p w14:paraId="3D1511F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363577DC" w14:textId="77777777" w:rsidTr="00EB58F7">
        <w:tc>
          <w:tcPr>
            <w:tcW w:w="3910" w:type="dxa"/>
          </w:tcPr>
          <w:p w14:paraId="7A15CC6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5966" w:type="dxa"/>
          </w:tcPr>
          <w:p w14:paraId="314EC70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217F0C77" w14:textId="77777777" w:rsidTr="00EB58F7">
        <w:tc>
          <w:tcPr>
            <w:tcW w:w="3910" w:type="dxa"/>
          </w:tcPr>
          <w:p w14:paraId="3C440E7C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5966" w:type="dxa"/>
          </w:tcPr>
          <w:p w14:paraId="19EC838A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5274FC61" w14:textId="77777777" w:rsidTr="00EB58F7">
        <w:tc>
          <w:tcPr>
            <w:tcW w:w="3910" w:type="dxa"/>
          </w:tcPr>
          <w:p w14:paraId="220E0813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5966" w:type="dxa"/>
          </w:tcPr>
          <w:p w14:paraId="0F588863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7CBEF87C" w14:textId="77777777" w:rsidTr="00EB58F7">
        <w:tc>
          <w:tcPr>
            <w:tcW w:w="3910" w:type="dxa"/>
          </w:tcPr>
          <w:p w14:paraId="6D02FAD7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5966" w:type="dxa"/>
          </w:tcPr>
          <w:p w14:paraId="265DEFA3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6E4712C6" w14:textId="77777777" w:rsidTr="00EB58F7">
        <w:tc>
          <w:tcPr>
            <w:tcW w:w="3910" w:type="dxa"/>
          </w:tcPr>
          <w:p w14:paraId="454F96B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5966" w:type="dxa"/>
          </w:tcPr>
          <w:p w14:paraId="19550900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37A8249A" w14:textId="77777777" w:rsidR="001222B7" w:rsidRPr="001222B7" w:rsidRDefault="001222B7" w:rsidP="001222B7">
      <w:pPr>
        <w:spacing w:before="120" w:after="0" w:line="240" w:lineRule="auto"/>
        <w:rPr>
          <w:rFonts w:ascii="Tms Rmn" w:eastAsia="Times New Roman" w:hAnsi="Tms Rmn" w:cs="Times New Roman"/>
          <w:b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/>
          <w:sz w:val="20"/>
          <w:szCs w:val="20"/>
          <w:lang w:eastAsia="ru-RU"/>
        </w:rPr>
        <w:t>(для представителя Претендента)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222B7" w:rsidRPr="001222B7" w14:paraId="774BF4B4" w14:textId="77777777" w:rsidTr="00EB58F7">
        <w:tc>
          <w:tcPr>
            <w:tcW w:w="3910" w:type="dxa"/>
          </w:tcPr>
          <w:p w14:paraId="4890E65C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Должность (при наличии), фамилия, имя, отчество (при наличии):</w:t>
            </w:r>
          </w:p>
        </w:tc>
        <w:tc>
          <w:tcPr>
            <w:tcW w:w="5966" w:type="dxa"/>
          </w:tcPr>
          <w:p w14:paraId="79E23D05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349DDA17" w14:textId="77777777" w:rsidTr="00EB58F7">
        <w:tc>
          <w:tcPr>
            <w:tcW w:w="3910" w:type="dxa"/>
          </w:tcPr>
          <w:p w14:paraId="37F7A264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Действует на основании (наименование, дата и номер документа (документов), подтверждающего (подтверждающих) полномочия):</w:t>
            </w:r>
          </w:p>
        </w:tc>
        <w:tc>
          <w:tcPr>
            <w:tcW w:w="5966" w:type="dxa"/>
          </w:tcPr>
          <w:p w14:paraId="321D99B1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5AD60C1A" w14:textId="77777777" w:rsidTr="00EB58F7">
        <w:tc>
          <w:tcPr>
            <w:tcW w:w="3910" w:type="dxa"/>
          </w:tcPr>
          <w:p w14:paraId="26C48670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5C66479C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21DE4101" w14:textId="77777777" w:rsidTr="00EB58F7">
        <w:tc>
          <w:tcPr>
            <w:tcW w:w="3910" w:type="dxa"/>
          </w:tcPr>
          <w:p w14:paraId="609B38E1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Адрес регистрации по месту жительства:</w:t>
            </w:r>
          </w:p>
        </w:tc>
        <w:tc>
          <w:tcPr>
            <w:tcW w:w="5966" w:type="dxa"/>
          </w:tcPr>
          <w:p w14:paraId="3DE1FE1C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7F650FA1" w14:textId="77777777" w:rsidTr="00EB58F7">
        <w:tc>
          <w:tcPr>
            <w:tcW w:w="3910" w:type="dxa"/>
          </w:tcPr>
          <w:p w14:paraId="66708C1E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Адрес регистрации по месту пребывания:</w:t>
            </w:r>
          </w:p>
        </w:tc>
        <w:tc>
          <w:tcPr>
            <w:tcW w:w="5966" w:type="dxa"/>
          </w:tcPr>
          <w:p w14:paraId="06BC430D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79541779" w14:textId="77777777" w:rsidTr="00EB58F7">
        <w:tc>
          <w:tcPr>
            <w:tcW w:w="3910" w:type="dxa"/>
          </w:tcPr>
          <w:p w14:paraId="63157F62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5966" w:type="dxa"/>
          </w:tcPr>
          <w:p w14:paraId="4AC4C205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1FDBB818" w14:textId="77777777" w:rsidTr="00EB58F7">
        <w:tc>
          <w:tcPr>
            <w:tcW w:w="3910" w:type="dxa"/>
          </w:tcPr>
          <w:p w14:paraId="2A157F1C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5966" w:type="dxa"/>
          </w:tcPr>
          <w:p w14:paraId="15BA1C48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4B324490" w14:textId="77777777" w:rsidR="001222B7" w:rsidRPr="001222B7" w:rsidRDefault="001222B7" w:rsidP="001222B7">
      <w:pPr>
        <w:widowControl w:val="0"/>
        <w:autoSpaceDE w:val="0"/>
        <w:spacing w:before="120" w:after="0" w:line="240" w:lineRule="auto"/>
        <w:jc w:val="both"/>
        <w:rPr>
          <w:rFonts w:ascii="Tms Rmn" w:eastAsia="Times New Roman" w:hAnsi="Tms Rmn" w:cs="Times New Roman"/>
          <w:b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/>
          <w:sz w:val="20"/>
          <w:szCs w:val="20"/>
          <w:lang w:eastAsia="ru-RU"/>
        </w:rPr>
        <w:lastRenderedPageBreak/>
        <w:t>принял решение об участии в продаже Имущества (лота):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222B7" w:rsidRPr="001222B7" w14:paraId="386C582C" w14:textId="77777777" w:rsidTr="00EB58F7">
        <w:tc>
          <w:tcPr>
            <w:tcW w:w="3910" w:type="dxa"/>
          </w:tcPr>
          <w:p w14:paraId="627D2BF7" w14:textId="77777777" w:rsidR="001222B7" w:rsidRPr="001222B7" w:rsidRDefault="001222B7" w:rsidP="001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продажи:</w:t>
            </w:r>
          </w:p>
        </w:tc>
        <w:tc>
          <w:tcPr>
            <w:tcW w:w="5966" w:type="dxa"/>
          </w:tcPr>
          <w:p w14:paraId="770C92E5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1A1F73DB" w14:textId="77777777" w:rsidTr="00EB58F7">
        <w:tc>
          <w:tcPr>
            <w:tcW w:w="3910" w:type="dxa"/>
          </w:tcPr>
          <w:p w14:paraId="2F7F68ED" w14:textId="77777777" w:rsidR="001222B7" w:rsidRPr="001222B7" w:rsidRDefault="001222B7" w:rsidP="001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лота:</w:t>
            </w:r>
          </w:p>
        </w:tc>
        <w:tc>
          <w:tcPr>
            <w:tcW w:w="5966" w:type="dxa"/>
          </w:tcPr>
          <w:p w14:paraId="45E916E0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03A6BE79" w14:textId="77777777" w:rsidTr="00EB58F7">
        <w:tc>
          <w:tcPr>
            <w:tcW w:w="3910" w:type="dxa"/>
          </w:tcPr>
          <w:p w14:paraId="43AC624A" w14:textId="77777777" w:rsidR="001222B7" w:rsidRPr="001222B7" w:rsidRDefault="001222B7" w:rsidP="001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 (лота):</w:t>
            </w:r>
          </w:p>
        </w:tc>
        <w:tc>
          <w:tcPr>
            <w:tcW w:w="5966" w:type="dxa"/>
          </w:tcPr>
          <w:p w14:paraId="47438088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222B7" w:rsidRPr="001222B7" w14:paraId="0176948E" w14:textId="77777777" w:rsidTr="00EB58F7">
        <w:tc>
          <w:tcPr>
            <w:tcW w:w="3910" w:type="dxa"/>
          </w:tcPr>
          <w:p w14:paraId="2EE5CC00" w14:textId="77777777" w:rsidR="001222B7" w:rsidRPr="001222B7" w:rsidRDefault="001222B7" w:rsidP="001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(местонахождение) Имущества (лота):</w:t>
            </w:r>
          </w:p>
        </w:tc>
        <w:tc>
          <w:tcPr>
            <w:tcW w:w="5966" w:type="dxa"/>
          </w:tcPr>
          <w:p w14:paraId="40CFDDA3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3D2DB300" w14:textId="77777777" w:rsidR="001222B7" w:rsidRPr="001222B7" w:rsidRDefault="001222B7" w:rsidP="001222B7">
      <w:pPr>
        <w:widowControl w:val="0"/>
        <w:autoSpaceDE w:val="0"/>
        <w:spacing w:after="0" w:line="240" w:lineRule="auto"/>
        <w:jc w:val="both"/>
        <w:rPr>
          <w:rFonts w:ascii="Tms Rmn" w:eastAsia="Times New Roman" w:hAnsi="Tms Rmn" w:cs="Times New Roman"/>
          <w:b/>
          <w:sz w:val="2"/>
          <w:szCs w:val="2"/>
          <w:lang w:eastAsia="ru-RU"/>
        </w:rPr>
      </w:pPr>
    </w:p>
    <w:p w14:paraId="1D38CF4F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1. Претендент обязуется:</w:t>
      </w:r>
    </w:p>
    <w:p w14:paraId="2775D381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 xml:space="preserve">1.1. соблюдать условия </w:t>
      </w:r>
      <w:bookmarkStart w:id="5" w:name="_Hlk103679612"/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 Имущества</w:t>
      </w:r>
      <w:bookmarkEnd w:id="5"/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 xml:space="preserve">, проводимого в электронной форме, содержащиеся в информационном сообщении, размещенном на официальном сайте Кашинского городского округа в информационно-телекоммуникационной сети «Интернет» — www.kashin.info и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 — www.torgi.gov.ru, а также порядок проведения </w:t>
      </w: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 Имущества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14:paraId="6E3FD27A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1.2. в случае признания Победителем</w:t>
      </w: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продажи Имущества 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 xml:space="preserve">заключить с Продавцом договор купли-продажи Имущества не позднее пяти рабочих дней со дня подведения итогов </w:t>
      </w: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 Имущества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, в соответствии с порядком и требованиями, установленными в информационном сообщении и договоре купли-продажи Имущества;</w:t>
      </w:r>
    </w:p>
    <w:p w14:paraId="217A91A0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1.3. произвести оплату стоимости Имущества, установленной по результатам</w:t>
      </w:r>
      <w:r w:rsidRPr="001222B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продажи,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 xml:space="preserve"> в сроки и на счет, установленные договором купли-продажи Имущества. </w:t>
      </w:r>
    </w:p>
    <w:p w14:paraId="763171FA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 xml:space="preserve">2. Ответственность за достоверность представленных документов и информации несет Претендент. </w:t>
      </w:r>
    </w:p>
    <w:p w14:paraId="61EE6F44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Претендент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</w:t>
      </w: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(далее также — Закон) и не является:</w:t>
      </w:r>
    </w:p>
    <w:p w14:paraId="132F6FD4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государственным и муниципальным унитарным предприятием, государственным и муниципальным учреждением;</w:t>
      </w:r>
    </w:p>
    <w:p w14:paraId="1DE1CF9D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 25 Закона;</w:t>
      </w:r>
    </w:p>
    <w:p w14:paraId="7AE68B54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97C18C9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Претендент подтверждает, что на дату подписания настоящей Заявки ознакомлен с порядком проведения продажи Имущества, информационным сообщением и проектом договора купли-продажи Имущества. </w:t>
      </w:r>
    </w:p>
    <w:p w14:paraId="28CFE037" w14:textId="77777777" w:rsidR="001222B7" w:rsidRPr="001222B7" w:rsidRDefault="001222B7" w:rsidP="001222B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5. В соответствии с Федеральным законом от 27.07.2006 № 152-ФЗ «О персональных данных», подавая настоящую Заявку, Претендент дает согласие на обработку персональных данных, указанных в представленных документах и информации в связи с участием в продаже Имущества.</w:t>
      </w:r>
    </w:p>
    <w:p w14:paraId="49D967EF" w14:textId="77777777" w:rsidR="001222B7" w:rsidRPr="001222B7" w:rsidRDefault="001222B7" w:rsidP="001222B7">
      <w:pPr>
        <w:spacing w:after="0" w:line="240" w:lineRule="auto"/>
        <w:ind w:firstLine="567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настоящей Заявкой претенденты представляют документы, указанные в статье 16 Закона.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 установленном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 xml:space="preserve">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4752061" w14:textId="77777777" w:rsidR="001222B7" w:rsidRPr="001222B7" w:rsidRDefault="001222B7" w:rsidP="001222B7">
      <w:pPr>
        <w:spacing w:after="0" w:line="240" w:lineRule="auto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2"/>
        <w:gridCol w:w="419"/>
        <w:gridCol w:w="7277"/>
      </w:tblGrid>
      <w:tr w:rsidR="001222B7" w:rsidRPr="001222B7" w14:paraId="3DBAB241" w14:textId="77777777" w:rsidTr="00EB58F7">
        <w:tc>
          <w:tcPr>
            <w:tcW w:w="1943" w:type="dxa"/>
          </w:tcPr>
          <w:p w14:paraId="0C67F9F1" w14:textId="77777777" w:rsidR="001222B7" w:rsidRPr="001222B7" w:rsidRDefault="001222B7" w:rsidP="001222B7">
            <w:pPr>
              <w:spacing w:after="0" w:line="240" w:lineRule="auto"/>
              <w:ind w:firstLine="567"/>
              <w:jc w:val="both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422" w:type="dxa"/>
          </w:tcPr>
          <w:p w14:paraId="0BEC37B8" w14:textId="77777777" w:rsidR="001222B7" w:rsidRPr="001222B7" w:rsidRDefault="001222B7" w:rsidP="001222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7" w:type="dxa"/>
          </w:tcPr>
          <w:p w14:paraId="002244EC" w14:textId="77777777" w:rsidR="001222B7" w:rsidRPr="001222B7" w:rsidRDefault="001222B7" w:rsidP="001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 цене Имущества</w:t>
            </w:r>
          </w:p>
        </w:tc>
      </w:tr>
      <w:tr w:rsidR="001222B7" w:rsidRPr="001222B7" w14:paraId="24C29C70" w14:textId="77777777" w:rsidTr="00EB58F7">
        <w:tc>
          <w:tcPr>
            <w:tcW w:w="1943" w:type="dxa"/>
          </w:tcPr>
          <w:p w14:paraId="3E553B03" w14:textId="77777777" w:rsidR="001222B7" w:rsidRPr="001222B7" w:rsidRDefault="001222B7" w:rsidP="001222B7">
            <w:pPr>
              <w:spacing w:after="0" w:line="240" w:lineRule="auto"/>
              <w:ind w:firstLine="567"/>
              <w:jc w:val="both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66C5AA52" w14:textId="77777777" w:rsidR="001222B7" w:rsidRPr="001222B7" w:rsidRDefault="001222B7" w:rsidP="001222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7" w:type="dxa"/>
          </w:tcPr>
          <w:p w14:paraId="4823E986" w14:textId="77777777" w:rsidR="001222B7" w:rsidRPr="001222B7" w:rsidRDefault="001222B7" w:rsidP="001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B7" w:rsidRPr="001222B7" w14:paraId="2C6D5E31" w14:textId="77777777" w:rsidTr="00EB58F7">
        <w:tc>
          <w:tcPr>
            <w:tcW w:w="1943" w:type="dxa"/>
          </w:tcPr>
          <w:p w14:paraId="58F83799" w14:textId="77777777" w:rsidR="001222B7" w:rsidRPr="001222B7" w:rsidRDefault="001222B7" w:rsidP="001222B7">
            <w:pPr>
              <w:spacing w:after="0" w:line="240" w:lineRule="auto"/>
              <w:ind w:firstLine="567"/>
              <w:jc w:val="both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4579CA4A" w14:textId="77777777" w:rsidR="001222B7" w:rsidRPr="001222B7" w:rsidRDefault="001222B7" w:rsidP="001222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7" w:type="dxa"/>
          </w:tcPr>
          <w:p w14:paraId="6C524D53" w14:textId="77777777" w:rsidR="001222B7" w:rsidRPr="001222B7" w:rsidRDefault="001222B7" w:rsidP="001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C34D26" w14:textId="77777777" w:rsidR="001222B7" w:rsidRPr="001222B7" w:rsidRDefault="001222B7" w:rsidP="001222B7">
      <w:pPr>
        <w:spacing w:after="0" w:line="240" w:lineRule="auto"/>
        <w:jc w:val="both"/>
        <w:rPr>
          <w:rFonts w:ascii="Tms Rmn" w:eastAsia="Times New Roman" w:hAnsi="Tms Rm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4"/>
        <w:gridCol w:w="281"/>
        <w:gridCol w:w="5633"/>
      </w:tblGrid>
      <w:tr w:rsidR="001222B7" w:rsidRPr="001222B7" w14:paraId="5528E3B6" w14:textId="77777777" w:rsidTr="00EB58F7">
        <w:tc>
          <w:tcPr>
            <w:tcW w:w="3794" w:type="dxa"/>
            <w:tcBorders>
              <w:bottom w:val="single" w:sz="4" w:space="0" w:color="auto"/>
            </w:tcBorders>
          </w:tcPr>
          <w:p w14:paraId="3173925B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39C28819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76EBF527" w14:textId="77777777" w:rsidR="001222B7" w:rsidRPr="001222B7" w:rsidRDefault="001222B7" w:rsidP="001222B7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</w:tr>
      <w:tr w:rsidR="001222B7" w:rsidRPr="001222B7" w14:paraId="6F836761" w14:textId="77777777" w:rsidTr="00EB58F7">
        <w:tc>
          <w:tcPr>
            <w:tcW w:w="3794" w:type="dxa"/>
            <w:tcBorders>
              <w:top w:val="single" w:sz="4" w:space="0" w:color="auto"/>
            </w:tcBorders>
          </w:tcPr>
          <w:p w14:paraId="1CB4916A" w14:textId="77777777" w:rsidR="001222B7" w:rsidRPr="001222B7" w:rsidRDefault="001222B7" w:rsidP="001222B7">
            <w:pPr>
              <w:spacing w:after="0" w:line="240" w:lineRule="auto"/>
              <w:jc w:val="center"/>
              <w:rPr>
                <w:rFonts w:ascii="Tms Rmn" w:eastAsia="Times New Roman" w:hAnsi="Tms Rmn" w:cs="Times New Roman"/>
                <w:b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(должность (при наличии), подпись Претендента (полномочного представителя Претендента))</w:t>
            </w:r>
          </w:p>
        </w:tc>
        <w:tc>
          <w:tcPr>
            <w:tcW w:w="283" w:type="dxa"/>
          </w:tcPr>
          <w:p w14:paraId="563B503F" w14:textId="77777777" w:rsidR="001222B7" w:rsidRPr="001222B7" w:rsidRDefault="001222B7" w:rsidP="001222B7">
            <w:pPr>
              <w:spacing w:after="0" w:line="240" w:lineRule="auto"/>
              <w:jc w:val="center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14:paraId="3C825854" w14:textId="77777777" w:rsidR="001222B7" w:rsidRPr="001222B7" w:rsidRDefault="001222B7" w:rsidP="001222B7">
            <w:pPr>
              <w:spacing w:after="0" w:line="240" w:lineRule="auto"/>
              <w:jc w:val="center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1222B7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1F21DE6A" w14:textId="77777777" w:rsidR="001222B7" w:rsidRPr="001222B7" w:rsidRDefault="001222B7" w:rsidP="001222B7">
      <w:pPr>
        <w:spacing w:after="0" w:line="240" w:lineRule="auto"/>
        <w:rPr>
          <w:rFonts w:ascii="Tms Rmn" w:eastAsia="Times New Roman" w:hAnsi="Tms Rmn" w:cs="Times New Roman"/>
          <w:sz w:val="20"/>
          <w:szCs w:val="20"/>
          <w:lang w:eastAsia="ru-RU"/>
        </w:rPr>
      </w:pPr>
    </w:p>
    <w:p w14:paraId="715E4AD1" w14:textId="77777777" w:rsidR="001222B7" w:rsidRPr="001222B7" w:rsidRDefault="001222B7" w:rsidP="001222B7">
      <w:pPr>
        <w:spacing w:after="0" w:line="240" w:lineRule="auto"/>
        <w:ind w:left="3969"/>
        <w:rPr>
          <w:rFonts w:ascii="Tms Rmn" w:eastAsia="Times New Roman" w:hAnsi="Tms Rmn" w:cs="Times New Roman"/>
          <w:sz w:val="20"/>
          <w:szCs w:val="20"/>
          <w:lang w:eastAsia="ru-RU"/>
        </w:rPr>
      </w:pPr>
      <w:r w:rsidRPr="001222B7">
        <w:rPr>
          <w:rFonts w:ascii="Tms Rmn" w:eastAsia="Times New Roman" w:hAnsi="Tms Rmn" w:cs="Times New Roman"/>
          <w:b/>
          <w:sz w:val="20"/>
          <w:szCs w:val="20"/>
          <w:lang w:eastAsia="ru-RU"/>
        </w:rPr>
        <w:t xml:space="preserve">М.П. </w:t>
      </w:r>
      <w:r w:rsidRPr="001222B7">
        <w:rPr>
          <w:rFonts w:ascii="Tms Rmn" w:eastAsia="Times New Roman" w:hAnsi="Tms Rmn" w:cs="Times New Roman"/>
          <w:sz w:val="20"/>
          <w:szCs w:val="20"/>
          <w:lang w:eastAsia="ru-RU"/>
        </w:rPr>
        <w:t>(при наличии) «___» ___________ 20___ г.</w:t>
      </w:r>
    </w:p>
    <w:sectPr w:rsidR="001222B7" w:rsidRPr="001222B7" w:rsidSect="00B23E7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405BF" w14:textId="77777777" w:rsidR="00596656" w:rsidRDefault="00E40FEE">
      <w:pPr>
        <w:spacing w:after="0" w:line="240" w:lineRule="auto"/>
      </w:pPr>
      <w:r>
        <w:separator/>
      </w:r>
    </w:p>
  </w:endnote>
  <w:endnote w:type="continuationSeparator" w:id="0">
    <w:p w14:paraId="6C371C17" w14:textId="77777777" w:rsidR="00596656" w:rsidRDefault="00E4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4FAB" w14:textId="77777777" w:rsidR="00596656" w:rsidRDefault="00E40FEE">
      <w:pPr>
        <w:spacing w:after="0" w:line="240" w:lineRule="auto"/>
      </w:pPr>
      <w:r>
        <w:separator/>
      </w:r>
    </w:p>
  </w:footnote>
  <w:footnote w:type="continuationSeparator" w:id="0">
    <w:p w14:paraId="46064CDA" w14:textId="77777777" w:rsidR="00596656" w:rsidRDefault="00E4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AA7C3" w14:textId="77777777" w:rsidR="005037DD" w:rsidRPr="00D86043" w:rsidRDefault="00E40FEE">
    <w:pPr>
      <w:pStyle w:val="a3"/>
      <w:jc w:val="center"/>
      <w:rPr>
        <w:sz w:val="24"/>
        <w:szCs w:val="24"/>
      </w:rPr>
    </w:pPr>
    <w:r w:rsidRPr="00D86043">
      <w:rPr>
        <w:sz w:val="24"/>
        <w:szCs w:val="24"/>
      </w:rPr>
      <w:fldChar w:fldCharType="begin"/>
    </w:r>
    <w:r w:rsidRPr="00D86043">
      <w:rPr>
        <w:sz w:val="24"/>
        <w:szCs w:val="24"/>
      </w:rPr>
      <w:instrText xml:space="preserve"> PAGE   \* MERGEFORMAT </w:instrText>
    </w:r>
    <w:r w:rsidRPr="00D86043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D86043">
      <w:rPr>
        <w:sz w:val="24"/>
        <w:szCs w:val="24"/>
      </w:rPr>
      <w:fldChar w:fldCharType="end"/>
    </w:r>
  </w:p>
  <w:p w14:paraId="5892DFC5" w14:textId="77777777" w:rsidR="005037DD" w:rsidRDefault="001C6B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793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112E47C" w14:textId="77777777" w:rsidR="00BC7E0F" w:rsidRPr="00BC7E0F" w:rsidRDefault="00E40FEE">
        <w:pPr>
          <w:pStyle w:val="a3"/>
          <w:jc w:val="center"/>
          <w:rPr>
            <w:sz w:val="24"/>
            <w:szCs w:val="24"/>
          </w:rPr>
        </w:pPr>
        <w:r w:rsidRPr="00BC7E0F">
          <w:rPr>
            <w:sz w:val="24"/>
            <w:szCs w:val="24"/>
          </w:rPr>
          <w:fldChar w:fldCharType="begin"/>
        </w:r>
        <w:r w:rsidRPr="00BC7E0F">
          <w:rPr>
            <w:sz w:val="24"/>
            <w:szCs w:val="24"/>
          </w:rPr>
          <w:instrText>PAGE   \* MERGEFORMAT</w:instrText>
        </w:r>
        <w:r w:rsidRPr="00BC7E0F">
          <w:rPr>
            <w:sz w:val="24"/>
            <w:szCs w:val="24"/>
          </w:rPr>
          <w:fldChar w:fldCharType="separate"/>
        </w:r>
        <w:r w:rsidRPr="00BC7E0F">
          <w:rPr>
            <w:sz w:val="24"/>
            <w:szCs w:val="24"/>
          </w:rPr>
          <w:t>2</w:t>
        </w:r>
        <w:r w:rsidRPr="00BC7E0F">
          <w:rPr>
            <w:sz w:val="24"/>
            <w:szCs w:val="24"/>
          </w:rPr>
          <w:fldChar w:fldCharType="end"/>
        </w:r>
      </w:p>
    </w:sdtContent>
  </w:sdt>
  <w:p w14:paraId="6CD44009" w14:textId="77777777" w:rsidR="005037DD" w:rsidRPr="00BC7E0F" w:rsidRDefault="001C6BF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4CA"/>
    <w:multiLevelType w:val="hybridMultilevel"/>
    <w:tmpl w:val="B8F66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7"/>
    <w:rsid w:val="001222B7"/>
    <w:rsid w:val="001C6BF4"/>
    <w:rsid w:val="003E5586"/>
    <w:rsid w:val="00596656"/>
    <w:rsid w:val="00641D37"/>
    <w:rsid w:val="00D5233B"/>
    <w:rsid w:val="00E40FEE"/>
    <w:rsid w:val="00E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4726"/>
  <w15:chartTrackingRefBased/>
  <w15:docId w15:val="{511DDEFA-7820-4383-B1DA-E731D9E7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1D37"/>
  </w:style>
  <w:style w:type="table" w:styleId="a5">
    <w:name w:val="Table Grid"/>
    <w:basedOn w:val="a1"/>
    <w:uiPriority w:val="39"/>
    <w:rsid w:val="0064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8DB0-5EE6-43B7-86B0-04E7AA63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3</cp:revision>
  <cp:lastPrinted>2022-05-20T06:50:00Z</cp:lastPrinted>
  <dcterms:created xsi:type="dcterms:W3CDTF">2022-05-17T12:24:00Z</dcterms:created>
  <dcterms:modified xsi:type="dcterms:W3CDTF">2022-05-20T07:04:00Z</dcterms:modified>
</cp:coreProperties>
</file>