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4820"/>
        <w:gridCol w:w="453"/>
        <w:gridCol w:w="1531"/>
      </w:tblGrid>
      <w:tr w:rsidR="00DF7220" w:rsidRPr="00A337D8" w:rsidTr="003647B4">
        <w:trPr>
          <w:trHeight w:val="3117"/>
        </w:trPr>
        <w:tc>
          <w:tcPr>
            <w:tcW w:w="9747" w:type="dxa"/>
            <w:gridSpan w:val="5"/>
          </w:tcPr>
          <w:p w:rsidR="00DF7220" w:rsidRPr="00A337D8" w:rsidRDefault="00DF7220" w:rsidP="003647B4">
            <w:pPr>
              <w:spacing w:line="288" w:lineRule="auto"/>
              <w:ind w:firstLine="0"/>
              <w:jc w:val="center"/>
              <w:rPr>
                <w:b/>
                <w:szCs w:val="28"/>
              </w:rPr>
            </w:pPr>
            <w:r w:rsidRPr="00A337D8">
              <w:rPr>
                <w:b/>
                <w:szCs w:val="28"/>
              </w:rPr>
              <w:t>ТВЕРСКАЯ ОБЛАСТЬ</w:t>
            </w:r>
          </w:p>
          <w:p w:rsidR="00DF7220" w:rsidRPr="00A337D8" w:rsidRDefault="00DF7220" w:rsidP="003647B4">
            <w:pPr>
              <w:spacing w:line="288" w:lineRule="auto"/>
              <w:ind w:firstLine="0"/>
              <w:jc w:val="center"/>
              <w:rPr>
                <w:szCs w:val="28"/>
              </w:rPr>
            </w:pPr>
            <w:r w:rsidRPr="003473EE">
              <w:rPr>
                <w:b/>
                <w:noProof/>
                <w:sz w:val="26"/>
                <w:szCs w:val="20"/>
              </w:rPr>
              <w:drawing>
                <wp:inline distT="0" distB="0" distL="0" distR="0" wp14:anchorId="06C27513" wp14:editId="6D120F40">
                  <wp:extent cx="619125" cy="733425"/>
                  <wp:effectExtent l="0" t="0" r="0" b="0"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220" w:rsidRPr="00A337D8" w:rsidRDefault="00DF7220" w:rsidP="003647B4">
            <w:pPr>
              <w:ind w:firstLine="0"/>
              <w:jc w:val="center"/>
              <w:rPr>
                <w:b/>
                <w:szCs w:val="28"/>
              </w:rPr>
            </w:pPr>
            <w:r w:rsidRPr="00A337D8">
              <w:rPr>
                <w:b/>
                <w:szCs w:val="28"/>
              </w:rPr>
              <w:t>КАШИНСКАЯ ГОРОДСКАЯ ДУМА</w:t>
            </w:r>
          </w:p>
          <w:p w:rsidR="00DF7220" w:rsidRPr="00A337D8" w:rsidRDefault="00DF7220" w:rsidP="003647B4">
            <w:pPr>
              <w:ind w:firstLine="0"/>
              <w:jc w:val="center"/>
              <w:rPr>
                <w:szCs w:val="28"/>
              </w:rPr>
            </w:pPr>
          </w:p>
          <w:p w:rsidR="00DF7220" w:rsidRPr="00A337D8" w:rsidRDefault="00DF7220" w:rsidP="003647B4">
            <w:pPr>
              <w:ind w:firstLine="0"/>
              <w:jc w:val="center"/>
              <w:rPr>
                <w:spacing w:val="50"/>
                <w:szCs w:val="28"/>
              </w:rPr>
            </w:pPr>
            <w:r w:rsidRPr="00A337D8">
              <w:rPr>
                <w:b/>
                <w:spacing w:val="50"/>
                <w:szCs w:val="28"/>
              </w:rPr>
              <w:t>РЕШЕНИЕ</w:t>
            </w:r>
          </w:p>
        </w:tc>
      </w:tr>
      <w:tr w:rsidR="00DF7220" w:rsidRPr="00A337D8" w:rsidTr="003647B4">
        <w:trPr>
          <w:trHeight w:val="60"/>
        </w:trPr>
        <w:tc>
          <w:tcPr>
            <w:tcW w:w="520" w:type="dxa"/>
          </w:tcPr>
          <w:p w:rsidR="00DF7220" w:rsidRPr="00A337D8" w:rsidRDefault="00DF7220" w:rsidP="003647B4">
            <w:pPr>
              <w:ind w:firstLine="0"/>
              <w:contextualSpacing/>
              <w:jc w:val="left"/>
              <w:rPr>
                <w:szCs w:val="28"/>
              </w:rPr>
            </w:pPr>
            <w:r w:rsidRPr="00A337D8">
              <w:rPr>
                <w:szCs w:val="28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F7220" w:rsidRPr="00A337D8" w:rsidRDefault="00102BC7" w:rsidP="003647B4">
            <w:pPr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19.04.2022</w:t>
            </w:r>
            <w:bookmarkStart w:id="0" w:name="_GoBack"/>
            <w:bookmarkEnd w:id="0"/>
          </w:p>
        </w:tc>
        <w:tc>
          <w:tcPr>
            <w:tcW w:w="4820" w:type="dxa"/>
          </w:tcPr>
          <w:p w:rsidR="00DF7220" w:rsidRPr="00A337D8" w:rsidRDefault="00DF7220" w:rsidP="003647B4">
            <w:pPr>
              <w:ind w:right="1029" w:firstLine="0"/>
              <w:contextualSpacing/>
              <w:jc w:val="center"/>
              <w:rPr>
                <w:szCs w:val="28"/>
              </w:rPr>
            </w:pPr>
            <w:r w:rsidRPr="00A337D8">
              <w:rPr>
                <w:szCs w:val="28"/>
              </w:rPr>
              <w:t>г. Кашин</w:t>
            </w:r>
          </w:p>
        </w:tc>
        <w:tc>
          <w:tcPr>
            <w:tcW w:w="453" w:type="dxa"/>
          </w:tcPr>
          <w:p w:rsidR="00DF7220" w:rsidRPr="00A337D8" w:rsidRDefault="00DF7220" w:rsidP="003647B4">
            <w:pPr>
              <w:ind w:right="1479" w:firstLine="0"/>
              <w:contextualSpacing/>
              <w:jc w:val="left"/>
              <w:rPr>
                <w:szCs w:val="28"/>
              </w:rPr>
            </w:pPr>
            <w:r w:rsidRPr="00A337D8">
              <w:rPr>
                <w:szCs w:val="28"/>
              </w:rPr>
              <w:t>№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F7220" w:rsidRPr="00A337D8" w:rsidRDefault="00102BC7" w:rsidP="003647B4">
            <w:pPr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</w:tr>
    </w:tbl>
    <w:p w:rsidR="00DF7220" w:rsidRPr="00511120" w:rsidRDefault="00DF7220" w:rsidP="00DF7220">
      <w:pPr>
        <w:ind w:right="5102" w:firstLine="0"/>
        <w:jc w:val="left"/>
        <w:rPr>
          <w:sz w:val="26"/>
          <w:szCs w:val="26"/>
          <w:lang w:eastAsia="en-US"/>
        </w:rPr>
      </w:pPr>
    </w:p>
    <w:p w:rsidR="00DF7220" w:rsidRPr="00511120" w:rsidRDefault="00DF7220" w:rsidP="00DF7220">
      <w:pPr>
        <w:ind w:right="5096" w:firstLine="0"/>
        <w:jc w:val="left"/>
        <w:rPr>
          <w:sz w:val="24"/>
          <w:szCs w:val="24"/>
        </w:rPr>
      </w:pPr>
      <w:bookmarkStart w:id="1" w:name="_Hlk100581225"/>
      <w:r w:rsidRPr="00511120">
        <w:rPr>
          <w:sz w:val="24"/>
          <w:szCs w:val="24"/>
        </w:rPr>
        <w:t xml:space="preserve">О </w:t>
      </w:r>
      <w:bookmarkStart w:id="2" w:name="_Hlk100090247"/>
      <w:r w:rsidRPr="00511120">
        <w:rPr>
          <w:sz w:val="24"/>
          <w:szCs w:val="24"/>
        </w:rPr>
        <w:t xml:space="preserve">мерах </w:t>
      </w:r>
      <w:bookmarkStart w:id="3" w:name="_Hlk36676646"/>
      <w:r w:rsidRPr="00511120">
        <w:rPr>
          <w:sz w:val="24"/>
          <w:szCs w:val="24"/>
        </w:rPr>
        <w:t xml:space="preserve">экономической поддержки </w:t>
      </w:r>
      <w:bookmarkEnd w:id="2"/>
    </w:p>
    <w:bookmarkEnd w:id="3"/>
    <w:p w:rsidR="00DF7220" w:rsidRPr="00511120" w:rsidRDefault="00DF7220" w:rsidP="00DF7220">
      <w:pPr>
        <w:ind w:firstLine="0"/>
        <w:rPr>
          <w:sz w:val="24"/>
          <w:szCs w:val="24"/>
        </w:rPr>
      </w:pPr>
      <w:r w:rsidRPr="00511120">
        <w:rPr>
          <w:sz w:val="24"/>
          <w:szCs w:val="24"/>
        </w:rPr>
        <w:t xml:space="preserve">организаций и индивидуальных </w:t>
      </w:r>
    </w:p>
    <w:p w:rsidR="00DF7220" w:rsidRPr="00511120" w:rsidRDefault="00DF7220" w:rsidP="00DF7220">
      <w:pPr>
        <w:ind w:firstLine="0"/>
        <w:rPr>
          <w:sz w:val="24"/>
          <w:szCs w:val="24"/>
        </w:rPr>
      </w:pPr>
      <w:r w:rsidRPr="00511120">
        <w:rPr>
          <w:sz w:val="24"/>
          <w:szCs w:val="24"/>
        </w:rPr>
        <w:t xml:space="preserve">предпринимателей (арендаторов </w:t>
      </w:r>
    </w:p>
    <w:p w:rsidR="00DF7220" w:rsidRPr="00511120" w:rsidRDefault="00DF7220" w:rsidP="00DF7220">
      <w:pPr>
        <w:ind w:firstLine="0"/>
        <w:rPr>
          <w:color w:val="000000"/>
          <w:sz w:val="24"/>
          <w:szCs w:val="24"/>
        </w:rPr>
      </w:pPr>
      <w:r w:rsidRPr="00511120">
        <w:rPr>
          <w:sz w:val="24"/>
          <w:szCs w:val="24"/>
        </w:rPr>
        <w:t>муниципального имущества),</w:t>
      </w:r>
      <w:r w:rsidRPr="00511120">
        <w:rPr>
          <w:color w:val="000000"/>
          <w:sz w:val="24"/>
          <w:szCs w:val="24"/>
        </w:rPr>
        <w:t xml:space="preserve"> </w:t>
      </w:r>
    </w:p>
    <w:p w:rsidR="00DF7220" w:rsidRPr="00511120" w:rsidRDefault="00DF7220" w:rsidP="00DF7220">
      <w:pPr>
        <w:ind w:firstLine="0"/>
        <w:rPr>
          <w:sz w:val="24"/>
          <w:szCs w:val="24"/>
        </w:rPr>
      </w:pPr>
      <w:r w:rsidRPr="00511120">
        <w:rPr>
          <w:sz w:val="24"/>
          <w:szCs w:val="24"/>
        </w:rPr>
        <w:t xml:space="preserve">являющихся субъектами малого </w:t>
      </w:r>
    </w:p>
    <w:p w:rsidR="00DF7220" w:rsidRPr="00511120" w:rsidRDefault="00DF7220" w:rsidP="00DF7220">
      <w:pPr>
        <w:ind w:firstLine="0"/>
        <w:rPr>
          <w:sz w:val="24"/>
          <w:szCs w:val="24"/>
        </w:rPr>
      </w:pPr>
      <w:r w:rsidRPr="00511120">
        <w:rPr>
          <w:sz w:val="24"/>
          <w:szCs w:val="24"/>
        </w:rPr>
        <w:t>и среднего предпринимательства,</w:t>
      </w:r>
    </w:p>
    <w:p w:rsidR="00DF7220" w:rsidRDefault="00DF7220" w:rsidP="00DF7220">
      <w:pPr>
        <w:ind w:firstLine="0"/>
        <w:rPr>
          <w:sz w:val="24"/>
          <w:szCs w:val="24"/>
        </w:rPr>
      </w:pPr>
      <w:r w:rsidRPr="00511120">
        <w:rPr>
          <w:sz w:val="24"/>
          <w:szCs w:val="24"/>
        </w:rPr>
        <w:t xml:space="preserve">в условиях внешнего </w:t>
      </w:r>
    </w:p>
    <w:p w:rsidR="00DF7220" w:rsidRPr="00511120" w:rsidRDefault="00DF7220" w:rsidP="00DF7220">
      <w:pPr>
        <w:ind w:firstLine="0"/>
        <w:rPr>
          <w:sz w:val="24"/>
          <w:szCs w:val="24"/>
        </w:rPr>
      </w:pPr>
      <w:r w:rsidRPr="00511120">
        <w:rPr>
          <w:sz w:val="24"/>
          <w:szCs w:val="24"/>
        </w:rPr>
        <w:t>санкционного давления</w:t>
      </w:r>
    </w:p>
    <w:bookmarkEnd w:id="1"/>
    <w:p w:rsidR="00DF7220" w:rsidRPr="00511120" w:rsidRDefault="00DF7220" w:rsidP="00DF7220">
      <w:pPr>
        <w:ind w:firstLine="708"/>
        <w:rPr>
          <w:sz w:val="26"/>
          <w:szCs w:val="26"/>
        </w:rPr>
      </w:pPr>
    </w:p>
    <w:p w:rsidR="00DF7220" w:rsidRPr="00511120" w:rsidRDefault="00DF7220" w:rsidP="00DF7220">
      <w:pPr>
        <w:ind w:firstLine="708"/>
        <w:rPr>
          <w:sz w:val="26"/>
          <w:szCs w:val="26"/>
        </w:rPr>
      </w:pPr>
    </w:p>
    <w:p w:rsidR="00DF7220" w:rsidRPr="00511120" w:rsidRDefault="00DF7220" w:rsidP="00DF7220">
      <w:pPr>
        <w:ind w:firstLine="708"/>
        <w:rPr>
          <w:sz w:val="26"/>
          <w:szCs w:val="26"/>
        </w:rPr>
      </w:pPr>
    </w:p>
    <w:p w:rsidR="00DF7220" w:rsidRPr="00511120" w:rsidRDefault="00DF7220" w:rsidP="00DF7220">
      <w:pPr>
        <w:ind w:firstLine="708"/>
        <w:rPr>
          <w:noProof/>
          <w:sz w:val="26"/>
          <w:szCs w:val="26"/>
          <w:lang w:eastAsia="en-US"/>
        </w:rPr>
      </w:pPr>
      <w:r w:rsidRPr="00511120">
        <w:rPr>
          <w:sz w:val="26"/>
          <w:szCs w:val="26"/>
        </w:rPr>
        <w:t>С целью</w:t>
      </w:r>
      <w:r w:rsidRPr="00511120">
        <w:rPr>
          <w:noProof/>
          <w:sz w:val="26"/>
          <w:szCs w:val="26"/>
          <w:lang w:eastAsia="en-US"/>
        </w:rPr>
        <w:t xml:space="preserve"> экономической поддержки организаций и индивидуальных предпринимателей (арендаторов муниципального имущества), являющихся субъектами малого и среднего предпринимательства, </w:t>
      </w:r>
      <w:bookmarkStart w:id="4" w:name="_Hlk100091310"/>
      <w:r w:rsidRPr="00511120">
        <w:rPr>
          <w:sz w:val="26"/>
          <w:szCs w:val="26"/>
        </w:rPr>
        <w:t>в условиях внешнего санкционного давления</w:t>
      </w:r>
      <w:bookmarkEnd w:id="4"/>
      <w:r w:rsidRPr="00511120">
        <w:rPr>
          <w:sz w:val="26"/>
          <w:szCs w:val="26"/>
        </w:rPr>
        <w:t xml:space="preserve">, </w:t>
      </w:r>
      <w:r w:rsidRPr="00511120">
        <w:rPr>
          <w:noProof/>
          <w:sz w:val="26"/>
          <w:szCs w:val="26"/>
          <w:lang w:eastAsia="en-US"/>
        </w:rPr>
        <w:t xml:space="preserve">в соответствии с Гражданским кодексом Российской Федерации, Федеральным законом от 06.10.2003 № 131-ФЗ «Об общих принципах организации местного самоуправления в Российской Федерации», </w:t>
      </w:r>
      <w:bookmarkStart w:id="5" w:name="_Hlk100581442"/>
      <w:r w:rsidRPr="00511120">
        <w:rPr>
          <w:noProof/>
          <w:sz w:val="26"/>
          <w:szCs w:val="26"/>
          <w:lang w:eastAsia="en-US"/>
        </w:rPr>
        <w:t>Планом мероприятий по поддержке предпринимательской деятельности Тверской области в</w:t>
      </w:r>
      <w:r>
        <w:rPr>
          <w:noProof/>
          <w:sz w:val="26"/>
          <w:szCs w:val="26"/>
          <w:lang w:eastAsia="en-US"/>
        </w:rPr>
        <w:t> </w:t>
      </w:r>
      <w:r w:rsidRPr="00511120">
        <w:rPr>
          <w:noProof/>
          <w:sz w:val="26"/>
          <w:szCs w:val="26"/>
          <w:lang w:eastAsia="en-US"/>
        </w:rPr>
        <w:t xml:space="preserve">условиях внешнего санкционного давления, утвержденным распоряжением Правительства Тверской области от 10.03.2022 № 200-рп, </w:t>
      </w:r>
      <w:bookmarkEnd w:id="5"/>
      <w:r w:rsidRPr="00511120">
        <w:rPr>
          <w:noProof/>
          <w:sz w:val="26"/>
          <w:szCs w:val="26"/>
          <w:lang w:eastAsia="en-US"/>
        </w:rPr>
        <w:t xml:space="preserve">Уставом Кашинского городского округа Тверской области, Порядком управления и распоряжения имуществом, находящимся в 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 12.02.2019 № 110, </w:t>
      </w:r>
    </w:p>
    <w:p w:rsidR="00DF7220" w:rsidRPr="00511120" w:rsidRDefault="00DF7220" w:rsidP="00DF7220">
      <w:pPr>
        <w:ind w:firstLine="0"/>
        <w:rPr>
          <w:noProof/>
          <w:sz w:val="26"/>
          <w:szCs w:val="26"/>
          <w:lang w:eastAsia="en-US"/>
        </w:rPr>
      </w:pPr>
    </w:p>
    <w:p w:rsidR="00DF7220" w:rsidRPr="00511120" w:rsidRDefault="00DF7220" w:rsidP="00DF7220">
      <w:pPr>
        <w:widowControl w:val="0"/>
        <w:tabs>
          <w:tab w:val="left" w:pos="10205"/>
        </w:tabs>
        <w:ind w:firstLine="0"/>
        <w:jc w:val="center"/>
        <w:rPr>
          <w:b/>
          <w:sz w:val="26"/>
          <w:szCs w:val="26"/>
        </w:rPr>
      </w:pPr>
      <w:r w:rsidRPr="00511120">
        <w:rPr>
          <w:b/>
          <w:sz w:val="26"/>
          <w:szCs w:val="26"/>
        </w:rPr>
        <w:t>КАШИНСКАЯ ГОРОДСКАЯ ДУМА РЕШИЛА:</w:t>
      </w:r>
    </w:p>
    <w:p w:rsidR="00DF7220" w:rsidRPr="00511120" w:rsidRDefault="00DF7220" w:rsidP="00DF7220">
      <w:pPr>
        <w:widowControl w:val="0"/>
        <w:tabs>
          <w:tab w:val="left" w:pos="10205"/>
        </w:tabs>
        <w:ind w:firstLine="0"/>
        <w:rPr>
          <w:sz w:val="26"/>
          <w:szCs w:val="26"/>
        </w:rPr>
      </w:pPr>
    </w:p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1. Комитету по управлению имуществом Администрации Кашинского городского округа, муниципальным унитарным предприятиям и муниципальным учреждениям Кашинского городского округа Тверской области, являющимся арендодателями, обеспечить:</w:t>
      </w:r>
    </w:p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а) </w:t>
      </w:r>
      <w:bookmarkStart w:id="6" w:name="_Hlk37343257"/>
      <w:bookmarkStart w:id="7" w:name="_Hlk38623351"/>
      <w:bookmarkStart w:id="8" w:name="_Hlk100577122"/>
      <w:bookmarkStart w:id="9" w:name="_Hlk100581641"/>
      <w:r w:rsidRPr="00511120">
        <w:rPr>
          <w:sz w:val="26"/>
          <w:szCs w:val="26"/>
        </w:rPr>
        <w:t xml:space="preserve">по обращениям </w:t>
      </w:r>
      <w:bookmarkStart w:id="10" w:name="_Hlk37342883"/>
      <w:r w:rsidRPr="00511120">
        <w:rPr>
          <w:sz w:val="26"/>
          <w:szCs w:val="26"/>
        </w:rPr>
        <w:t>организаций и индивидуальных предпринимателей</w:t>
      </w:r>
      <w:bookmarkEnd w:id="10"/>
      <w:r w:rsidRPr="00511120">
        <w:rPr>
          <w:sz w:val="26"/>
          <w:szCs w:val="26"/>
        </w:rPr>
        <w:t xml:space="preserve">, </w:t>
      </w:r>
      <w:bookmarkStart w:id="11" w:name="_Hlk38365767"/>
      <w:bookmarkEnd w:id="6"/>
      <w:r w:rsidRPr="00511120">
        <w:rPr>
          <w:sz w:val="26"/>
          <w:szCs w:val="26"/>
        </w:rPr>
        <w:t xml:space="preserve">являющихся субъектами малого и среднего предпринимательства, </w:t>
      </w:r>
      <w:bookmarkEnd w:id="7"/>
      <w:bookmarkEnd w:id="11"/>
      <w:r w:rsidRPr="00511120">
        <w:rPr>
          <w:sz w:val="26"/>
          <w:szCs w:val="26"/>
        </w:rPr>
        <w:t xml:space="preserve">предоставление им </w:t>
      </w:r>
      <w:bookmarkEnd w:id="8"/>
      <w:r w:rsidRPr="00511120">
        <w:rPr>
          <w:sz w:val="26"/>
          <w:szCs w:val="26"/>
        </w:rPr>
        <w:t xml:space="preserve">отсрочки уплаты арендной платы по договорам аренды объектов нежилого фонда, находящихся в муниципальной собственности муниципального образования </w:t>
      </w:r>
      <w:r w:rsidRPr="00511120">
        <w:rPr>
          <w:sz w:val="26"/>
          <w:szCs w:val="26"/>
        </w:rPr>
        <w:lastRenderedPageBreak/>
        <w:t xml:space="preserve">Кашинский городской округ Тверской области (далее также — договор/договоры аренды), за период </w:t>
      </w:r>
      <w:bookmarkStart w:id="12" w:name="_Hlk100575313"/>
      <w:r w:rsidRPr="00511120">
        <w:rPr>
          <w:sz w:val="26"/>
          <w:szCs w:val="26"/>
        </w:rPr>
        <w:t xml:space="preserve">с 01.04.2022 по 30.09.2022 </w:t>
      </w:r>
      <w:bookmarkEnd w:id="12"/>
      <w:r w:rsidRPr="00511120">
        <w:rPr>
          <w:sz w:val="26"/>
          <w:szCs w:val="26"/>
        </w:rPr>
        <w:t>включительно</w:t>
      </w:r>
      <w:bookmarkStart w:id="13" w:name="_Hlk100577158"/>
      <w:r w:rsidRPr="00511120">
        <w:rPr>
          <w:sz w:val="26"/>
          <w:szCs w:val="26"/>
        </w:rPr>
        <w:t>;</w:t>
      </w:r>
    </w:p>
    <w:bookmarkEnd w:id="9"/>
    <w:bookmarkEnd w:id="13"/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 xml:space="preserve">б) по обращениям организаций и индивидуальных предпринимателей, являющихся субъектами малого и среднего предпринимательства, </w:t>
      </w:r>
      <w:bookmarkStart w:id="14" w:name="_Hlk100581694"/>
      <w:r w:rsidRPr="00511120">
        <w:rPr>
          <w:sz w:val="26"/>
          <w:szCs w:val="26"/>
        </w:rPr>
        <w:t xml:space="preserve">предоставление им рассрочки </w:t>
      </w:r>
      <w:bookmarkStart w:id="15" w:name="_Hlk100577773"/>
      <w:r w:rsidRPr="00511120">
        <w:rPr>
          <w:sz w:val="26"/>
          <w:szCs w:val="26"/>
        </w:rPr>
        <w:t>уплаты задолженности по арендной плате</w:t>
      </w:r>
      <w:bookmarkEnd w:id="15"/>
      <w:r w:rsidRPr="00511120">
        <w:rPr>
          <w:sz w:val="26"/>
          <w:szCs w:val="26"/>
        </w:rPr>
        <w:t>, образовавшейся за период с</w:t>
      </w:r>
      <w:r>
        <w:rPr>
          <w:sz w:val="26"/>
          <w:szCs w:val="26"/>
        </w:rPr>
        <w:t> </w:t>
      </w:r>
      <w:r w:rsidRPr="00511120">
        <w:rPr>
          <w:sz w:val="26"/>
          <w:szCs w:val="26"/>
        </w:rPr>
        <w:t>01.04.2022 по 30.09.2022 включительно в связи с предоставлением им отсрочки уплаты арендной платы, предусмотренной подпунктом «а» настоящего пункта, подлежащей уплате (рассрочки уплаты задолженности по арендной плате) не ранее 01.01.2023 и не позднее 01.01.2024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bookmarkEnd w:id="14"/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в) в течение 7 рабочих дней со дня вступления в силу настоящего решения уведомление лиц, указанных в подпункт</w:t>
      </w:r>
      <w:r>
        <w:rPr>
          <w:sz w:val="26"/>
          <w:szCs w:val="26"/>
        </w:rPr>
        <w:t>ах</w:t>
      </w:r>
      <w:r w:rsidRPr="00511120">
        <w:rPr>
          <w:sz w:val="26"/>
          <w:szCs w:val="26"/>
        </w:rPr>
        <w:t xml:space="preserve"> «а»</w:t>
      </w:r>
      <w:r>
        <w:rPr>
          <w:sz w:val="26"/>
          <w:szCs w:val="26"/>
        </w:rPr>
        <w:t>, «б»</w:t>
      </w:r>
      <w:r w:rsidRPr="00511120">
        <w:rPr>
          <w:sz w:val="26"/>
          <w:szCs w:val="26"/>
        </w:rPr>
        <w:t xml:space="preserve"> настоящего пункта, о возможности заключения дополнительных соглашений, предусматривающих реализацию мер по предоставлению отсрочки уплаты арендной платы, рассрочки уплаты задолженности по арендной плате в соответствии с подпункт</w:t>
      </w:r>
      <w:r>
        <w:rPr>
          <w:sz w:val="26"/>
          <w:szCs w:val="26"/>
        </w:rPr>
        <w:t>ами</w:t>
      </w:r>
      <w:r w:rsidRPr="00511120">
        <w:rPr>
          <w:sz w:val="26"/>
          <w:szCs w:val="26"/>
        </w:rPr>
        <w:t xml:space="preserve"> «а»</w:t>
      </w:r>
      <w:r>
        <w:rPr>
          <w:sz w:val="26"/>
          <w:szCs w:val="26"/>
        </w:rPr>
        <w:t>, «б»</w:t>
      </w:r>
      <w:r w:rsidRPr="00511120">
        <w:rPr>
          <w:sz w:val="26"/>
          <w:szCs w:val="26"/>
        </w:rPr>
        <w:t xml:space="preserve"> настоящего пункта;</w:t>
      </w:r>
    </w:p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г) в течение 7 рабочих дней со дня обращения лиц, указанных в</w:t>
      </w:r>
      <w:r>
        <w:rPr>
          <w:sz w:val="26"/>
          <w:szCs w:val="26"/>
        </w:rPr>
        <w:t xml:space="preserve"> </w:t>
      </w:r>
      <w:r w:rsidRPr="00511120">
        <w:rPr>
          <w:sz w:val="26"/>
          <w:szCs w:val="26"/>
        </w:rPr>
        <w:t>подпункт</w:t>
      </w:r>
      <w:r>
        <w:rPr>
          <w:sz w:val="26"/>
          <w:szCs w:val="26"/>
        </w:rPr>
        <w:t>ах</w:t>
      </w:r>
      <w:r w:rsidRPr="00511120">
        <w:rPr>
          <w:sz w:val="26"/>
          <w:szCs w:val="26"/>
        </w:rPr>
        <w:t xml:space="preserve"> </w:t>
      </w:r>
      <w:bookmarkStart w:id="16" w:name="_Hlk38015129"/>
      <w:r w:rsidRPr="00511120">
        <w:rPr>
          <w:sz w:val="26"/>
          <w:szCs w:val="26"/>
        </w:rPr>
        <w:t>«а»</w:t>
      </w:r>
      <w:r>
        <w:rPr>
          <w:sz w:val="26"/>
          <w:szCs w:val="26"/>
        </w:rPr>
        <w:t>, «б»</w:t>
      </w:r>
      <w:r w:rsidRPr="00511120">
        <w:rPr>
          <w:sz w:val="26"/>
          <w:szCs w:val="26"/>
        </w:rPr>
        <w:t xml:space="preserve"> настоящего пункта, </w:t>
      </w:r>
      <w:bookmarkEnd w:id="16"/>
      <w:r w:rsidRPr="00511120">
        <w:rPr>
          <w:sz w:val="26"/>
          <w:szCs w:val="26"/>
        </w:rPr>
        <w:t xml:space="preserve">заключение с ними дополнительных соглашений, </w:t>
      </w:r>
      <w:bookmarkStart w:id="17" w:name="_Hlk38015302"/>
      <w:r w:rsidRPr="00511120">
        <w:rPr>
          <w:sz w:val="26"/>
          <w:szCs w:val="26"/>
        </w:rPr>
        <w:t xml:space="preserve">предусматривающих реализацию мер по предоставлению отсрочки уплаты </w:t>
      </w:r>
      <w:bookmarkStart w:id="18" w:name="_Hlk38015436"/>
      <w:r w:rsidRPr="00511120">
        <w:rPr>
          <w:sz w:val="26"/>
          <w:szCs w:val="26"/>
        </w:rPr>
        <w:t>арендной платы, рассрочки уплаты задолженности по арендной плате в соответствии с</w:t>
      </w:r>
      <w:r>
        <w:rPr>
          <w:sz w:val="26"/>
          <w:szCs w:val="26"/>
        </w:rPr>
        <w:t> </w:t>
      </w:r>
      <w:r w:rsidRPr="00511120">
        <w:rPr>
          <w:sz w:val="26"/>
          <w:szCs w:val="26"/>
        </w:rPr>
        <w:t>подпункт</w:t>
      </w:r>
      <w:r>
        <w:rPr>
          <w:sz w:val="26"/>
          <w:szCs w:val="26"/>
        </w:rPr>
        <w:t>ами</w:t>
      </w:r>
      <w:r w:rsidRPr="00511120">
        <w:rPr>
          <w:sz w:val="26"/>
          <w:szCs w:val="26"/>
        </w:rPr>
        <w:t xml:space="preserve"> «а»</w:t>
      </w:r>
      <w:r>
        <w:rPr>
          <w:sz w:val="26"/>
          <w:szCs w:val="26"/>
        </w:rPr>
        <w:t>, «б»</w:t>
      </w:r>
      <w:r w:rsidRPr="00511120">
        <w:rPr>
          <w:sz w:val="26"/>
          <w:szCs w:val="26"/>
        </w:rPr>
        <w:t xml:space="preserve"> настоящего пункта, по соглашению сторон</w:t>
      </w:r>
      <w:bookmarkEnd w:id="18"/>
      <w:r w:rsidRPr="00511120">
        <w:rPr>
          <w:sz w:val="26"/>
          <w:szCs w:val="26"/>
        </w:rPr>
        <w:t>.</w:t>
      </w:r>
    </w:p>
    <w:bookmarkEnd w:id="17"/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2. </w:t>
      </w:r>
      <w:bookmarkStart w:id="19" w:name="_Hlk100581816"/>
      <w:r w:rsidRPr="00511120">
        <w:rPr>
          <w:sz w:val="26"/>
          <w:szCs w:val="26"/>
        </w:rPr>
        <w:t>В связи с реализацией мер экономической поддержки, указанных пункт</w:t>
      </w:r>
      <w:r>
        <w:rPr>
          <w:sz w:val="26"/>
          <w:szCs w:val="26"/>
        </w:rPr>
        <w:t>е </w:t>
      </w:r>
      <w:r w:rsidRPr="00511120">
        <w:rPr>
          <w:sz w:val="26"/>
          <w:szCs w:val="26"/>
        </w:rPr>
        <w:t>1 настоящего решения:</w:t>
      </w:r>
    </w:p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а) меры ответственности в связи с несоблюдением арендатором порядка и сроков внесения арендной платы, в том числе предусмотренные договором аренды, не применяются;</w:t>
      </w:r>
    </w:p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б) установление арендодателем дополнительных платежей, подлежащих уплате арендатором, не допускается;</w:t>
      </w:r>
    </w:p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в) условия мер экономической поддержки применяются к дополнительным соглашениям к договору аренды независимо от даты заключения такого соглашения.</w:t>
      </w:r>
    </w:p>
    <w:bookmarkEnd w:id="19"/>
    <w:p w:rsidR="00DF7220" w:rsidRPr="00511120" w:rsidRDefault="00DF7220" w:rsidP="00DF7220">
      <w:pPr>
        <w:ind w:firstLine="708"/>
        <w:rPr>
          <w:color w:val="000000"/>
          <w:sz w:val="26"/>
          <w:szCs w:val="26"/>
        </w:rPr>
      </w:pPr>
      <w:r w:rsidRPr="00511120">
        <w:rPr>
          <w:color w:val="000000"/>
          <w:sz w:val="26"/>
          <w:szCs w:val="26"/>
        </w:rPr>
        <w:t>3. Контроль за исполнением настоящего решения возложить на председателя Комитета по управлению имуществом Администрации Кашинского городского округа И.А. Лебедеву.</w:t>
      </w:r>
    </w:p>
    <w:p w:rsidR="00DF7220" w:rsidRPr="00511120" w:rsidRDefault="00DF7220" w:rsidP="00DF7220">
      <w:pPr>
        <w:ind w:firstLine="708"/>
        <w:rPr>
          <w:sz w:val="26"/>
          <w:szCs w:val="26"/>
        </w:rPr>
      </w:pPr>
      <w:r w:rsidRPr="00511120">
        <w:rPr>
          <w:sz w:val="26"/>
          <w:szCs w:val="26"/>
        </w:rPr>
        <w:t>4. Настоящее решение вступает в силу после его официального опубликования в газете «Кашинская газета» и распространяет свое действие на правоотношения, возникшие с 01.04.2022.</w:t>
      </w:r>
    </w:p>
    <w:p w:rsidR="00DF7220" w:rsidRPr="00511120" w:rsidRDefault="00DF7220" w:rsidP="00DF7220">
      <w:pPr>
        <w:widowControl w:val="0"/>
        <w:tabs>
          <w:tab w:val="left" w:pos="10205"/>
        </w:tabs>
        <w:ind w:firstLine="0"/>
        <w:rPr>
          <w:sz w:val="26"/>
          <w:szCs w:val="26"/>
        </w:rPr>
      </w:pPr>
    </w:p>
    <w:p w:rsidR="00DF7220" w:rsidRDefault="00DF7220" w:rsidP="00DF7220">
      <w:pPr>
        <w:widowControl w:val="0"/>
        <w:tabs>
          <w:tab w:val="left" w:pos="10205"/>
        </w:tabs>
        <w:ind w:firstLine="0"/>
        <w:rPr>
          <w:sz w:val="26"/>
          <w:szCs w:val="26"/>
        </w:rPr>
      </w:pPr>
    </w:p>
    <w:p w:rsidR="00DF7220" w:rsidRPr="00511120" w:rsidRDefault="00DF7220" w:rsidP="00DF7220">
      <w:pPr>
        <w:widowControl w:val="0"/>
        <w:tabs>
          <w:tab w:val="left" w:pos="10205"/>
        </w:tabs>
        <w:ind w:firstLine="0"/>
        <w:rPr>
          <w:sz w:val="26"/>
          <w:szCs w:val="26"/>
        </w:rPr>
      </w:pPr>
    </w:p>
    <w:p w:rsidR="00DF7220" w:rsidRPr="00511120" w:rsidRDefault="00DF7220" w:rsidP="00DF7220">
      <w:pPr>
        <w:ind w:firstLine="0"/>
        <w:jc w:val="left"/>
        <w:rPr>
          <w:sz w:val="26"/>
          <w:szCs w:val="26"/>
        </w:rPr>
      </w:pPr>
      <w:r w:rsidRPr="00511120">
        <w:rPr>
          <w:sz w:val="26"/>
          <w:szCs w:val="26"/>
        </w:rPr>
        <w:t xml:space="preserve">Председатель Кашинской городской Думы                                     </w:t>
      </w:r>
      <w:r>
        <w:rPr>
          <w:sz w:val="26"/>
          <w:szCs w:val="26"/>
        </w:rPr>
        <w:t xml:space="preserve">          </w:t>
      </w:r>
      <w:r w:rsidRPr="00511120">
        <w:rPr>
          <w:sz w:val="26"/>
          <w:szCs w:val="26"/>
        </w:rPr>
        <w:t>И.А. Мурашова</w:t>
      </w:r>
    </w:p>
    <w:p w:rsidR="00DF7220" w:rsidRDefault="00DF7220" w:rsidP="00DF7220">
      <w:pPr>
        <w:ind w:firstLine="0"/>
        <w:jc w:val="left"/>
        <w:rPr>
          <w:sz w:val="26"/>
          <w:szCs w:val="26"/>
        </w:rPr>
      </w:pPr>
    </w:p>
    <w:p w:rsidR="00DF7220" w:rsidRDefault="00DF7220" w:rsidP="00DF7220">
      <w:pPr>
        <w:ind w:firstLine="0"/>
        <w:jc w:val="left"/>
        <w:rPr>
          <w:sz w:val="26"/>
          <w:szCs w:val="26"/>
        </w:rPr>
      </w:pPr>
    </w:p>
    <w:p w:rsidR="00DF7220" w:rsidRPr="00511120" w:rsidRDefault="00DF7220" w:rsidP="00DF7220">
      <w:pPr>
        <w:ind w:firstLine="0"/>
        <w:jc w:val="left"/>
        <w:rPr>
          <w:sz w:val="26"/>
          <w:szCs w:val="26"/>
        </w:rPr>
      </w:pPr>
    </w:p>
    <w:p w:rsidR="00DF7220" w:rsidRDefault="00DF7220" w:rsidP="00DF7220">
      <w:pPr>
        <w:ind w:firstLine="0"/>
        <w:jc w:val="left"/>
        <w:rPr>
          <w:sz w:val="26"/>
          <w:szCs w:val="26"/>
        </w:rPr>
      </w:pPr>
      <w:r w:rsidRPr="00511120">
        <w:rPr>
          <w:sz w:val="26"/>
          <w:szCs w:val="26"/>
        </w:rPr>
        <w:t xml:space="preserve">Глава Кашинского городского округа                                                 </w:t>
      </w:r>
      <w:r>
        <w:rPr>
          <w:sz w:val="26"/>
          <w:szCs w:val="26"/>
        </w:rPr>
        <w:t xml:space="preserve">          </w:t>
      </w:r>
      <w:r w:rsidRPr="00511120">
        <w:rPr>
          <w:sz w:val="26"/>
          <w:szCs w:val="26"/>
        </w:rPr>
        <w:t>Г.Г. Баландин</w:t>
      </w:r>
    </w:p>
    <w:p w:rsidR="00DF7220" w:rsidRPr="00511120" w:rsidRDefault="00DF7220" w:rsidP="00DF7220">
      <w:pPr>
        <w:ind w:firstLine="0"/>
        <w:jc w:val="left"/>
        <w:rPr>
          <w:sz w:val="26"/>
          <w:szCs w:val="26"/>
        </w:rPr>
      </w:pPr>
    </w:p>
    <w:p w:rsidR="00131E0E" w:rsidRDefault="00131E0E"/>
    <w:sectPr w:rsidR="00131E0E" w:rsidSect="00DF7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0"/>
    <w:rsid w:val="00102BC7"/>
    <w:rsid w:val="00131E0E"/>
    <w:rsid w:val="00D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24E2"/>
  <w15:chartTrackingRefBased/>
  <w15:docId w15:val="{E881C913-3AC4-41DC-AF7D-BA509CB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2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2</cp:revision>
  <dcterms:created xsi:type="dcterms:W3CDTF">2022-04-14T10:28:00Z</dcterms:created>
  <dcterms:modified xsi:type="dcterms:W3CDTF">2022-04-20T06:42:00Z</dcterms:modified>
</cp:coreProperties>
</file>