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60685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2751D7E" w14:textId="77777777" w:rsidR="000A7BBE" w:rsidRPr="00722750" w:rsidRDefault="00F20FA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9E7C9BF"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338293" wp14:editId="2F25013E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4A4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3A482E0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722750" w14:paraId="11B50A1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93DC4D6" w14:textId="77777777" w:rsidR="000A7BBE" w:rsidRPr="00722750" w:rsidRDefault="00267F21" w:rsidP="00267F2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bookmarkStart w:id="1" w:name="_GoBack"/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г. Кашин   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</w:tr>
      <w:tr w:rsidR="000A7BBE" w:rsidRPr="00722750" w14:paraId="66DC9BCC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69506DEA" w14:textId="77777777" w:rsidR="00C76E5F" w:rsidRPr="00C76E5F" w:rsidRDefault="00C76E5F" w:rsidP="00C76E5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76E5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 утверждении Положения о </w:t>
            </w:r>
            <w:r w:rsidRPr="00C76E5F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системе </w:t>
            </w:r>
            <w:r w:rsidRPr="00C76E5F">
              <w:rPr>
                <w:rFonts w:ascii="Times New Roman" w:eastAsia="Calibri" w:hAnsi="Times New Roman"/>
                <w:bCs/>
                <w:sz w:val="28"/>
                <w:szCs w:val="28"/>
              </w:rPr>
              <w:t>оповещения населения Кашинского городского округа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76E5F">
              <w:rPr>
                <w:rFonts w:ascii="Times New Roman" w:eastAsia="Calibri" w:hAnsi="Times New Roman"/>
                <w:bCs/>
                <w:sz w:val="28"/>
                <w:szCs w:val="28"/>
              </w:rPr>
              <w:t>Тверской области</w:t>
            </w:r>
          </w:p>
          <w:p w14:paraId="4D95A33E" w14:textId="77777777" w:rsidR="000A7BBE" w:rsidRPr="00C76E5F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0A45752" w14:textId="77777777" w:rsidR="000A7BBE" w:rsidRPr="00C76E5F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BB69771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851CCEF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FAEE9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026E" w14:textId="77777777" w:rsidR="0093031E" w:rsidRPr="0093031E" w:rsidRDefault="0093031E" w:rsidP="0093031E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В соответствии с Федеральными законами Российской Федерации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</w:t>
      </w:r>
      <w:r>
        <w:rPr>
          <w:sz w:val="28"/>
          <w:szCs w:val="28"/>
        </w:rPr>
        <w:t xml:space="preserve"> от 26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31-ФЗ «О мобилизационной подготовке и мобилизации в Российской Федерации», </w:t>
      </w:r>
      <w:r>
        <w:rPr>
          <w:rFonts w:eastAsia="Calibri"/>
          <w:sz w:val="28"/>
          <w:szCs w:val="28"/>
        </w:rPr>
        <w:t xml:space="preserve"> от 7 июля 2003 г. № 126-ФЗ «О связи», от 6 октября 2003 г.№ 131-ФЗ «Об общих принципах организации местного самоуправления в Российской Федерации», Законом Российской Федерации от 27 декабря 1991 г.№ 2124-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«О средствах массовой информации», Указом Президента РФ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 декабря 2003 г. № 794 «О единой государственной системе предупреждения и ликвидации чрезвычайных ситуаций», от 26 ноября 2007 г. № 804 «Об утверждении Положения о гражданской обороне в Российской Федерации», приказом МЧС России и Министерства цифрового развития, связи и массовых коммуникаций РФ от 31 июля 2020 г. № 578/365 «Об утверждении Положения о системах оповещения населения», приказом МЧС России и Министерства цифрового развития, связи и массовых коммуникаций РФ от 31 июля 2020 г. №579/366 «Об утверждении Положения по организации эксплуатационно-технического обслуживания систем оповещения населения»,  в целях поддержания в состоянии постоянной готовности к использованию системы оповещения населения </w:t>
      </w:r>
      <w:r w:rsidRPr="0093031E">
        <w:rPr>
          <w:rFonts w:ascii="Times New Roman" w:eastAsia="Calibri" w:hAnsi="Times New Roman"/>
          <w:sz w:val="28"/>
          <w:szCs w:val="28"/>
        </w:rPr>
        <w:t>Кашинского городского округа</w:t>
      </w:r>
      <w:r>
        <w:rPr>
          <w:rFonts w:eastAsia="Calibri"/>
          <w:sz w:val="28"/>
          <w:szCs w:val="28"/>
        </w:rPr>
        <w:t xml:space="preserve"> Тверской области и обеспечения доведения </w:t>
      </w:r>
      <w:r>
        <w:rPr>
          <w:rFonts w:eastAsia="Calibri"/>
          <w:sz w:val="28"/>
          <w:szCs w:val="28"/>
        </w:rPr>
        <w:lastRenderedPageBreak/>
        <w:t>до органов управления и населения информации, сигналов оповещения в мирное и военное время</w:t>
      </w:r>
      <w:r w:rsidRPr="0093031E">
        <w:rPr>
          <w:rFonts w:ascii="Times New Roman" w:eastAsia="Calibri" w:hAnsi="Times New Roman"/>
          <w:sz w:val="28"/>
          <w:szCs w:val="28"/>
        </w:rPr>
        <w:t xml:space="preserve">, </w:t>
      </w:r>
      <w:r w:rsidRPr="0093031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5BA7EB02" w14:textId="77777777" w:rsidR="000A7BBE" w:rsidRPr="00722750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9CA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A5940FB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D1EAB4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C9CE727" w14:textId="77777777" w:rsidR="008363C4" w:rsidRDefault="008363C4" w:rsidP="008363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bookmarkStart w:id="2" w:name="sub_1"/>
      <w:r>
        <w:rPr>
          <w:rFonts w:asciiTheme="minorHAnsi" w:hAnsiTheme="minorHAnsi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Утвердить Положение о муниципальной системе оповещения населения </w:t>
      </w:r>
      <w:r w:rsidRPr="008363C4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</w:t>
      </w:r>
      <w:r w:rsidR="00425B42">
        <w:rPr>
          <w:rFonts w:eastAsia="Calibri"/>
          <w:sz w:val="28"/>
          <w:szCs w:val="28"/>
        </w:rPr>
        <w:t xml:space="preserve"> (приложение</w:t>
      </w:r>
      <w:r>
        <w:rPr>
          <w:rFonts w:eastAsia="Calibri"/>
          <w:sz w:val="28"/>
          <w:szCs w:val="28"/>
        </w:rPr>
        <w:t>).</w:t>
      </w:r>
    </w:p>
    <w:p w14:paraId="0A5CBDC1" w14:textId="77777777" w:rsidR="008363C4" w:rsidRDefault="008363C4" w:rsidP="008363C4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bookmarkEnd w:id="2"/>
      <w:r>
        <w:rPr>
          <w:rFonts w:eastAsia="Calibri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22E84EE3" w14:textId="77777777" w:rsidR="008363C4" w:rsidRPr="008363C4" w:rsidRDefault="008363C4" w:rsidP="008363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Theme="minorHAnsi" w:eastAsia="Calibri" w:hAnsiTheme="minorHAnsi"/>
          <w:sz w:val="28"/>
          <w:szCs w:val="28"/>
        </w:rPr>
        <w:t xml:space="preserve">      </w:t>
      </w:r>
      <w:r w:rsidRPr="008363C4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Интернет.</w:t>
      </w:r>
    </w:p>
    <w:p w14:paraId="45270FAA" w14:textId="77777777" w:rsidR="008363C4" w:rsidRPr="008363C4" w:rsidRDefault="008363C4" w:rsidP="008363C4">
      <w:pPr>
        <w:pStyle w:val="1"/>
        <w:rPr>
          <w:rFonts w:ascii="Times New Roman" w:eastAsia="Calibri" w:hAnsi="Times New Roman"/>
          <w:b w:val="0"/>
          <w:sz w:val="28"/>
          <w:szCs w:val="28"/>
        </w:rPr>
      </w:pPr>
    </w:p>
    <w:p w14:paraId="0690C541" w14:textId="77777777" w:rsidR="000A7BBE" w:rsidRPr="00722750" w:rsidRDefault="000A7BBE" w:rsidP="008363C4">
      <w:pPr>
        <w:jc w:val="both"/>
        <w:rPr>
          <w:rFonts w:ascii="Times New Roman" w:hAnsi="Times New Roman"/>
          <w:sz w:val="28"/>
          <w:szCs w:val="28"/>
        </w:rPr>
      </w:pPr>
    </w:p>
    <w:p w14:paraId="7AEBEF94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852FDF8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2E60104" w14:textId="77777777"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</w:t>
      </w:r>
      <w:r w:rsidR="0057464C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3CC1BBD6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6F4FE239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66A68A9C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1E205DB6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AB7DD31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AAD84FB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4DD36567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41E6008D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2FAFFCC9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0D818383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3C9EFFEC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3ACCD794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F77103F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75B725AA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0E2CD05D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68423EF3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075CED6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28CCA6C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7E3E7389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3CE35AF6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79256382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2A6771C2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5D83D8F2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2626A1F8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332069B5" w14:textId="77777777" w:rsidR="008363C4" w:rsidRDefault="008363C4" w:rsidP="000A7BBE">
      <w:pPr>
        <w:rPr>
          <w:rFonts w:ascii="Times New Roman" w:hAnsi="Times New Roman"/>
          <w:sz w:val="28"/>
          <w:szCs w:val="28"/>
        </w:rPr>
      </w:pPr>
    </w:p>
    <w:p w14:paraId="7D840A95" w14:textId="77777777" w:rsidR="00D06523" w:rsidRDefault="00D06523" w:rsidP="00D065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="00425B42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Приложение </w:t>
      </w:r>
    </w:p>
    <w:p w14:paraId="4D97016C" w14:textId="77777777" w:rsidR="00D06523" w:rsidRDefault="00D06523" w:rsidP="00D06523">
      <w:pPr>
        <w:pStyle w:val="aa"/>
        <w:jc w:val="both"/>
        <w:rPr>
          <w:rStyle w:val="ac"/>
          <w:b w:val="0"/>
          <w:color w:val="000000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к 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постановлению 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</w:p>
    <w:p w14:paraId="351E597D" w14:textId="77777777" w:rsidR="00D06523" w:rsidRDefault="00D06523" w:rsidP="00D06523">
      <w:pPr>
        <w:pStyle w:val="aa"/>
        <w:jc w:val="both"/>
      </w:pP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Кашинского городского округа</w:t>
      </w:r>
    </w:p>
    <w:p w14:paraId="685BCE4C" w14:textId="77777777" w:rsidR="00D06523" w:rsidRDefault="00D06523" w:rsidP="00D0652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</w:t>
      </w:r>
      <w:r w:rsidR="00267F21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о</w:t>
      </w:r>
      <w:r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т</w:t>
      </w:r>
      <w:r w:rsidR="00267F21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21.01.2022         </w:t>
      </w:r>
      <w:r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№ </w:t>
      </w:r>
      <w:r w:rsidR="00267F21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  <w:t>28</w:t>
      </w:r>
    </w:p>
    <w:p w14:paraId="25063B2A" w14:textId="77777777" w:rsidR="00D06523" w:rsidRDefault="00D06523" w:rsidP="00D06523">
      <w:pPr>
        <w:pStyle w:val="aa"/>
        <w:jc w:val="both"/>
        <w:rPr>
          <w:rStyle w:val="ab"/>
          <w:b w:val="0"/>
          <w:bCs w:val="0"/>
          <w:color w:val="000000"/>
          <w:sz w:val="28"/>
          <w:szCs w:val="28"/>
        </w:rPr>
      </w:pPr>
    </w:p>
    <w:p w14:paraId="7B186FE7" w14:textId="77777777" w:rsidR="00D06523" w:rsidRDefault="00D06523" w:rsidP="00D06523">
      <w:pPr>
        <w:pStyle w:val="aa"/>
        <w:jc w:val="center"/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7389F337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>Положение</w:t>
      </w:r>
    </w:p>
    <w:p w14:paraId="0E448064" w14:textId="77777777" w:rsidR="00D06523" w:rsidRPr="00D06523" w:rsidRDefault="00D06523" w:rsidP="00D0652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муниципальной системе оповещения населения </w:t>
      </w:r>
      <w:r w:rsidRPr="00D06523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</w:t>
      </w:r>
    </w:p>
    <w:p w14:paraId="74FE3618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576E38A5" w14:textId="77777777" w:rsidR="00D06523" w:rsidRDefault="00D06523" w:rsidP="00D065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3" w:name="sub_100"/>
      <w:r>
        <w:rPr>
          <w:bCs/>
          <w:color w:val="000000"/>
          <w:sz w:val="28"/>
          <w:szCs w:val="28"/>
        </w:rPr>
        <w:t>I. Общие положения</w:t>
      </w:r>
      <w:bookmarkEnd w:id="3"/>
    </w:p>
    <w:p w14:paraId="3A7FEA95" w14:textId="77777777" w:rsidR="00D06523" w:rsidRDefault="00D06523" w:rsidP="00D065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8572B6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bookmarkStart w:id="4" w:name="sub_1001"/>
      <w:r>
        <w:rPr>
          <w:color w:val="000000"/>
          <w:sz w:val="28"/>
          <w:szCs w:val="28"/>
        </w:rPr>
        <w:t xml:space="preserve">1. Положение о муниципальной системе оповещения населения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 (далее - Положение) разработано в соответствии с Федеральными  законами  Российской Федерации </w:t>
      </w:r>
      <w:hyperlink r:id="rId9" w:history="1">
        <w:r w:rsidRPr="00D06523">
          <w:rPr>
            <w:rStyle w:val="ad"/>
            <w:color w:val="000000"/>
            <w:sz w:val="28"/>
            <w:szCs w:val="28"/>
            <w:u w:val="none"/>
          </w:rPr>
          <w:t>от 21 декабря 1994 г. № 68-ФЗ</w:t>
        </w:r>
      </w:hyperlink>
      <w:r w:rsidRPr="00D0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hyperlink r:id="rId10" w:history="1">
        <w:r w:rsidRPr="00D06523">
          <w:rPr>
            <w:rStyle w:val="ad"/>
            <w:color w:val="000000"/>
            <w:sz w:val="28"/>
            <w:szCs w:val="28"/>
            <w:u w:val="none"/>
          </w:rPr>
          <w:t>от 12 февраля 1998 г. № 28-ФЗ</w:t>
        </w:r>
      </w:hyperlink>
      <w:r w:rsidRPr="00D06523">
        <w:rPr>
          <w:color w:val="000000"/>
          <w:sz w:val="28"/>
          <w:szCs w:val="28"/>
        </w:rPr>
        <w:t xml:space="preserve"> «О гражданской обороне», </w:t>
      </w:r>
      <w:hyperlink r:id="rId11" w:history="1">
        <w:r w:rsidRPr="00D06523">
          <w:rPr>
            <w:rStyle w:val="ad"/>
            <w:color w:val="000000"/>
            <w:sz w:val="28"/>
            <w:szCs w:val="28"/>
            <w:u w:val="none"/>
          </w:rPr>
          <w:t>от 7 июля 2003 г. № 126-ФЗ</w:t>
        </w:r>
      </w:hyperlink>
      <w:r w:rsidRPr="00D06523">
        <w:rPr>
          <w:color w:val="000000"/>
          <w:sz w:val="28"/>
          <w:szCs w:val="28"/>
        </w:rPr>
        <w:t xml:space="preserve"> «О связи», </w:t>
      </w:r>
      <w:hyperlink r:id="rId12" w:history="1">
        <w:r w:rsidRPr="00D06523">
          <w:rPr>
            <w:rStyle w:val="ad"/>
            <w:color w:val="000000"/>
            <w:sz w:val="28"/>
            <w:szCs w:val="28"/>
            <w:u w:val="none"/>
          </w:rPr>
          <w:t>от 6 октября 2003 г. № 131-ФЗ</w:t>
        </w:r>
      </w:hyperlink>
      <w:r w:rsidRPr="00D06523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3" w:history="1">
        <w:r w:rsidRPr="00D06523">
          <w:rPr>
            <w:rStyle w:val="ad"/>
            <w:color w:val="000000"/>
            <w:sz w:val="28"/>
            <w:szCs w:val="28"/>
            <w:u w:val="none"/>
          </w:rPr>
          <w:t>Законом</w:t>
        </w:r>
      </w:hyperlink>
      <w:r w:rsidRPr="00D06523">
        <w:rPr>
          <w:color w:val="000000"/>
          <w:sz w:val="28"/>
          <w:szCs w:val="28"/>
        </w:rPr>
        <w:t xml:space="preserve"> Российской Федерации от 27 декабря 1991 г. № 2124-</w:t>
      </w:r>
      <w:r w:rsidRPr="00D06523">
        <w:rPr>
          <w:color w:val="000000"/>
          <w:sz w:val="28"/>
          <w:szCs w:val="28"/>
          <w:lang w:val="en-US"/>
        </w:rPr>
        <w:t>I</w:t>
      </w:r>
      <w:r w:rsidRPr="00D06523">
        <w:rPr>
          <w:color w:val="000000"/>
          <w:sz w:val="28"/>
          <w:szCs w:val="28"/>
        </w:rPr>
        <w:t xml:space="preserve"> «О средствах массовой информации», </w:t>
      </w:r>
      <w:hyperlink r:id="rId14" w:history="1">
        <w:r w:rsidRPr="00D06523">
          <w:rPr>
            <w:rStyle w:val="ad"/>
            <w:color w:val="000000"/>
            <w:sz w:val="28"/>
            <w:szCs w:val="28"/>
            <w:u w:val="none"/>
          </w:rPr>
          <w:t>от 13 ноября 2012 г. № 1522</w:t>
        </w:r>
      </w:hyperlink>
      <w:r w:rsidRPr="00D06523">
        <w:rPr>
          <w:color w:val="000000"/>
          <w:sz w:val="28"/>
          <w:szCs w:val="28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</w:t>
      </w:r>
      <w:hyperlink r:id="rId15" w:history="1">
        <w:r w:rsidRPr="00D06523">
          <w:rPr>
            <w:rStyle w:val="ad"/>
            <w:color w:val="000000"/>
            <w:sz w:val="28"/>
            <w:szCs w:val="28"/>
            <w:u w:val="none"/>
          </w:rPr>
          <w:t>от 30 декабря 2003 г.№ 794</w:t>
        </w:r>
      </w:hyperlink>
      <w:r w:rsidRPr="00D06523">
        <w:rPr>
          <w:color w:val="000000"/>
          <w:sz w:val="28"/>
          <w:szCs w:val="28"/>
        </w:rPr>
        <w:t xml:space="preserve"> «О единой государственной системе предупреждения и ликвидации чрезвычайных ситуаций», </w:t>
      </w:r>
      <w:hyperlink r:id="rId16" w:history="1">
        <w:r w:rsidRPr="00D06523">
          <w:rPr>
            <w:rStyle w:val="ad"/>
            <w:color w:val="000000"/>
            <w:sz w:val="28"/>
            <w:szCs w:val="28"/>
            <w:u w:val="none"/>
          </w:rPr>
          <w:t>от 26 ноября 2007 г. № 804</w:t>
        </w:r>
      </w:hyperlink>
      <w:r w:rsidRPr="00D06523">
        <w:rPr>
          <w:color w:val="000000"/>
          <w:sz w:val="28"/>
          <w:szCs w:val="28"/>
        </w:rPr>
        <w:t xml:space="preserve"> «Об утверждении Положения о гражданской обороне в Российской Федерации», </w:t>
      </w:r>
      <w:hyperlink r:id="rId17" w:history="1">
        <w:r w:rsidRPr="00D06523">
          <w:rPr>
            <w:rStyle w:val="ad"/>
            <w:color w:val="000000"/>
            <w:sz w:val="28"/>
            <w:szCs w:val="28"/>
            <w:u w:val="none"/>
          </w:rPr>
          <w:t>приказом МЧС России и Министерства цифрового развития, связи и массовых коммуникаций РФ от 31 июля 2020 г. № 578/365 «Об утверждении Положения о системах оповещения населения</w:t>
        </w:r>
      </w:hyperlink>
      <w:r w:rsidRPr="00D06523">
        <w:rPr>
          <w:color w:val="000000"/>
          <w:sz w:val="28"/>
          <w:szCs w:val="28"/>
        </w:rPr>
        <w:t xml:space="preserve">», </w:t>
      </w:r>
      <w:hyperlink r:id="rId18" w:history="1">
        <w:r w:rsidRPr="00D06523">
          <w:rPr>
            <w:rStyle w:val="ad"/>
            <w:bCs/>
            <w:color w:val="000000"/>
            <w:sz w:val="28"/>
            <w:szCs w:val="28"/>
            <w:u w:val="none"/>
          </w:rPr>
          <w:t>приказом МЧС России и Министерства цифрового развития, связи и массовых коммуникаций РФ от 31 июля 2020 г. № 579/366 «Об утверждении Положения по организации эксплуатационно-технического обслуживания систем оповещения населения</w:t>
        </w:r>
      </w:hyperlink>
      <w:r w:rsidRPr="00D06523">
        <w:rPr>
          <w:bCs/>
          <w:color w:val="000000"/>
          <w:sz w:val="28"/>
          <w:szCs w:val="28"/>
        </w:rPr>
        <w:t>», законами и иными нормативными правовыми актами</w:t>
      </w:r>
      <w:r>
        <w:rPr>
          <w:bCs/>
          <w:color w:val="000000"/>
          <w:sz w:val="28"/>
          <w:szCs w:val="28"/>
        </w:rPr>
        <w:t xml:space="preserve"> Тверской области. </w:t>
      </w:r>
    </w:p>
    <w:p w14:paraId="2328B6A8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2"/>
      <w:bookmarkEnd w:id="4"/>
      <w:r>
        <w:rPr>
          <w:color w:val="000000"/>
          <w:sz w:val="28"/>
          <w:szCs w:val="28"/>
        </w:rPr>
        <w:t xml:space="preserve">2. Положение определяет назначение, состав, задачи и требования к системе оповещения населения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14:paraId="6BF41343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3"/>
      <w:bookmarkEnd w:id="5"/>
      <w:r>
        <w:rPr>
          <w:color w:val="000000"/>
          <w:sz w:val="28"/>
          <w:szCs w:val="28"/>
        </w:rPr>
        <w:t>3. В настоящем Положении используются следующие понятия:</w:t>
      </w:r>
    </w:p>
    <w:p w14:paraId="0D93CF14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</w:t>
      </w:r>
      <w:r>
        <w:rPr>
          <w:color w:val="000000"/>
          <w:sz w:val="28"/>
          <w:szCs w:val="28"/>
        </w:rPr>
        <w:lastRenderedPageBreak/>
        <w:t>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6"/>
    <w:p w14:paraId="7A7BEEBB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</w:t>
      </w:r>
      <w:r w:rsidR="00775FD5">
        <w:rPr>
          <w:color w:val="000000"/>
          <w:sz w:val="28"/>
          <w:szCs w:val="28"/>
        </w:rPr>
        <w:t xml:space="preserve">управления и силами гражданской </w:t>
      </w:r>
      <w:r>
        <w:rPr>
          <w:color w:val="000000"/>
          <w:sz w:val="28"/>
          <w:szCs w:val="28"/>
        </w:rPr>
        <w:t>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14:paraId="7F826C2C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497CD81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004"/>
      <w:r>
        <w:rPr>
          <w:color w:val="000000"/>
          <w:sz w:val="28"/>
          <w:szCs w:val="28"/>
        </w:rPr>
        <w:t>4. Система оповещения представляет собой организационно-техническое объединение сил, средств связи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14:paraId="557A807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1007"/>
      <w:bookmarkEnd w:id="7"/>
      <w:r>
        <w:rPr>
          <w:color w:val="000000"/>
          <w:sz w:val="28"/>
          <w:szCs w:val="28"/>
        </w:rPr>
        <w:t>5. Система оповещения</w:t>
      </w:r>
      <w:bookmarkEnd w:id="8"/>
      <w:r>
        <w:rPr>
          <w:color w:val="000000"/>
          <w:sz w:val="28"/>
          <w:szCs w:val="28"/>
        </w:rPr>
        <w:t xml:space="preserve"> 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МСО);</w:t>
      </w:r>
    </w:p>
    <w:p w14:paraId="579EF8BF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система оповещения создается на территории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области.</w:t>
      </w:r>
    </w:p>
    <w:p w14:paraId="08B994FA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Границами зоны действия муниципальной системы оповещения являются административные границы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области.</w:t>
      </w:r>
    </w:p>
    <w:p w14:paraId="5294E946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Сопряжение муниципальной системы оповещения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 с региональной системой оповещения обеспечивается Правительством Тверской области.</w:t>
      </w:r>
    </w:p>
    <w:p w14:paraId="35C613F2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10"/>
      <w:r>
        <w:rPr>
          <w:color w:val="000000"/>
          <w:sz w:val="28"/>
          <w:szCs w:val="28"/>
        </w:rPr>
        <w:t xml:space="preserve">7. Муниципальная система оповещения населения </w:t>
      </w:r>
      <w:r w:rsidRPr="00D06523">
        <w:rPr>
          <w:rFonts w:ascii="Times New Roman" w:hAnsi="Times New Roman"/>
          <w:color w:val="000000"/>
          <w:sz w:val="28"/>
          <w:szCs w:val="28"/>
        </w:rPr>
        <w:t xml:space="preserve">Кашинского городского округа </w:t>
      </w:r>
      <w:r>
        <w:rPr>
          <w:color w:val="000000"/>
          <w:sz w:val="28"/>
          <w:szCs w:val="28"/>
        </w:rPr>
        <w:t xml:space="preserve">Тверской области должна соответствовать требованиям, изложенным </w:t>
      </w:r>
      <w:r w:rsidRPr="00D06523">
        <w:rPr>
          <w:color w:val="000000"/>
          <w:sz w:val="28"/>
          <w:szCs w:val="28"/>
        </w:rPr>
        <w:t xml:space="preserve">в </w:t>
      </w:r>
      <w:hyperlink r:id="rId19" w:anchor="sub_10000" w:history="1">
        <w:r w:rsidRPr="00D06523">
          <w:rPr>
            <w:rStyle w:val="ad"/>
            <w:color w:val="000000"/>
            <w:sz w:val="28"/>
            <w:szCs w:val="28"/>
            <w:u w:val="none"/>
          </w:rPr>
          <w:t>приложении № 1</w:t>
        </w:r>
      </w:hyperlink>
      <w:r>
        <w:rPr>
          <w:color w:val="000000"/>
          <w:sz w:val="28"/>
          <w:szCs w:val="28"/>
        </w:rPr>
        <w:t xml:space="preserve"> приказа МЧС России и </w:t>
      </w:r>
      <w:proofErr w:type="spellStart"/>
      <w:r>
        <w:rPr>
          <w:color w:val="000000"/>
          <w:sz w:val="28"/>
          <w:szCs w:val="28"/>
        </w:rPr>
        <w:t>Минцифры</w:t>
      </w:r>
      <w:proofErr w:type="spellEnd"/>
      <w:r>
        <w:rPr>
          <w:color w:val="000000"/>
          <w:sz w:val="28"/>
          <w:szCs w:val="28"/>
        </w:rPr>
        <w:t xml:space="preserve"> России от 31.07.2020 № 578/365 «Об утверждении Положения о системах оповещения населения».</w:t>
      </w:r>
    </w:p>
    <w:bookmarkEnd w:id="9"/>
    <w:p w14:paraId="0AF80BE0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r:id="rId20" w:anchor="sub_20000" w:history="1">
        <w:r w:rsidRPr="00D06523">
          <w:rPr>
            <w:rStyle w:val="ad"/>
            <w:color w:val="000000"/>
            <w:sz w:val="28"/>
            <w:szCs w:val="28"/>
            <w:u w:val="none"/>
          </w:rPr>
          <w:t>приложении № 2</w:t>
        </w:r>
      </w:hyperlink>
      <w:r w:rsidRPr="00D0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приказа МЧС России и </w:t>
      </w:r>
      <w:proofErr w:type="spellStart"/>
      <w:r>
        <w:rPr>
          <w:color w:val="000000"/>
          <w:sz w:val="28"/>
          <w:szCs w:val="28"/>
        </w:rPr>
        <w:t>Минцифры</w:t>
      </w:r>
      <w:proofErr w:type="spellEnd"/>
      <w:r>
        <w:rPr>
          <w:color w:val="000000"/>
          <w:sz w:val="28"/>
          <w:szCs w:val="28"/>
        </w:rPr>
        <w:t xml:space="preserve"> России от 31.07.2020 № 578/365 «Об утверждении Положения о системах оповещения населения».</w:t>
      </w:r>
    </w:p>
    <w:p w14:paraId="68EC457F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4B331106" w14:textId="77777777" w:rsidR="00D06523" w:rsidRPr="00775FD5" w:rsidRDefault="00D06523" w:rsidP="00D065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10" w:name="sub_200"/>
      <w:r w:rsidRPr="00775FD5">
        <w:rPr>
          <w:bCs/>
          <w:color w:val="000000"/>
          <w:sz w:val="28"/>
          <w:szCs w:val="28"/>
        </w:rPr>
        <w:t>II. Назначение и основные задачи муниципальной системы оповещения</w:t>
      </w:r>
      <w:bookmarkEnd w:id="10"/>
    </w:p>
    <w:p w14:paraId="0120DEA3" w14:textId="77777777" w:rsidR="00D06523" w:rsidRDefault="00D06523" w:rsidP="00D065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509C35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11"/>
      <w:r>
        <w:rPr>
          <w:color w:val="000000"/>
          <w:sz w:val="28"/>
          <w:szCs w:val="28"/>
        </w:rPr>
        <w:t>8. 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p w14:paraId="4296EBCB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15"/>
      <w:bookmarkEnd w:id="11"/>
      <w:r>
        <w:rPr>
          <w:color w:val="000000"/>
          <w:sz w:val="28"/>
          <w:szCs w:val="28"/>
        </w:rPr>
        <w:lastRenderedPageBreak/>
        <w:t>С целью максимального сокращения времени, затр</w:t>
      </w:r>
      <w:r w:rsidR="00683659">
        <w:rPr>
          <w:color w:val="000000"/>
          <w:sz w:val="28"/>
          <w:szCs w:val="28"/>
        </w:rPr>
        <w:t xml:space="preserve">ачиваемого на передачу </w:t>
      </w:r>
      <w:proofErr w:type="gramStart"/>
      <w:r w:rsidR="00683659">
        <w:rPr>
          <w:color w:val="000000"/>
          <w:sz w:val="28"/>
          <w:szCs w:val="28"/>
        </w:rPr>
        <w:t xml:space="preserve">сигналов </w:t>
      </w:r>
      <w:r>
        <w:rPr>
          <w:color w:val="000000"/>
          <w:sz w:val="28"/>
          <w:szCs w:val="28"/>
        </w:rPr>
        <w:t>оповещения</w:t>
      </w:r>
      <w:proofErr w:type="gramEnd"/>
      <w:r>
        <w:rPr>
          <w:color w:val="000000"/>
          <w:sz w:val="28"/>
          <w:szCs w:val="28"/>
        </w:rPr>
        <w:t xml:space="preserve"> создается муниципальная автоматизированная система централизованного оповещения.</w:t>
      </w:r>
    </w:p>
    <w:p w14:paraId="32E0A93B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автоматизированная система оповещения (АСО) представляет собой специальный комплекс техниче</w:t>
      </w:r>
      <w:r w:rsidR="00775FD5">
        <w:rPr>
          <w:color w:val="000000"/>
          <w:sz w:val="28"/>
          <w:szCs w:val="28"/>
        </w:rPr>
        <w:t xml:space="preserve">ских средств </w:t>
      </w:r>
      <w:proofErr w:type="gramStart"/>
      <w:r w:rsidR="00775FD5">
        <w:rPr>
          <w:color w:val="000000"/>
          <w:sz w:val="28"/>
          <w:szCs w:val="28"/>
        </w:rPr>
        <w:t>оповещения  в</w:t>
      </w:r>
      <w:proofErr w:type="gramEnd"/>
      <w:r w:rsidR="00775FD5">
        <w:rPr>
          <w:color w:val="000000"/>
          <w:sz w:val="28"/>
          <w:szCs w:val="28"/>
        </w:rPr>
        <w:t xml:space="preserve"> МКУ </w:t>
      </w:r>
      <w:r>
        <w:rPr>
          <w:color w:val="000000"/>
          <w:sz w:val="28"/>
          <w:szCs w:val="28"/>
        </w:rPr>
        <w:t xml:space="preserve">«ЕДДС </w:t>
      </w:r>
      <w:r w:rsidRPr="00D06523">
        <w:rPr>
          <w:rFonts w:ascii="Times New Roman" w:hAnsi="Times New Roman"/>
          <w:color w:val="000000"/>
          <w:sz w:val="28"/>
          <w:szCs w:val="28"/>
        </w:rPr>
        <w:t>Кашинского городского округа»</w:t>
      </w:r>
      <w:r>
        <w:rPr>
          <w:color w:val="000000"/>
          <w:sz w:val="28"/>
          <w:szCs w:val="28"/>
        </w:rPr>
        <w:t>. Кроме того, при оповещении</w:t>
      </w:r>
      <w:r w:rsidR="004462B4">
        <w:rPr>
          <w:color w:val="000000"/>
          <w:sz w:val="28"/>
          <w:szCs w:val="28"/>
        </w:rPr>
        <w:t xml:space="preserve"> населения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Тверской области задействуются местные линии связи операторов связи, используются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</w:t>
      </w:r>
      <w:proofErr w:type="spellStart"/>
      <w:r>
        <w:rPr>
          <w:color w:val="000000"/>
          <w:sz w:val="28"/>
          <w:szCs w:val="28"/>
        </w:rPr>
        <w:t>подворовых</w:t>
      </w:r>
      <w:proofErr w:type="spellEnd"/>
      <w:r>
        <w:rPr>
          <w:color w:val="000000"/>
          <w:sz w:val="28"/>
          <w:szCs w:val="28"/>
        </w:rPr>
        <w:t xml:space="preserve"> обходов.</w:t>
      </w:r>
    </w:p>
    <w:p w14:paraId="6FC9182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муниципальной системой оповещения осуществляется с рабочего места диспетче</w:t>
      </w:r>
      <w:r w:rsidR="00775FD5">
        <w:rPr>
          <w:color w:val="000000"/>
          <w:sz w:val="28"/>
          <w:szCs w:val="28"/>
        </w:rPr>
        <w:t xml:space="preserve">ра МКУ </w:t>
      </w:r>
      <w:r w:rsidR="004462B4">
        <w:rPr>
          <w:color w:val="000000"/>
          <w:sz w:val="28"/>
          <w:szCs w:val="28"/>
        </w:rPr>
        <w:t xml:space="preserve">«ЕДДС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>».</w:t>
      </w:r>
    </w:p>
    <w:p w14:paraId="10B029DF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13"/>
      <w:r>
        <w:rPr>
          <w:color w:val="000000"/>
          <w:sz w:val="28"/>
          <w:szCs w:val="28"/>
        </w:rPr>
        <w:t>9.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bookmarkEnd w:id="13"/>
    <w:p w14:paraId="51430F2D" w14:textId="77777777" w:rsidR="00D06523" w:rsidRPr="00425B42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руководящего с</w:t>
      </w:r>
      <w:r w:rsidR="004462B4">
        <w:rPr>
          <w:color w:val="000000"/>
          <w:sz w:val="28"/>
          <w:szCs w:val="28"/>
        </w:rPr>
        <w:t>остава ГО и звена ТП РСЧС</w:t>
      </w:r>
      <w:r w:rsidR="00425B4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>Кашинского городского</w:t>
      </w:r>
      <w:r w:rsidR="004462B4" w:rsidRPr="00425B4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425B42">
        <w:rPr>
          <w:rFonts w:ascii="Times New Roman" w:hAnsi="Times New Roman"/>
          <w:color w:val="000000"/>
          <w:sz w:val="28"/>
          <w:szCs w:val="28"/>
        </w:rPr>
        <w:t>;</w:t>
      </w:r>
    </w:p>
    <w:p w14:paraId="14AA0FE9" w14:textId="77777777" w:rsidR="00D06523" w:rsidRPr="00425B42" w:rsidRDefault="004462B4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сил ГО и звена ТП </w:t>
      </w:r>
      <w:r w:rsidRPr="00425B42">
        <w:rPr>
          <w:rFonts w:ascii="Times New Roman" w:hAnsi="Times New Roman"/>
          <w:color w:val="000000"/>
          <w:sz w:val="28"/>
          <w:szCs w:val="28"/>
        </w:rPr>
        <w:t>РСЧС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 xml:space="preserve"> Кашинского городского</w:t>
      </w:r>
      <w:r w:rsidRPr="00425B4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D06523" w:rsidRPr="00425B42">
        <w:rPr>
          <w:rFonts w:ascii="Times New Roman" w:hAnsi="Times New Roman"/>
          <w:color w:val="000000"/>
          <w:sz w:val="28"/>
          <w:szCs w:val="28"/>
        </w:rPr>
        <w:t>;</w:t>
      </w:r>
    </w:p>
    <w:p w14:paraId="5B3119F6" w14:textId="77777777" w:rsidR="00D06523" w:rsidRPr="00425B42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5B42">
        <w:rPr>
          <w:rFonts w:ascii="Times New Roman" w:hAnsi="Times New Roman"/>
          <w:color w:val="000000"/>
          <w:sz w:val="28"/>
          <w:szCs w:val="28"/>
        </w:rPr>
        <w:t>- дежурно-диспетчерских служб организаций, эксплуатирующих потенциально опасные объекты и дежурных служб (руководителей) социально значимых объектов;</w:t>
      </w:r>
    </w:p>
    <w:p w14:paraId="05BDD4AD" w14:textId="77777777" w:rsidR="00D06523" w:rsidRPr="00425B42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5B42">
        <w:rPr>
          <w:rFonts w:ascii="Times New Roman" w:hAnsi="Times New Roman"/>
          <w:color w:val="000000"/>
          <w:sz w:val="28"/>
          <w:szCs w:val="28"/>
        </w:rPr>
        <w:t xml:space="preserve">- людей, </w:t>
      </w:r>
      <w:r w:rsidR="004462B4" w:rsidRPr="00425B42">
        <w:rPr>
          <w:rFonts w:ascii="Times New Roman" w:hAnsi="Times New Roman"/>
          <w:color w:val="000000"/>
          <w:sz w:val="28"/>
          <w:szCs w:val="28"/>
        </w:rPr>
        <w:t>находящихся на территории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 xml:space="preserve"> Кашинского городского</w:t>
      </w:r>
      <w:r w:rsidR="004462B4" w:rsidRPr="00425B4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425B42">
        <w:rPr>
          <w:rFonts w:ascii="Times New Roman" w:hAnsi="Times New Roman"/>
          <w:color w:val="000000"/>
          <w:sz w:val="28"/>
          <w:szCs w:val="28"/>
        </w:rPr>
        <w:t>.</w:t>
      </w:r>
    </w:p>
    <w:p w14:paraId="5E94B04F" w14:textId="77777777" w:rsidR="00D06523" w:rsidRPr="00425B42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CC123" w14:textId="77777777" w:rsidR="00D06523" w:rsidRPr="00775FD5" w:rsidRDefault="00D06523" w:rsidP="00D065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14" w:name="sub_300"/>
      <w:bookmarkEnd w:id="12"/>
      <w:r w:rsidRPr="00775FD5">
        <w:rPr>
          <w:bCs/>
          <w:color w:val="000000"/>
          <w:sz w:val="28"/>
          <w:szCs w:val="28"/>
        </w:rPr>
        <w:t>III. Порядок задействования систем оповещения населения</w:t>
      </w:r>
      <w:bookmarkEnd w:id="14"/>
    </w:p>
    <w:p w14:paraId="7ACA078B" w14:textId="77777777" w:rsidR="00D06523" w:rsidRDefault="00D06523" w:rsidP="00D065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39069AA" w14:textId="77777777" w:rsidR="00D06523" w:rsidRDefault="00D06523" w:rsidP="00D0652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5" w:name="sub_1016"/>
      <w:r>
        <w:rPr>
          <w:color w:val="000000"/>
          <w:spacing w:val="2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Задействование по предназначению системы оповещения населения планируется и осуществляе</w:t>
      </w:r>
      <w:r w:rsidR="00425B42">
        <w:rPr>
          <w:color w:val="000000"/>
          <w:sz w:val="28"/>
          <w:szCs w:val="28"/>
        </w:rPr>
        <w:t xml:space="preserve">тся в соответствии с настоящим 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>П</w:t>
      </w:r>
      <w:r w:rsidRPr="00425B42">
        <w:rPr>
          <w:rFonts w:ascii="Times New Roman" w:hAnsi="Times New Roman"/>
          <w:color w:val="000000"/>
          <w:sz w:val="28"/>
          <w:szCs w:val="28"/>
        </w:rPr>
        <w:t>оложением,</w:t>
      </w:r>
      <w:r>
        <w:rPr>
          <w:color w:val="000000"/>
          <w:sz w:val="28"/>
          <w:szCs w:val="28"/>
        </w:rPr>
        <w:t xml:space="preserve"> планом гражданской обороны и защиты населения (планом гражданской обороны) действий по предупреждению и ликвидации чрезвычайных ситуаций. Может быть задействована как в мирное, так и в военное время.</w:t>
      </w:r>
    </w:p>
    <w:p w14:paraId="46327680" w14:textId="77777777" w:rsidR="00D06523" w:rsidRDefault="00D06523" w:rsidP="00D0652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6" w:name="sub_1018"/>
      <w:r>
        <w:rPr>
          <w:color w:val="000000"/>
          <w:spacing w:val="2"/>
          <w:sz w:val="28"/>
          <w:szCs w:val="28"/>
        </w:rPr>
        <w:t>11. Решение на задействование муниципальной системы оповещения принимается</w:t>
      </w:r>
      <w:bookmarkEnd w:id="16"/>
      <w:r w:rsidR="004462B4">
        <w:rPr>
          <w:color w:val="000000"/>
          <w:spacing w:val="2"/>
          <w:sz w:val="28"/>
          <w:szCs w:val="28"/>
        </w:rPr>
        <w:t xml:space="preserve"> Главой </w:t>
      </w:r>
      <w:r w:rsidR="004462B4" w:rsidRPr="004462B4"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или должностным лицом, исполняющим его полномо</w:t>
      </w:r>
      <w:r w:rsidR="00775FD5">
        <w:rPr>
          <w:color w:val="000000"/>
          <w:spacing w:val="2"/>
          <w:sz w:val="28"/>
          <w:szCs w:val="28"/>
        </w:rPr>
        <w:t xml:space="preserve">чия, а непосредственные работы </w:t>
      </w:r>
      <w:r>
        <w:rPr>
          <w:color w:val="000000"/>
          <w:spacing w:val="2"/>
          <w:sz w:val="28"/>
          <w:szCs w:val="28"/>
        </w:rPr>
        <w:t>по задействованию средств оповещения и информирования проводят</w:t>
      </w:r>
      <w:r w:rsidR="00683659">
        <w:rPr>
          <w:color w:val="000000"/>
          <w:spacing w:val="2"/>
          <w:sz w:val="28"/>
          <w:szCs w:val="28"/>
        </w:rPr>
        <w:t xml:space="preserve">ся </w:t>
      </w:r>
      <w:r w:rsidR="004462B4">
        <w:rPr>
          <w:color w:val="000000"/>
          <w:spacing w:val="2"/>
          <w:sz w:val="28"/>
          <w:szCs w:val="28"/>
        </w:rPr>
        <w:t xml:space="preserve">МКУ  «ЕДДС </w:t>
      </w:r>
      <w:r w:rsidR="004462B4" w:rsidRPr="004462B4"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>
        <w:rPr>
          <w:color w:val="000000"/>
          <w:spacing w:val="2"/>
          <w:sz w:val="28"/>
          <w:szCs w:val="28"/>
        </w:rPr>
        <w:t>».</w:t>
      </w:r>
    </w:p>
    <w:p w14:paraId="18F8DAE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1017"/>
      <w:bookmarkEnd w:id="15"/>
      <w:r>
        <w:rPr>
          <w:color w:val="000000"/>
          <w:sz w:val="28"/>
          <w:szCs w:val="28"/>
        </w:rPr>
        <w:t>1</w:t>
      </w:r>
      <w:r w:rsidR="00775FD5">
        <w:rPr>
          <w:color w:val="000000"/>
          <w:sz w:val="28"/>
          <w:szCs w:val="28"/>
        </w:rPr>
        <w:t>2. МКУ</w:t>
      </w:r>
      <w:r w:rsidR="004462B4">
        <w:rPr>
          <w:color w:val="000000"/>
          <w:sz w:val="28"/>
          <w:szCs w:val="28"/>
        </w:rPr>
        <w:t xml:space="preserve"> «ЕДДС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>
        <w:rPr>
          <w:color w:val="000000"/>
          <w:sz w:val="28"/>
          <w:szCs w:val="28"/>
        </w:rPr>
        <w:t>», получив сигналы оповещения и (или) экстренную информацию, подтверждают получение и немедленно доводя</w:t>
      </w:r>
      <w:r w:rsidR="004462B4">
        <w:rPr>
          <w:color w:val="000000"/>
          <w:sz w:val="28"/>
          <w:szCs w:val="28"/>
        </w:rPr>
        <w:t xml:space="preserve">т их до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Главы Кашинского городского округа</w:t>
      </w:r>
      <w:r>
        <w:rPr>
          <w:color w:val="000000"/>
          <w:sz w:val="28"/>
          <w:szCs w:val="28"/>
        </w:rPr>
        <w:t>, органов управления и сил ГО и звена ТП РСЧС, организаций (собственников объектов, производства), на территории которых могут возникнуть или возникли чрезвычайные ситуации.</w:t>
      </w:r>
    </w:p>
    <w:p w14:paraId="1DF19D1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9"/>
      <w:bookmarkEnd w:id="17"/>
      <w:r>
        <w:rPr>
          <w:color w:val="000000"/>
          <w:sz w:val="28"/>
          <w:szCs w:val="28"/>
        </w:rPr>
        <w:t>13. Передача сигнал</w:t>
      </w:r>
      <w:r w:rsidR="00775FD5">
        <w:rPr>
          <w:color w:val="000000"/>
          <w:sz w:val="28"/>
          <w:szCs w:val="28"/>
        </w:rPr>
        <w:t xml:space="preserve">ов (распоряжений) и экстренной </w:t>
      </w:r>
      <w:r>
        <w:rPr>
          <w:color w:val="000000"/>
          <w:sz w:val="28"/>
          <w:szCs w:val="28"/>
        </w:rPr>
        <w:t xml:space="preserve">информации может осуществляться как в автоматизированном,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</w:t>
      </w:r>
      <w:r>
        <w:rPr>
          <w:color w:val="000000"/>
          <w:sz w:val="28"/>
          <w:szCs w:val="28"/>
        </w:rPr>
        <w:lastRenderedPageBreak/>
        <w:t>информации и сигналов с использованием специальных технических средств оповещения.</w:t>
      </w:r>
    </w:p>
    <w:p w14:paraId="592358E9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населения осуще</w:t>
      </w:r>
      <w:r w:rsidR="004462B4">
        <w:rPr>
          <w:color w:val="000000"/>
          <w:sz w:val="28"/>
          <w:szCs w:val="28"/>
        </w:rPr>
        <w:t xml:space="preserve">ствляется в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Кашинском городском округе Тверской области</w:t>
      </w:r>
      <w:r w:rsidRPr="004462B4">
        <w:rPr>
          <w:rFonts w:ascii="Times New Roman" w:hAnsi="Times New Roman"/>
          <w:color w:val="000000"/>
          <w:sz w:val="28"/>
          <w:szCs w:val="28"/>
        </w:rPr>
        <w:t xml:space="preserve"> путем применения </w:t>
      </w:r>
      <w:proofErr w:type="spellStart"/>
      <w:r w:rsidRPr="004462B4">
        <w:rPr>
          <w:rFonts w:ascii="Times New Roman" w:hAnsi="Times New Roman"/>
          <w:color w:val="000000"/>
          <w:sz w:val="28"/>
          <w:szCs w:val="28"/>
        </w:rPr>
        <w:t>электросирен</w:t>
      </w:r>
      <w:proofErr w:type="spellEnd"/>
      <w:r w:rsidRPr="004462B4">
        <w:rPr>
          <w:rFonts w:ascii="Times New Roman" w:hAnsi="Times New Roman"/>
          <w:color w:val="000000"/>
          <w:sz w:val="28"/>
          <w:szCs w:val="28"/>
        </w:rPr>
        <w:t xml:space="preserve"> и специальных машин</w:t>
      </w:r>
      <w:r>
        <w:rPr>
          <w:color w:val="000000"/>
          <w:sz w:val="28"/>
          <w:szCs w:val="28"/>
        </w:rPr>
        <w:t xml:space="preserve"> старостами, посыльными. </w:t>
      </w:r>
    </w:p>
    <w:p w14:paraId="3C16C447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Передача сигналов оповещения и экстренной информации осуществляется подачей сигнала "ВНИМАНИЕ ВСЕМ!" путем включения сетей электрических сирен длительностью до 3 минут с последующей передачей по всем средствам связи и вещания. </w:t>
      </w:r>
    </w:p>
    <w:bookmarkEnd w:id="18"/>
    <w:p w14:paraId="5074A545" w14:textId="77777777" w:rsidR="00D06523" w:rsidRPr="004462B4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Сигналы оп</w:t>
      </w:r>
      <w:r w:rsidR="00425B42">
        <w:rPr>
          <w:color w:val="000000"/>
          <w:sz w:val="28"/>
          <w:szCs w:val="28"/>
        </w:rPr>
        <w:t xml:space="preserve">овещения и экстренная 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425B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передаются непосредственно с рабочих ме</w:t>
      </w:r>
      <w:r w:rsidR="00775FD5">
        <w:rPr>
          <w:color w:val="000000"/>
          <w:sz w:val="28"/>
          <w:szCs w:val="28"/>
        </w:rPr>
        <w:t xml:space="preserve">ст МКУ </w:t>
      </w:r>
      <w:r w:rsidR="004462B4">
        <w:rPr>
          <w:color w:val="000000"/>
          <w:sz w:val="28"/>
          <w:szCs w:val="28"/>
        </w:rPr>
        <w:t xml:space="preserve">«ЕДДС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 w:rsidRPr="004462B4">
        <w:rPr>
          <w:rFonts w:ascii="Times New Roman" w:hAnsi="Times New Roman"/>
          <w:color w:val="000000"/>
          <w:sz w:val="28"/>
          <w:szCs w:val="28"/>
        </w:rPr>
        <w:t>».</w:t>
      </w:r>
    </w:p>
    <w:p w14:paraId="25F51ADD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трехкратное повторение этих сообщений. </w:t>
      </w:r>
    </w:p>
    <w:p w14:paraId="47145F1C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14:paraId="7391924E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Типовые текстовые и графические сообщения населению о фактических и прогнозируемых чрезвычайных ситуациях готовятся заблаговременно.</w:t>
      </w:r>
    </w:p>
    <w:p w14:paraId="32A6B213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речевой информации осуществляется должностными лицами уполномоченных организаций.</w:t>
      </w:r>
    </w:p>
    <w:p w14:paraId="400A4092" w14:textId="77777777" w:rsidR="00D06523" w:rsidRPr="004462B4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исключительных, не терпящих отлагательства случаях, допускается передача кратких речевых сообщений непосредственно с пункта управлен</w:t>
      </w:r>
      <w:r w:rsidR="004462B4">
        <w:rPr>
          <w:color w:val="000000"/>
          <w:sz w:val="28"/>
          <w:szCs w:val="28"/>
        </w:rPr>
        <w:t xml:space="preserve">ия </w:t>
      </w:r>
      <w:r w:rsidR="004462B4" w:rsidRPr="004462B4">
        <w:rPr>
          <w:rFonts w:ascii="Times New Roman" w:hAnsi="Times New Roman"/>
          <w:color w:val="000000"/>
          <w:sz w:val="28"/>
          <w:szCs w:val="28"/>
        </w:rPr>
        <w:t>МКУ «ЕДДС Кашинского городского округа</w:t>
      </w:r>
      <w:r w:rsidRPr="004462B4">
        <w:rPr>
          <w:rFonts w:ascii="Times New Roman" w:hAnsi="Times New Roman"/>
          <w:color w:val="000000"/>
          <w:sz w:val="28"/>
          <w:szCs w:val="28"/>
        </w:rPr>
        <w:t>».</w:t>
      </w:r>
    </w:p>
    <w:p w14:paraId="645BE752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населения, не охваченного автоматизированной системой оповещения, дополнительно для привлечения внимания используетс</w:t>
      </w:r>
      <w:r w:rsidR="005E7959">
        <w:rPr>
          <w:color w:val="000000"/>
          <w:sz w:val="28"/>
          <w:szCs w:val="28"/>
        </w:rPr>
        <w:t xml:space="preserve">я механические устройства типа </w:t>
      </w:r>
      <w:r>
        <w:rPr>
          <w:color w:val="000000"/>
          <w:sz w:val="28"/>
          <w:szCs w:val="28"/>
        </w:rPr>
        <w:t>«Р</w:t>
      </w:r>
      <w:r>
        <w:rPr>
          <w:sz w:val="28"/>
          <w:szCs w:val="28"/>
        </w:rPr>
        <w:t>ында».</w:t>
      </w:r>
    </w:p>
    <w:p w14:paraId="34C61D2A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</w:t>
      </w:r>
      <w:r w:rsidR="005E7959">
        <w:rPr>
          <w:color w:val="000000"/>
          <w:sz w:val="28"/>
          <w:szCs w:val="28"/>
        </w:rPr>
        <w:t xml:space="preserve">вании любого режима оповещения МКУ «ЕДДС </w:t>
      </w:r>
      <w:r w:rsidR="005E7959" w:rsidRPr="005E7959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 w:rsidRPr="005E7959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организации связи и организации телерадиовещания осуществляют</w:t>
      </w:r>
      <w:r w:rsidR="00775FD5">
        <w:rPr>
          <w:color w:val="000000"/>
          <w:sz w:val="28"/>
          <w:szCs w:val="28"/>
        </w:rPr>
        <w:t xml:space="preserve"> контроль за ходом оповещения, </w:t>
      </w:r>
      <w:r>
        <w:rPr>
          <w:color w:val="000000"/>
          <w:sz w:val="28"/>
          <w:szCs w:val="28"/>
        </w:rPr>
        <w:t>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14:paraId="2F59AF12" w14:textId="77777777" w:rsidR="00D06523" w:rsidRDefault="00D06523" w:rsidP="00D06523">
      <w:pPr>
        <w:shd w:val="clear" w:color="auto" w:fill="FFFFFF"/>
        <w:ind w:firstLine="720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случаях несанкционированного включения систем оповещения, организация свя</w:t>
      </w:r>
      <w:r w:rsidR="005E7959">
        <w:rPr>
          <w:color w:val="000000"/>
          <w:sz w:val="28"/>
          <w:szCs w:val="28"/>
        </w:rPr>
        <w:t xml:space="preserve">зи немедленно извещают МКУ </w:t>
      </w:r>
      <w:r w:rsidR="005E7959" w:rsidRPr="005E7959">
        <w:rPr>
          <w:rFonts w:ascii="Times New Roman" w:hAnsi="Times New Roman"/>
          <w:color w:val="000000"/>
          <w:sz w:val="28"/>
          <w:szCs w:val="28"/>
        </w:rPr>
        <w:t>«ЕДДС Кашинского городского округа</w:t>
      </w:r>
      <w:r w:rsidRPr="005E7959">
        <w:rPr>
          <w:rFonts w:ascii="Times New Roman" w:hAnsi="Times New Roman"/>
          <w:color w:val="000000"/>
          <w:sz w:val="28"/>
          <w:szCs w:val="28"/>
        </w:rPr>
        <w:t>», и немедленно принимают меры к опровержению</w:t>
      </w:r>
      <w:r>
        <w:rPr>
          <w:color w:val="000000"/>
          <w:sz w:val="28"/>
          <w:szCs w:val="28"/>
        </w:rPr>
        <w:t xml:space="preserve"> переданной информации.</w:t>
      </w:r>
    </w:p>
    <w:p w14:paraId="1E9E2513" w14:textId="77777777" w:rsidR="00D06523" w:rsidRPr="00425B42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целях обеспечения готовности системы оповещения населения в различных режимах функционирования ТП РСЧС о</w:t>
      </w:r>
      <w:r w:rsidR="00425B42">
        <w:rPr>
          <w:color w:val="000000"/>
          <w:sz w:val="28"/>
          <w:szCs w:val="28"/>
        </w:rPr>
        <w:t xml:space="preserve">сновными мероприятиями </w:t>
      </w:r>
      <w:r w:rsidR="00425B42" w:rsidRPr="00425B42">
        <w:rPr>
          <w:rFonts w:ascii="Times New Roman" w:hAnsi="Times New Roman"/>
          <w:color w:val="000000"/>
          <w:sz w:val="28"/>
          <w:szCs w:val="28"/>
        </w:rPr>
        <w:t>являются:</w:t>
      </w:r>
    </w:p>
    <w:p w14:paraId="3401141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14.1. При отсутствии угрозы возникновения чрезвычайных ситуаций (режим повседневной деятельности):</w:t>
      </w:r>
    </w:p>
    <w:p w14:paraId="286C3CBA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14:paraId="5B626FE7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14:paraId="6A6BE3EE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 При угрозе возникновения чрезвычайной ситуации (режим повышенной готовности):</w:t>
      </w:r>
    </w:p>
    <w:p w14:paraId="48141AB2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усиление состава дежурных служб;</w:t>
      </w:r>
    </w:p>
    <w:p w14:paraId="4650F47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готовности средств оповещения к экстренному задействованию и устранение выявленных недостатков;</w:t>
      </w:r>
    </w:p>
    <w:p w14:paraId="2ABF0585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работе сетей связи и мобильных средств оповещения.</w:t>
      </w:r>
    </w:p>
    <w:p w14:paraId="7D43910F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 При возникновении и во время ликвидации чрезвычайной ситуации (режим чрезвычайной ситуации):</w:t>
      </w:r>
    </w:p>
    <w:p w14:paraId="2420F32C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задействование систем оповещения населения;</w:t>
      </w:r>
    </w:p>
    <w:p w14:paraId="1F1DA93E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задействование мобильных средств оповещения в зонах чрезвычайных ситуаций;</w:t>
      </w:r>
    </w:p>
    <w:p w14:paraId="4FF26339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14:paraId="20D56849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360E858C" w14:textId="77777777" w:rsidR="00D06523" w:rsidRPr="00775FD5" w:rsidRDefault="00D06523" w:rsidP="00D065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19" w:name="sub_400"/>
      <w:r w:rsidRPr="00775FD5">
        <w:rPr>
          <w:bCs/>
          <w:color w:val="000000"/>
          <w:sz w:val="28"/>
          <w:szCs w:val="28"/>
        </w:rPr>
        <w:t>IV. Поддержание в готовности систем оповещения населения</w:t>
      </w:r>
    </w:p>
    <w:p w14:paraId="66261B35" w14:textId="77777777" w:rsidR="00D06523" w:rsidRDefault="00D06523" w:rsidP="00D065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EEEA7CE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20" w:name="sub_1025"/>
      <w:bookmarkEnd w:id="19"/>
      <w:r>
        <w:rPr>
          <w:color w:val="000000"/>
          <w:spacing w:val="2"/>
          <w:sz w:val="28"/>
          <w:szCs w:val="28"/>
        </w:rPr>
        <w:t xml:space="preserve"> 15. </w:t>
      </w:r>
      <w:bookmarkStart w:id="21" w:name="sub_1026"/>
      <w:bookmarkEnd w:id="20"/>
      <w:r>
        <w:rPr>
          <w:color w:val="000000"/>
          <w:spacing w:val="2"/>
          <w:sz w:val="28"/>
          <w:szCs w:val="28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14:paraId="04A864BA" w14:textId="77777777" w:rsidR="00D06523" w:rsidRPr="005E7959" w:rsidRDefault="00D06523" w:rsidP="00D06523">
      <w:pPr>
        <w:shd w:val="clear" w:color="auto" w:fill="FFFFFF"/>
        <w:ind w:firstLine="57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Орган, специально уполномоченный на решение задач в области ГО</w:t>
      </w:r>
      <w:r w:rsidR="005E7959">
        <w:rPr>
          <w:color w:val="000000"/>
          <w:spacing w:val="2"/>
          <w:sz w:val="28"/>
          <w:szCs w:val="28"/>
        </w:rPr>
        <w:t xml:space="preserve"> и ЧС (отдел по делам ГО и ЧС </w:t>
      </w:r>
      <w:r w:rsidR="005E7959" w:rsidRPr="005E7959">
        <w:rPr>
          <w:rFonts w:ascii="Times New Roman" w:hAnsi="Times New Roman"/>
          <w:color w:val="000000"/>
          <w:spacing w:val="2"/>
          <w:sz w:val="28"/>
          <w:szCs w:val="28"/>
        </w:rPr>
        <w:t>Администрации Кашинского городского округа</w:t>
      </w:r>
      <w:r w:rsidRPr="005E7959">
        <w:rPr>
          <w:rFonts w:ascii="Times New Roman" w:hAnsi="Times New Roman"/>
          <w:color w:val="000000"/>
          <w:spacing w:val="2"/>
          <w:sz w:val="28"/>
          <w:szCs w:val="28"/>
        </w:rPr>
        <w:t>):</w:t>
      </w:r>
    </w:p>
    <w:p w14:paraId="4B2CF3B5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организует и осуществляет подготовку диспетчер</w:t>
      </w:r>
      <w:r w:rsidR="00775FD5">
        <w:rPr>
          <w:color w:val="000000"/>
          <w:spacing w:val="2"/>
          <w:sz w:val="28"/>
          <w:szCs w:val="28"/>
        </w:rPr>
        <w:t xml:space="preserve">ов МКУ </w:t>
      </w:r>
      <w:r w:rsidR="005E7959">
        <w:rPr>
          <w:color w:val="000000"/>
          <w:spacing w:val="2"/>
          <w:sz w:val="28"/>
          <w:szCs w:val="28"/>
        </w:rPr>
        <w:t xml:space="preserve">«ЕДДС </w:t>
      </w:r>
      <w:r w:rsidR="005E7959" w:rsidRPr="005E7959"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 w:rsidRPr="005E7959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по передаче сигналов оповещения и информации в мирное и военное время;</w:t>
      </w:r>
    </w:p>
    <w:p w14:paraId="168E532E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14:paraId="6D19B8D1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планирует и организует совместно с организациями связи и радиовещания проверки аппаратуры оповещения;</w:t>
      </w:r>
    </w:p>
    <w:p w14:paraId="0ED4111B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425B42">
        <w:rPr>
          <w:rFonts w:ascii="Times New Roman" w:hAnsi="Times New Roman"/>
          <w:color w:val="000000"/>
          <w:spacing w:val="2"/>
          <w:sz w:val="28"/>
          <w:szCs w:val="28"/>
        </w:rPr>
        <w:t>разрабатывает план</w:t>
      </w:r>
      <w:r w:rsidR="00425B42" w:rsidRPr="00425B42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25B42">
        <w:rPr>
          <w:rFonts w:ascii="Times New Roman" w:hAnsi="Times New Roman"/>
          <w:color w:val="000000"/>
          <w:spacing w:val="2"/>
          <w:sz w:val="28"/>
          <w:szCs w:val="28"/>
        </w:rPr>
        <w:t>-графики</w:t>
      </w:r>
      <w:r>
        <w:rPr>
          <w:color w:val="000000"/>
          <w:spacing w:val="2"/>
          <w:sz w:val="28"/>
          <w:szCs w:val="28"/>
        </w:rPr>
        <w:t xml:space="preserve"> технических проверок и технического обслуживания;</w:t>
      </w:r>
    </w:p>
    <w:p w14:paraId="78A0F0ED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разрабатывает порядок взаимодействия дежурных служб при передаче сигналов оповещения и информации;</w:t>
      </w:r>
    </w:p>
    <w:p w14:paraId="5147B62C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вносит предложения о порядке создания запасов мобильных средств оповещения их необходимых объемах и сроках хранения.</w:t>
      </w:r>
    </w:p>
    <w:p w14:paraId="47249C69" w14:textId="77777777" w:rsidR="00D06523" w:rsidRPr="005E7959" w:rsidRDefault="00D06523" w:rsidP="00D06523">
      <w:pPr>
        <w:shd w:val="clear" w:color="auto" w:fill="FFFFFF"/>
        <w:ind w:firstLine="57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16. Организации связи и радиовещания на территории </w:t>
      </w:r>
      <w:r w:rsidR="005E7959" w:rsidRPr="005E7959">
        <w:rPr>
          <w:rFonts w:ascii="Times New Roman" w:hAnsi="Times New Roman"/>
          <w:color w:val="000000"/>
          <w:sz w:val="28"/>
          <w:szCs w:val="28"/>
        </w:rPr>
        <w:t>Кашинского городского округа</w:t>
      </w:r>
      <w:r w:rsidRPr="005E7959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 w:rsidRPr="005E7959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14:paraId="62914D98" w14:textId="77777777" w:rsidR="00D06523" w:rsidRDefault="00D06523" w:rsidP="00D06523">
      <w:pPr>
        <w:shd w:val="clear" w:color="auto" w:fill="FFFFFF"/>
        <w:ind w:firstLine="57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обеспечивают техническую готовность аппаратуры оповещения, средств связи и радиовещания, каналов и лин</w:t>
      </w:r>
      <w:r w:rsidR="00775FD5">
        <w:rPr>
          <w:color w:val="000000"/>
          <w:spacing w:val="2"/>
          <w:sz w:val="28"/>
          <w:szCs w:val="28"/>
        </w:rPr>
        <w:t xml:space="preserve">ий </w:t>
      </w:r>
      <w:r w:rsidRPr="00775FD5">
        <w:rPr>
          <w:rFonts w:ascii="Times New Roman" w:hAnsi="Times New Roman"/>
          <w:color w:val="000000"/>
          <w:spacing w:val="2"/>
          <w:sz w:val="28"/>
          <w:szCs w:val="28"/>
        </w:rPr>
        <w:t>связи</w:t>
      </w:r>
      <w:r w:rsidR="00775FD5" w:rsidRPr="00775FD5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используемых в муниципальной системе оповещения.</w:t>
      </w:r>
    </w:p>
    <w:p w14:paraId="7B5ABE2B" w14:textId="77777777" w:rsidR="00D06523" w:rsidRDefault="00D06523" w:rsidP="00D06523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  Организации, расположенные </w:t>
      </w:r>
      <w:r w:rsidR="005E7959">
        <w:rPr>
          <w:color w:val="000000"/>
          <w:sz w:val="28"/>
          <w:szCs w:val="28"/>
        </w:rPr>
        <w:t xml:space="preserve">на </w:t>
      </w:r>
      <w:r w:rsidR="005E7959" w:rsidRPr="005E7959">
        <w:rPr>
          <w:rFonts w:ascii="Times New Roman" w:hAnsi="Times New Roman"/>
          <w:color w:val="000000"/>
          <w:sz w:val="28"/>
          <w:szCs w:val="28"/>
        </w:rPr>
        <w:t>территории Кашинского городского округа</w:t>
      </w:r>
      <w:r w:rsidRPr="005E7959">
        <w:rPr>
          <w:rFonts w:ascii="Times New Roman" w:hAnsi="Times New Roman"/>
          <w:color w:val="000000"/>
          <w:sz w:val="28"/>
          <w:szCs w:val="28"/>
        </w:rPr>
        <w:t xml:space="preserve"> Тверской области и привлекаемые к обеспечению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оповещения населения:</w:t>
      </w:r>
    </w:p>
    <w:p w14:paraId="633E84C9" w14:textId="77777777" w:rsidR="00D06523" w:rsidRDefault="00775FD5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предоставляют </w:t>
      </w:r>
      <w:r w:rsidRPr="00775FD5">
        <w:rPr>
          <w:rFonts w:ascii="Times New Roman" w:hAnsi="Times New Roman"/>
          <w:color w:val="000000"/>
          <w:sz w:val="28"/>
          <w:szCs w:val="28"/>
        </w:rPr>
        <w:t>Администрации Кашинского городского округа</w:t>
      </w:r>
      <w:r w:rsidR="00D06523">
        <w:rPr>
          <w:color w:val="000000"/>
          <w:sz w:val="28"/>
          <w:szCs w:val="28"/>
        </w:rPr>
        <w:t xml:space="preserve"> места для установки технических средств оповещения населения с заключением договора ответственного хранения;</w:t>
      </w:r>
    </w:p>
    <w:p w14:paraId="7078F4F3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14:paraId="6B59F7A0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27"/>
      <w:bookmarkEnd w:id="21"/>
      <w:r>
        <w:rPr>
          <w:color w:val="000000"/>
          <w:sz w:val="28"/>
          <w:szCs w:val="28"/>
        </w:rPr>
        <w:t>18.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22"/>
    <w:p w14:paraId="757D9DF2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14:paraId="6F21519C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14:paraId="6C44C1E2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24CEF0D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</w:t>
      </w:r>
      <w:r w:rsidR="00775FD5">
        <w:rPr>
          <w:color w:val="000000"/>
          <w:sz w:val="28"/>
          <w:szCs w:val="28"/>
        </w:rPr>
        <w:t xml:space="preserve">ию КЧС и </w:t>
      </w:r>
      <w:r w:rsidR="00775FD5" w:rsidRPr="00775FD5">
        <w:rPr>
          <w:rFonts w:ascii="Times New Roman" w:hAnsi="Times New Roman"/>
          <w:color w:val="000000"/>
          <w:sz w:val="28"/>
          <w:szCs w:val="28"/>
        </w:rPr>
        <w:t>ОПБ Кашинского городского округа</w:t>
      </w:r>
      <w:r>
        <w:rPr>
          <w:color w:val="000000"/>
          <w:sz w:val="28"/>
          <w:szCs w:val="28"/>
        </w:rPr>
        <w:t xml:space="preserve"> могут проводиться дополнительные комплексные проверки готовности муниципальной системы оповещения.</w:t>
      </w:r>
    </w:p>
    <w:p w14:paraId="31F9433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14:paraId="42936A4B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</w:t>
      </w:r>
      <w:r w:rsidRPr="00775FD5">
        <w:rPr>
          <w:color w:val="000000"/>
          <w:sz w:val="28"/>
          <w:szCs w:val="28"/>
        </w:rPr>
        <w:t xml:space="preserve">с </w:t>
      </w:r>
      <w:hyperlink r:id="rId21" w:anchor="sub_30000" w:history="1">
        <w:r w:rsidRPr="00775FD5">
          <w:rPr>
            <w:rStyle w:val="ad"/>
            <w:color w:val="000000"/>
            <w:sz w:val="28"/>
            <w:szCs w:val="28"/>
            <w:u w:val="none"/>
          </w:rPr>
          <w:t>приложением № 3</w:t>
        </w:r>
      </w:hyperlink>
      <w:r>
        <w:rPr>
          <w:color w:val="000000"/>
          <w:sz w:val="28"/>
          <w:szCs w:val="28"/>
        </w:rPr>
        <w:t xml:space="preserve"> приказа МЧС России и </w:t>
      </w:r>
      <w:proofErr w:type="spellStart"/>
      <w:r>
        <w:rPr>
          <w:color w:val="000000"/>
          <w:sz w:val="28"/>
          <w:szCs w:val="28"/>
        </w:rPr>
        <w:t>Минцифры</w:t>
      </w:r>
      <w:proofErr w:type="spellEnd"/>
      <w:r>
        <w:rPr>
          <w:color w:val="000000"/>
          <w:sz w:val="28"/>
          <w:szCs w:val="28"/>
        </w:rPr>
        <w:t xml:space="preserve"> России от 31.07.2020 № 578/365 «Об утверждении Положения о системах оповещения населения», а также уточняется паспорт системы оповещения населения.</w:t>
      </w:r>
    </w:p>
    <w:p w14:paraId="2C61A1A1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(радиоканалов) вещател</w:t>
      </w:r>
      <w:r w:rsidR="00775FD5">
        <w:rPr>
          <w:color w:val="000000"/>
          <w:sz w:val="28"/>
          <w:szCs w:val="28"/>
        </w:rPr>
        <w:t xml:space="preserve">ей МКУ  </w:t>
      </w:r>
      <w:r w:rsidR="00775FD5" w:rsidRPr="00775FD5">
        <w:rPr>
          <w:rFonts w:ascii="Times New Roman" w:hAnsi="Times New Roman"/>
          <w:color w:val="000000"/>
          <w:sz w:val="28"/>
          <w:szCs w:val="28"/>
        </w:rPr>
        <w:t>«ЕДДС Кашинского городского округа</w:t>
      </w:r>
      <w:r w:rsidRPr="00775F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путем передачи проверочного сигнала и речевого сообщения  «Техническая проверка» с периодичностью не реже одного раза в сутки.</w:t>
      </w:r>
    </w:p>
    <w:p w14:paraId="388263EC" w14:textId="77777777" w:rsidR="00D06523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28"/>
      <w:r>
        <w:rPr>
          <w:color w:val="000000"/>
          <w:sz w:val="28"/>
          <w:szCs w:val="28"/>
        </w:rPr>
        <w:lastRenderedPageBreak/>
        <w:t>19.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23"/>
    <w:p w14:paraId="7D4024AE" w14:textId="77777777" w:rsidR="00D06523" w:rsidRPr="00775FD5" w:rsidRDefault="00D06523" w:rsidP="00D065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Номенклатура, объем, порядок создания и</w:t>
      </w:r>
      <w:r w:rsidR="00775FD5">
        <w:rPr>
          <w:color w:val="000000"/>
          <w:sz w:val="28"/>
          <w:szCs w:val="28"/>
        </w:rPr>
        <w:t xml:space="preserve"> использования </w:t>
      </w:r>
      <w:r w:rsidR="00775FD5" w:rsidRPr="00775FD5">
        <w:rPr>
          <w:rFonts w:ascii="Times New Roman" w:hAnsi="Times New Roman"/>
          <w:color w:val="000000"/>
          <w:sz w:val="28"/>
          <w:szCs w:val="28"/>
        </w:rPr>
        <w:t>устанавливаются Администрацией Кашинского городского округа</w:t>
      </w:r>
      <w:r w:rsidRPr="00775FD5">
        <w:rPr>
          <w:rFonts w:ascii="Times New Roman" w:hAnsi="Times New Roman"/>
          <w:color w:val="000000"/>
          <w:sz w:val="28"/>
          <w:szCs w:val="28"/>
        </w:rPr>
        <w:t>.</w:t>
      </w:r>
    </w:p>
    <w:p w14:paraId="0BE70CEE" w14:textId="672150BE" w:rsidR="00683659" w:rsidRPr="005C17B7" w:rsidRDefault="00D06523" w:rsidP="005C17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</w:t>
      </w:r>
      <w:r w:rsidR="00775FD5">
        <w:rPr>
          <w:color w:val="000000"/>
          <w:sz w:val="28"/>
          <w:szCs w:val="28"/>
        </w:rPr>
        <w:t xml:space="preserve">ом хранения запасов </w:t>
      </w:r>
      <w:r w:rsidR="00775FD5" w:rsidRPr="00775FD5">
        <w:rPr>
          <w:rFonts w:ascii="Times New Roman" w:hAnsi="Times New Roman"/>
          <w:color w:val="000000"/>
          <w:sz w:val="28"/>
          <w:szCs w:val="28"/>
        </w:rPr>
        <w:t>определить Администрацию Кашинского городского округа</w:t>
      </w:r>
      <w:r w:rsidRPr="00775FD5">
        <w:rPr>
          <w:rFonts w:ascii="Times New Roman" w:hAnsi="Times New Roman"/>
          <w:color w:val="000000"/>
          <w:sz w:val="28"/>
          <w:szCs w:val="28"/>
        </w:rPr>
        <w:t>.</w:t>
      </w:r>
    </w:p>
    <w:sectPr w:rsidR="00683659" w:rsidRPr="005C17B7" w:rsidSect="000A7BBE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81D29" w14:textId="77777777" w:rsidR="00F20FA3" w:rsidRDefault="00F20FA3" w:rsidP="000A7BBE">
      <w:r>
        <w:separator/>
      </w:r>
    </w:p>
  </w:endnote>
  <w:endnote w:type="continuationSeparator" w:id="0">
    <w:p w14:paraId="002E145B" w14:textId="77777777" w:rsidR="00F20FA3" w:rsidRDefault="00F20FA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843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79D0" w14:textId="77777777" w:rsidR="00F20FA3" w:rsidRDefault="00F20FA3" w:rsidP="000A7BBE">
      <w:r>
        <w:separator/>
      </w:r>
    </w:p>
  </w:footnote>
  <w:footnote w:type="continuationSeparator" w:id="0">
    <w:p w14:paraId="5116F6FC" w14:textId="77777777" w:rsidR="00F20FA3" w:rsidRDefault="00F20FA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48FC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D3AEA"/>
    <w:multiLevelType w:val="hybridMultilevel"/>
    <w:tmpl w:val="4FCE1F42"/>
    <w:lvl w:ilvl="0" w:tplc="EE76CCDA">
      <w:start w:val="3"/>
      <w:numFmt w:val="decimal"/>
      <w:lvlText w:val="%1."/>
      <w:lvlJc w:val="left"/>
      <w:pPr>
        <w:ind w:left="747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62035FA1"/>
    <w:multiLevelType w:val="hybridMultilevel"/>
    <w:tmpl w:val="748C88DC"/>
    <w:lvl w:ilvl="0" w:tplc="D78C8EEC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5BB5"/>
    <w:rsid w:val="000633D1"/>
    <w:rsid w:val="000A7BBE"/>
    <w:rsid w:val="000E0E9F"/>
    <w:rsid w:val="0010424D"/>
    <w:rsid w:val="00204933"/>
    <w:rsid w:val="00227BCD"/>
    <w:rsid w:val="00267F21"/>
    <w:rsid w:val="002B07F0"/>
    <w:rsid w:val="002E4451"/>
    <w:rsid w:val="00336992"/>
    <w:rsid w:val="0039122C"/>
    <w:rsid w:val="004001CE"/>
    <w:rsid w:val="00425B42"/>
    <w:rsid w:val="00434898"/>
    <w:rsid w:val="00442971"/>
    <w:rsid w:val="004462B4"/>
    <w:rsid w:val="004713D1"/>
    <w:rsid w:val="00487A55"/>
    <w:rsid w:val="0057464C"/>
    <w:rsid w:val="00585A2B"/>
    <w:rsid w:val="0059794D"/>
    <w:rsid w:val="005C17B7"/>
    <w:rsid w:val="005E2319"/>
    <w:rsid w:val="005E7959"/>
    <w:rsid w:val="00683659"/>
    <w:rsid w:val="006A77F3"/>
    <w:rsid w:val="006E7C4C"/>
    <w:rsid w:val="007643BC"/>
    <w:rsid w:val="00775FD5"/>
    <w:rsid w:val="00793C2D"/>
    <w:rsid w:val="007F2264"/>
    <w:rsid w:val="008363C4"/>
    <w:rsid w:val="008735EC"/>
    <w:rsid w:val="008927E1"/>
    <w:rsid w:val="008B265B"/>
    <w:rsid w:val="009220DF"/>
    <w:rsid w:val="0093031E"/>
    <w:rsid w:val="009407E1"/>
    <w:rsid w:val="009831FC"/>
    <w:rsid w:val="009E5C50"/>
    <w:rsid w:val="00A1168D"/>
    <w:rsid w:val="00A639A1"/>
    <w:rsid w:val="00AD3B8E"/>
    <w:rsid w:val="00B9767F"/>
    <w:rsid w:val="00C00334"/>
    <w:rsid w:val="00C34EBF"/>
    <w:rsid w:val="00C76E5F"/>
    <w:rsid w:val="00CC4C1B"/>
    <w:rsid w:val="00CF74BA"/>
    <w:rsid w:val="00D06523"/>
    <w:rsid w:val="00D2440E"/>
    <w:rsid w:val="00D3226E"/>
    <w:rsid w:val="00D4770A"/>
    <w:rsid w:val="00DA3A02"/>
    <w:rsid w:val="00E85C01"/>
    <w:rsid w:val="00F04771"/>
    <w:rsid w:val="00F2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1C5257"/>
  <w15:docId w15:val="{4DCB47A4-43E2-4EF5-973C-A1F597E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63C4"/>
    <w:pPr>
      <w:ind w:left="720"/>
      <w:contextualSpacing/>
    </w:pPr>
  </w:style>
  <w:style w:type="paragraph" w:styleId="aa">
    <w:name w:val="No Spacing"/>
    <w:uiPriority w:val="1"/>
    <w:qFormat/>
    <w:rsid w:val="00D06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rsid w:val="00D06523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D06523"/>
    <w:rPr>
      <w:b/>
      <w:bCs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0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64247.0" TargetMode="External"/><Relationship Id="rId18" Type="http://schemas.openxmlformats.org/officeDocument/2006/relationships/hyperlink" Target="garantF1://74712884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14.01\&#1087;&#1088;&#1086;&#1077;&#1082;&#1090;%20&#1087;&#1086;&#1089;&#1090;.%20&#1087;&#1086;%20&#1055;&#1086;&#1083;&#1086;&#1078;&#1077;&#1085;&#1080;&#1102;%20&#1086;%20&#1089;&#1080;&#1089;&#1090;&#1077;&#1084;&#1077;%20&#1086;&#1087;&#1086;&#1074;&#1077;&#1097;&#1077;&#1085;&#1080;&#1103;%202021.%20.doc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74723317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92291.0" TargetMode="External"/><Relationship Id="rId20" Type="http://schemas.openxmlformats.org/officeDocument/2006/relationships/hyperlink" Target="file:///C:\Users\Admin\Desktop\14.01\&#1087;&#1088;&#1086;&#1077;&#1082;&#1090;%20&#1087;&#1086;&#1089;&#1090;.%20&#1087;&#1086;%20&#1055;&#1086;&#1083;&#1086;&#1078;&#1077;&#1085;&#1080;&#1102;%20&#1086;%20&#1089;&#1080;&#1089;&#1090;&#1077;&#1084;&#1077;%20&#1086;&#1087;&#1086;&#1074;&#1077;&#1097;&#1077;&#1085;&#1080;&#1103;%202021.%2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117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86620.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8160.0" TargetMode="External"/><Relationship Id="rId19" Type="http://schemas.openxmlformats.org/officeDocument/2006/relationships/hyperlink" Target="file:///C:\Users\Admin\Desktop\14.01\&#1087;&#1088;&#1086;&#1077;&#1082;&#1090;%20&#1087;&#1086;&#1089;&#1090;.%20&#1087;&#1086;%20&#1055;&#1086;&#1083;&#1086;&#1078;&#1077;&#1085;&#1080;&#1102;%20&#1086;%20&#1089;&#1080;&#1089;&#1090;&#1077;&#1084;&#1077;%20&#1086;&#1087;&#1086;&#1074;&#1077;&#1097;&#1077;&#1085;&#1080;&#1103;%202021.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hyperlink" Target="garantF1://70157900.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6227-2A93-4DA0-A300-B4C47496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42</cp:revision>
  <cp:lastPrinted>2022-01-20T07:53:00Z</cp:lastPrinted>
  <dcterms:created xsi:type="dcterms:W3CDTF">2018-11-27T06:15:00Z</dcterms:created>
  <dcterms:modified xsi:type="dcterms:W3CDTF">2022-01-28T12:05:00Z</dcterms:modified>
</cp:coreProperties>
</file>