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80" w:rsidRDefault="000360BB" w:rsidP="000360BB">
      <w:pPr>
        <w:pStyle w:val="20"/>
        <w:shd w:val="clear" w:color="auto" w:fill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980" w:rsidRPr="00DB3980" w:rsidRDefault="00DB3980" w:rsidP="00DB3980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DB3980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Кашинского </w:t>
      </w:r>
      <w:r w:rsidR="009F7282">
        <w:rPr>
          <w:rFonts w:ascii="Times New Roman" w:hAnsi="Times New Roman"/>
          <w:sz w:val="24"/>
          <w:szCs w:val="24"/>
        </w:rPr>
        <w:t>городского округа</w:t>
      </w:r>
      <w:r w:rsidRPr="00DB3980">
        <w:rPr>
          <w:rFonts w:ascii="Times New Roman" w:hAnsi="Times New Roman"/>
          <w:sz w:val="24"/>
          <w:szCs w:val="24"/>
        </w:rPr>
        <w:t xml:space="preserve"> </w:t>
      </w:r>
    </w:p>
    <w:p w:rsidR="00DB3980" w:rsidRDefault="000901B8" w:rsidP="008C0AB4">
      <w:pPr>
        <w:ind w:left="5529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58B9">
        <w:rPr>
          <w:rFonts w:ascii="Times New Roman" w:hAnsi="Times New Roman"/>
          <w:sz w:val="24"/>
          <w:szCs w:val="24"/>
          <w:u w:val="single"/>
        </w:rPr>
        <w:t>о</w:t>
      </w:r>
      <w:r w:rsidR="009854A9">
        <w:rPr>
          <w:rFonts w:ascii="Times New Roman" w:hAnsi="Times New Roman"/>
          <w:sz w:val="24"/>
          <w:szCs w:val="24"/>
          <w:u w:val="single"/>
        </w:rPr>
        <w:t>т</w:t>
      </w:r>
      <w:r w:rsidR="00D158B9">
        <w:rPr>
          <w:rFonts w:ascii="Times New Roman" w:hAnsi="Times New Roman"/>
          <w:sz w:val="24"/>
          <w:szCs w:val="24"/>
          <w:u w:val="single"/>
        </w:rPr>
        <w:t>___</w:t>
      </w:r>
      <w:r w:rsidR="0038314C">
        <w:rPr>
          <w:rFonts w:ascii="Times New Roman" w:hAnsi="Times New Roman"/>
          <w:sz w:val="24"/>
          <w:szCs w:val="24"/>
          <w:u w:val="single"/>
        </w:rPr>
        <w:t>25.05.2021</w:t>
      </w:r>
      <w:r w:rsidR="00D158B9">
        <w:rPr>
          <w:rFonts w:ascii="Times New Roman" w:hAnsi="Times New Roman"/>
          <w:sz w:val="24"/>
          <w:szCs w:val="24"/>
          <w:u w:val="single"/>
        </w:rPr>
        <w:t>______</w:t>
      </w:r>
      <w:r w:rsidR="008146B9">
        <w:rPr>
          <w:rFonts w:ascii="Times New Roman" w:hAnsi="Times New Roman"/>
          <w:sz w:val="24"/>
          <w:szCs w:val="24"/>
          <w:u w:val="single"/>
        </w:rPr>
        <w:t>№</w:t>
      </w:r>
      <w:r w:rsidR="0064315E" w:rsidRPr="0064315E">
        <w:rPr>
          <w:rFonts w:ascii="Times New Roman" w:hAnsi="Times New Roman"/>
          <w:sz w:val="24"/>
          <w:szCs w:val="24"/>
        </w:rPr>
        <w:t>___</w:t>
      </w:r>
      <w:bookmarkStart w:id="0" w:name="_GoBack"/>
      <w:r w:rsidR="0038314C" w:rsidRPr="0038314C">
        <w:rPr>
          <w:rFonts w:ascii="Times New Roman" w:hAnsi="Times New Roman"/>
          <w:sz w:val="24"/>
          <w:szCs w:val="24"/>
          <w:u w:val="single"/>
        </w:rPr>
        <w:t>323</w:t>
      </w:r>
      <w:bookmarkEnd w:id="0"/>
      <w:r w:rsidR="0064315E" w:rsidRPr="0064315E">
        <w:rPr>
          <w:rFonts w:ascii="Times New Roman" w:hAnsi="Times New Roman"/>
          <w:sz w:val="24"/>
          <w:szCs w:val="24"/>
        </w:rPr>
        <w:t>____</w:t>
      </w:r>
      <w:r w:rsidR="009854A9" w:rsidRPr="0064315E">
        <w:rPr>
          <w:rFonts w:ascii="Times New Roman" w:hAnsi="Times New Roman"/>
          <w:sz w:val="24"/>
          <w:szCs w:val="24"/>
        </w:rPr>
        <w:t xml:space="preserve">  </w:t>
      </w:r>
      <w:r w:rsidR="009854A9" w:rsidRPr="009B07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54A9" w:rsidRPr="00CA5D39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071D7F" w:rsidRDefault="00DB3980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60BB" w:rsidRPr="00DB3980">
        <w:rPr>
          <w:sz w:val="24"/>
          <w:szCs w:val="24"/>
        </w:rPr>
        <w:t>Утверждена</w:t>
      </w:r>
    </w:p>
    <w:p w:rsidR="009F7282" w:rsidRPr="00DB3980" w:rsidRDefault="009F7282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</w:p>
    <w:p w:rsidR="000360BB" w:rsidRPr="00DB3980" w:rsidRDefault="000360BB" w:rsidP="00DB3980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>Постановлением Администрации</w:t>
      </w:r>
    </w:p>
    <w:p w:rsidR="000360BB" w:rsidRDefault="000360BB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 xml:space="preserve">Кашинского </w:t>
      </w:r>
      <w:r w:rsidR="009F7282">
        <w:rPr>
          <w:sz w:val="24"/>
          <w:szCs w:val="24"/>
        </w:rPr>
        <w:t>городского округа</w:t>
      </w:r>
      <w:r w:rsidRPr="00DB3980">
        <w:rPr>
          <w:sz w:val="24"/>
          <w:szCs w:val="24"/>
        </w:rPr>
        <w:t xml:space="preserve"> </w:t>
      </w:r>
    </w:p>
    <w:p w:rsidR="00957079" w:rsidRPr="00DB3980" w:rsidRDefault="00957079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b/>
          <w:sz w:val="24"/>
          <w:szCs w:val="24"/>
          <w:u w:val="single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="001767D8" w:rsidRPr="00640675">
        <w:rPr>
          <w:sz w:val="24"/>
          <w:szCs w:val="24"/>
          <w:u w:val="single"/>
        </w:rPr>
        <w:t>№</w:t>
      </w:r>
      <w:r w:rsidR="009F7282" w:rsidRPr="00640675">
        <w:rPr>
          <w:sz w:val="24"/>
          <w:szCs w:val="24"/>
          <w:u w:val="single"/>
        </w:rPr>
        <w:t>___</w:t>
      </w:r>
      <w:r w:rsidR="00F42C3E" w:rsidRPr="00640675">
        <w:rPr>
          <w:sz w:val="24"/>
          <w:szCs w:val="24"/>
          <w:u w:val="single"/>
        </w:rPr>
        <w:t>207</w:t>
      </w:r>
      <w:r w:rsidR="009F7282" w:rsidRPr="00640675">
        <w:rPr>
          <w:sz w:val="24"/>
          <w:szCs w:val="24"/>
          <w:u w:val="single"/>
        </w:rPr>
        <w:t>_</w:t>
      </w:r>
      <w:r w:rsidR="009F7282" w:rsidRPr="00967541">
        <w:rPr>
          <w:sz w:val="24"/>
          <w:szCs w:val="24"/>
          <w:u w:val="single"/>
        </w:rPr>
        <w:t>__</w:t>
      </w:r>
      <w:r w:rsidR="009F7282" w:rsidRPr="00640675">
        <w:rPr>
          <w:sz w:val="24"/>
          <w:szCs w:val="24"/>
          <w:u w:val="single"/>
        </w:rPr>
        <w:t>_от</w:t>
      </w:r>
      <w:r w:rsidR="00F42C3E" w:rsidRPr="00640675">
        <w:rPr>
          <w:sz w:val="24"/>
          <w:szCs w:val="24"/>
          <w:u w:val="single"/>
        </w:rPr>
        <w:t xml:space="preserve">   27.03.2019</w:t>
      </w:r>
    </w:p>
    <w:p w:rsidR="00D74A5D" w:rsidRPr="00DB3980" w:rsidRDefault="00D74A5D">
      <w:pPr>
        <w:rPr>
          <w:sz w:val="24"/>
          <w:szCs w:val="24"/>
        </w:rPr>
      </w:pPr>
    </w:p>
    <w:p w:rsidR="00071D7F" w:rsidRDefault="00071D7F"/>
    <w:p w:rsidR="005D7412" w:rsidRPr="005D7412" w:rsidRDefault="009F7282" w:rsidP="005D74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5D7412" w:rsidRPr="005D7412">
        <w:rPr>
          <w:rFonts w:ascii="Times New Roman" w:hAnsi="Times New Roman" w:cs="Times New Roman"/>
          <w:sz w:val="32"/>
          <w:szCs w:val="32"/>
        </w:rPr>
        <w:t>униципальная программа</w:t>
      </w:r>
    </w:p>
    <w:p w:rsidR="005D7412" w:rsidRDefault="005D7412" w:rsidP="005D7412">
      <w:pPr>
        <w:jc w:val="center"/>
      </w:pPr>
    </w:p>
    <w:p w:rsidR="00071D7F" w:rsidRPr="005D7412" w:rsidRDefault="005D7412" w:rsidP="005D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1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9F72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F7282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9F7282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A94186">
        <w:rPr>
          <w:rFonts w:ascii="Times New Roman" w:hAnsi="Times New Roman" w:cs="Times New Roman"/>
          <w:sz w:val="28"/>
          <w:szCs w:val="28"/>
        </w:rPr>
        <w:t xml:space="preserve"> Тверской области на 201</w:t>
      </w:r>
      <w:r w:rsidR="00250E5C">
        <w:rPr>
          <w:rFonts w:ascii="Times New Roman" w:hAnsi="Times New Roman" w:cs="Times New Roman"/>
          <w:sz w:val="28"/>
          <w:szCs w:val="28"/>
        </w:rPr>
        <w:t>9</w:t>
      </w:r>
      <w:r w:rsidR="00A94186">
        <w:rPr>
          <w:rFonts w:ascii="Times New Roman" w:hAnsi="Times New Roman" w:cs="Times New Roman"/>
          <w:sz w:val="28"/>
          <w:szCs w:val="28"/>
        </w:rPr>
        <w:t>-202</w:t>
      </w:r>
      <w:r w:rsidR="00891396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D7F" w:rsidRPr="005D7412" w:rsidRDefault="00071D7F" w:rsidP="005D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7F" w:rsidRPr="005D7412" w:rsidRDefault="00071D7F">
      <w:pPr>
        <w:rPr>
          <w:rFonts w:ascii="Times New Roman" w:hAnsi="Times New Roman" w:cs="Times New Roman"/>
          <w:sz w:val="28"/>
          <w:szCs w:val="28"/>
        </w:rPr>
      </w:pPr>
    </w:p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53703" w:rsidRDefault="00071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412">
        <w:rPr>
          <w:rFonts w:ascii="Times New Roman" w:hAnsi="Times New Roman" w:cs="Times New Roman"/>
        </w:rPr>
        <w:t>Кашин</w:t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</w:p>
    <w:p w:rsidR="00053703" w:rsidRDefault="00631CCF" w:rsidP="00631CCF">
      <w:pPr>
        <w:pStyle w:val="20"/>
        <w:shd w:val="clear" w:color="auto" w:fill="auto"/>
        <w:spacing w:after="120" w:line="210" w:lineRule="exact"/>
        <w:ind w:left="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557891" w:rsidRDefault="00557891" w:rsidP="00631CCF">
      <w:pPr>
        <w:pStyle w:val="20"/>
        <w:shd w:val="clear" w:color="auto" w:fill="auto"/>
        <w:spacing w:after="120" w:line="210" w:lineRule="exact"/>
        <w:ind w:left="80" w:firstLine="0"/>
        <w:jc w:val="left"/>
        <w:rPr>
          <w:sz w:val="24"/>
          <w:szCs w:val="24"/>
        </w:rPr>
      </w:pPr>
    </w:p>
    <w:p w:rsidR="00B1366A" w:rsidRPr="00B1366A" w:rsidRDefault="00B1366A" w:rsidP="00481648">
      <w:pPr>
        <w:pStyle w:val="20"/>
        <w:shd w:val="clear" w:color="auto" w:fill="auto"/>
        <w:spacing w:after="120" w:line="210" w:lineRule="exact"/>
        <w:ind w:left="80" w:firstLine="0"/>
        <w:jc w:val="center"/>
        <w:rPr>
          <w:sz w:val="24"/>
          <w:szCs w:val="24"/>
        </w:rPr>
      </w:pPr>
      <w:r w:rsidRPr="00B1366A">
        <w:rPr>
          <w:sz w:val="24"/>
          <w:szCs w:val="24"/>
        </w:rPr>
        <w:t>Паспорт</w:t>
      </w:r>
    </w:p>
    <w:p w:rsidR="00481648" w:rsidRPr="00B1366A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0"/>
          <w:sz w:val="24"/>
          <w:szCs w:val="24"/>
          <w:lang w:val="ru-RU"/>
        </w:rPr>
        <w:t>муниципальной программы</w:t>
      </w:r>
      <w:r w:rsidRPr="00B1366A">
        <w:rPr>
          <w:sz w:val="24"/>
          <w:szCs w:val="24"/>
        </w:rPr>
        <w:t xml:space="preserve"> </w:t>
      </w:r>
    </w:p>
    <w:p w:rsidR="00481648" w:rsidRPr="00481648" w:rsidRDefault="00B1366A" w:rsidP="00BE7DB1">
      <w:pPr>
        <w:pStyle w:val="20"/>
        <w:shd w:val="clear" w:color="auto" w:fill="auto"/>
        <w:spacing w:after="480"/>
        <w:ind w:firstLine="0"/>
        <w:jc w:val="center"/>
        <w:rPr>
          <w:b/>
          <w:sz w:val="24"/>
          <w:szCs w:val="24"/>
        </w:rPr>
      </w:pPr>
      <w:r w:rsidRPr="00B1366A">
        <w:rPr>
          <w:rStyle w:val="28pt"/>
          <w:sz w:val="24"/>
          <w:szCs w:val="24"/>
        </w:rPr>
        <w:t>«</w:t>
      </w:r>
      <w:r w:rsidRPr="00B1366A">
        <w:rPr>
          <w:bCs/>
          <w:sz w:val="24"/>
          <w:szCs w:val="24"/>
        </w:rPr>
        <w:t>Формирование современной</w:t>
      </w:r>
      <w:r w:rsidRPr="00B1366A">
        <w:rPr>
          <w:rStyle w:val="28pt"/>
          <w:sz w:val="24"/>
          <w:szCs w:val="24"/>
        </w:rPr>
        <w:t xml:space="preserve"> </w:t>
      </w:r>
      <w:r w:rsidRPr="00B1366A">
        <w:rPr>
          <w:sz w:val="24"/>
          <w:szCs w:val="24"/>
        </w:rPr>
        <w:t>городской среды</w:t>
      </w:r>
      <w:r w:rsidR="00BE7DB1">
        <w:rPr>
          <w:sz w:val="24"/>
          <w:szCs w:val="24"/>
          <w:lang w:bidi="en-US"/>
        </w:rPr>
        <w:t xml:space="preserve"> муниципального </w:t>
      </w:r>
      <w:r w:rsidR="00BE7DB1" w:rsidRPr="00BE7DB1">
        <w:rPr>
          <w:sz w:val="24"/>
          <w:szCs w:val="24"/>
        </w:rPr>
        <w:t xml:space="preserve">образования </w:t>
      </w:r>
      <w:proofErr w:type="spellStart"/>
      <w:r w:rsidR="00BE7DB1" w:rsidRPr="00BE7DB1">
        <w:rPr>
          <w:sz w:val="24"/>
          <w:szCs w:val="24"/>
        </w:rPr>
        <w:t>Кашинский</w:t>
      </w:r>
      <w:proofErr w:type="spellEnd"/>
      <w:r w:rsidR="00BE7DB1" w:rsidRPr="00BE7DB1">
        <w:rPr>
          <w:sz w:val="24"/>
          <w:szCs w:val="24"/>
        </w:rPr>
        <w:t xml:space="preserve"> городской округ</w:t>
      </w:r>
      <w:r w:rsidR="00BE7DB1">
        <w:rPr>
          <w:sz w:val="24"/>
          <w:szCs w:val="24"/>
        </w:rPr>
        <w:t xml:space="preserve"> </w:t>
      </w:r>
      <w:r w:rsidR="00481648">
        <w:rPr>
          <w:sz w:val="24"/>
          <w:szCs w:val="24"/>
        </w:rPr>
        <w:t>Тверской области на 201</w:t>
      </w:r>
      <w:r w:rsidR="00250E5C">
        <w:rPr>
          <w:sz w:val="24"/>
          <w:szCs w:val="24"/>
        </w:rPr>
        <w:t>9</w:t>
      </w:r>
      <w:r w:rsidR="00481648">
        <w:rPr>
          <w:sz w:val="24"/>
          <w:szCs w:val="24"/>
        </w:rPr>
        <w:t>-202</w:t>
      </w:r>
      <w:r w:rsidR="00891396">
        <w:rPr>
          <w:sz w:val="24"/>
          <w:szCs w:val="24"/>
        </w:rPr>
        <w:t>4</w:t>
      </w:r>
      <w:r w:rsidR="00481648" w:rsidRPr="00B1366A">
        <w:rPr>
          <w:sz w:val="24"/>
          <w:szCs w:val="24"/>
        </w:rPr>
        <w:t xml:space="preserve"> годы»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313"/>
        <w:gridCol w:w="5610"/>
      </w:tblGrid>
      <w:tr w:rsidR="00B1366A" w:rsidTr="00481648">
        <w:trPr>
          <w:trHeight w:val="1084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78" w:type="dxa"/>
            <w:vAlign w:val="center"/>
          </w:tcPr>
          <w:p w:rsidR="00B1366A" w:rsidRPr="00B1366A" w:rsidRDefault="00B1366A" w:rsidP="00891396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F1692A">
              <w:rPr>
                <w:b/>
                <w:bCs/>
              </w:rPr>
              <w:t xml:space="preserve"> 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среды </w:t>
            </w:r>
            <w:r w:rsidR="00BE7DB1" w:rsidRPr="00BE7DB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муниципального</w:t>
            </w:r>
            <w:r w:rsidR="00BE7DB1">
              <w:rPr>
                <w:sz w:val="24"/>
                <w:szCs w:val="24"/>
                <w:lang w:bidi="en-US"/>
              </w:rPr>
              <w:t xml:space="preserve"> </w:t>
            </w:r>
            <w:r w:rsidR="00BE7DB1" w:rsidRPr="00BE7D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BE7DB1" w:rsidRPr="00BE7DB1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="00BE7DB1" w:rsidRPr="00BE7D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на 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1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441AA">
              <w:rPr>
                <w:rFonts w:ascii="Times New Roman" w:hAnsi="Times New Roman" w:cs="Times New Roman"/>
                <w:sz w:val="24"/>
                <w:szCs w:val="24"/>
              </w:rPr>
              <w:t>– Программа)</w:t>
            </w:r>
          </w:p>
        </w:tc>
      </w:tr>
      <w:tr w:rsidR="00F1692A" w:rsidTr="00481648">
        <w:trPr>
          <w:trHeight w:val="1084"/>
        </w:trPr>
        <w:tc>
          <w:tcPr>
            <w:tcW w:w="4345" w:type="dxa"/>
          </w:tcPr>
          <w:p w:rsidR="00F1692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5578" w:type="dxa"/>
            <w:vAlign w:val="center"/>
          </w:tcPr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Правительства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от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10.02.2017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169 «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Об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утверждении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Правил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распределения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субсидий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из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федерального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поддержку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государственных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муниципальных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формирования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современной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городской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среды»</w:t>
            </w:r>
          </w:p>
          <w:p w:rsidR="007C33CA" w:rsidRDefault="00F7501A" w:rsidP="007C33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09.02.2019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106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F1692A" w:rsidRPr="00B1366A" w:rsidRDefault="00F1692A" w:rsidP="007C33CA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B1366A" w:rsidTr="00481648">
        <w:trPr>
          <w:trHeight w:val="505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C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Кашинского </w:t>
            </w:r>
            <w:r w:rsidR="00C41CC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B136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транспорту, связи и жилищно-коммунальному хозяйству Администрации Кашинского </w:t>
            </w:r>
            <w:r w:rsidR="00C41CC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578" w:type="dxa"/>
          </w:tcPr>
          <w:p w:rsidR="00B1366A" w:rsidRPr="00B1366A" w:rsidRDefault="00A94186" w:rsidP="00F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75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66A"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78" w:type="dxa"/>
          </w:tcPr>
          <w:p w:rsidR="00B1366A" w:rsidRPr="00B1366A" w:rsidRDefault="00ED7AEB" w:rsidP="00ED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AE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комфортности и безопасности условий проживания и отдыха граждан на территории </w:t>
            </w:r>
            <w:r w:rsidR="00157ABA" w:rsidRPr="00BE7DB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муниципального</w:t>
            </w:r>
            <w:r w:rsidR="00157ABA">
              <w:rPr>
                <w:sz w:val="24"/>
                <w:szCs w:val="24"/>
                <w:lang w:bidi="en-US"/>
              </w:rPr>
              <w:t xml:space="preserve"> </w:t>
            </w:r>
            <w:r w:rsidR="00157ABA" w:rsidRPr="00BE7D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157ABA" w:rsidRPr="00BE7DB1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="00157ABA" w:rsidRPr="00BE7D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r w:rsidR="00482E83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D916BF">
            <w:pPr>
              <w:rPr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78" w:type="dxa"/>
          </w:tcPr>
          <w:p w:rsidR="00D916BF" w:rsidRPr="00EB1E28" w:rsidRDefault="00D916BF" w:rsidP="00D9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«Благоустройство дворовых</w:t>
            </w:r>
            <w:r w:rsid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общественных</w:t>
            </w: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</w:t>
            </w:r>
            <w:r w:rsidR="0000091B"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Кашинского городского округа </w:t>
            </w: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Тверской области» (далее подпрограмма 1)</w:t>
            </w:r>
          </w:p>
          <w:p w:rsidR="00B1366A" w:rsidRPr="00EB1E28" w:rsidRDefault="00B1366A" w:rsidP="006D7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Default="00FF0EC1">
            <w:r w:rsidRPr="00FF0E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578" w:type="dxa"/>
          </w:tcPr>
          <w:p w:rsid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F94" w:rsidRPr="00EB6170" w:rsidRDefault="001D5F94" w:rsidP="0098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7711">
              <w:t xml:space="preserve"> 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от общего количества общественных территорий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170" w:rsidTr="00EB1E28">
        <w:trPr>
          <w:trHeight w:val="3847"/>
        </w:trPr>
        <w:tc>
          <w:tcPr>
            <w:tcW w:w="4345" w:type="dxa"/>
          </w:tcPr>
          <w:p w:rsidR="00EB6170" w:rsidRPr="00EB6170" w:rsidRDefault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по годам ее </w:t>
            </w:r>
            <w:proofErr w:type="gramStart"/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 в</w:t>
            </w:r>
            <w:proofErr w:type="gramEnd"/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разрезе подпрограмм и бюджетов</w:t>
            </w:r>
          </w:p>
        </w:tc>
        <w:tc>
          <w:tcPr>
            <w:tcW w:w="5578" w:type="dxa"/>
          </w:tcPr>
          <w:p w:rsid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3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proofErr w:type="gramStart"/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 w:rsidR="00224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930</w:t>
            </w:r>
            <w:proofErr w:type="gramEnd"/>
            <w:r w:rsidR="00643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="004D3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ее реализации в разрезе подпрограмм по годам:</w:t>
            </w:r>
          </w:p>
          <w:p w:rsidR="007F52D0" w:rsidRPr="007F52D0" w:rsidRDefault="007F52D0" w:rsidP="00EB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736"/>
              <w:gridCol w:w="736"/>
              <w:gridCol w:w="736"/>
              <w:gridCol w:w="576"/>
              <w:gridCol w:w="576"/>
              <w:gridCol w:w="576"/>
            </w:tblGrid>
            <w:tr w:rsidR="00EC3807" w:rsidRPr="00571FBD" w:rsidTr="00D158B9">
              <w:tc>
                <w:tcPr>
                  <w:tcW w:w="1448" w:type="dxa"/>
                  <w:vMerge w:val="restart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подпрограммы</w:t>
                  </w:r>
                </w:p>
              </w:tc>
              <w:tc>
                <w:tcPr>
                  <w:tcW w:w="3936" w:type="dxa"/>
                  <w:gridSpan w:val="6"/>
                </w:tcPr>
                <w:p w:rsidR="00EC3807" w:rsidRPr="00571FBD" w:rsidRDefault="00EC3807" w:rsidP="007F52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EC3807" w:rsidRPr="00571FBD" w:rsidTr="00D158B9">
              <w:tc>
                <w:tcPr>
                  <w:tcW w:w="1448" w:type="dxa"/>
                  <w:vMerge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343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69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7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7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</w:tr>
            <w:tr w:rsidR="00EC3807" w:rsidRPr="00571FBD" w:rsidTr="00D158B9">
              <w:tc>
                <w:tcPr>
                  <w:tcW w:w="1448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1</w:t>
                  </w:r>
                </w:p>
                <w:p w:rsidR="00EC3807" w:rsidRPr="00571FBD" w:rsidRDefault="00EC3807" w:rsidP="0000091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«Благоустройство дворовых </w:t>
                  </w:r>
                  <w:r w:rsidR="00B45B5C"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 общественных </w:t>
                  </w: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территорий Кашинского городского округа Тверской области»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C91336" w:rsidP="009C12D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11773,7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9854A9" w:rsidP="001E75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CA5D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343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D158B9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12265,2</w:t>
                  </w:r>
                </w:p>
              </w:tc>
              <w:tc>
                <w:tcPr>
                  <w:tcW w:w="969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A477A0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76" w:type="dxa"/>
                </w:tcPr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A477A0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EB1E28"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76" w:type="dxa"/>
                </w:tcPr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844A51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  <w:tr w:rsidR="00EC3807" w:rsidTr="00D158B9">
              <w:tc>
                <w:tcPr>
                  <w:tcW w:w="1448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36" w:type="dxa"/>
                </w:tcPr>
                <w:p w:rsidR="00EC3807" w:rsidRPr="00571FBD" w:rsidRDefault="00C91336" w:rsidP="009C12D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11773,7</w:t>
                  </w:r>
                </w:p>
              </w:tc>
              <w:tc>
                <w:tcPr>
                  <w:tcW w:w="736" w:type="dxa"/>
                </w:tcPr>
                <w:p w:rsidR="00EB1E28" w:rsidRPr="00571FBD" w:rsidRDefault="009854A9" w:rsidP="001E75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CA5D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343" w:type="dxa"/>
                </w:tcPr>
                <w:p w:rsidR="00EC3807" w:rsidRPr="00571FBD" w:rsidRDefault="00D158B9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12265,2</w:t>
                  </w:r>
                </w:p>
              </w:tc>
              <w:tc>
                <w:tcPr>
                  <w:tcW w:w="969" w:type="dxa"/>
                </w:tcPr>
                <w:p w:rsidR="00EC3807" w:rsidRPr="00571FBD" w:rsidRDefault="00A477A0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576" w:type="dxa"/>
                </w:tcPr>
                <w:p w:rsidR="00EC3807" w:rsidRPr="00571FBD" w:rsidRDefault="00A477A0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576" w:type="dxa"/>
                </w:tcPr>
                <w:p w:rsidR="00EC3807" w:rsidRDefault="00844A51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</w:tbl>
          <w:p w:rsidR="00A90543" w:rsidRDefault="00A90543" w:rsidP="002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7F" w:rsidRDefault="00071D7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B631CD" w:rsidRDefault="00B631CD"/>
    <w:p w:rsidR="002E2BB2" w:rsidRDefault="002E2BB2"/>
    <w:p w:rsidR="002E2BB2" w:rsidRDefault="002E2BB2"/>
    <w:p w:rsidR="00B631CD" w:rsidRDefault="00B631CD"/>
    <w:p w:rsidR="00FF65BF" w:rsidRDefault="00FF65BF"/>
    <w:p w:rsidR="00C11907" w:rsidRDefault="00DB3980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2EBC" w:rsidRDefault="00C11907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E2EBC" w:rsidRDefault="005E2EBC" w:rsidP="00245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EBC" w:rsidRDefault="005E2EBC" w:rsidP="00245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6CF" w:rsidRPr="002456CF" w:rsidRDefault="002456CF" w:rsidP="005E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Раздел I</w:t>
      </w:r>
    </w:p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</w:t>
      </w:r>
      <w:r w:rsidRPr="002456CF"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</w:t>
      </w:r>
    </w:p>
    <w:p w:rsidR="003B42D7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муниципальной программы.</w:t>
      </w:r>
    </w:p>
    <w:p w:rsidR="00396F67" w:rsidRDefault="003B42D7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1EC">
        <w:rPr>
          <w:rFonts w:ascii="Times New Roman" w:hAnsi="Times New Roman" w:cs="Times New Roman"/>
          <w:sz w:val="28"/>
          <w:szCs w:val="28"/>
        </w:rPr>
        <w:t>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входит в состав территории муниципального образования </w:t>
      </w:r>
      <w:proofErr w:type="spellStart"/>
      <w:r w:rsidR="00F311E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F311EC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D7AEB">
        <w:rPr>
          <w:rFonts w:ascii="Times New Roman" w:hAnsi="Times New Roman" w:cs="Times New Roman"/>
          <w:sz w:val="28"/>
          <w:szCs w:val="28"/>
        </w:rPr>
        <w:t>его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центром.</w:t>
      </w:r>
      <w:r w:rsidR="0066267B">
        <w:rPr>
          <w:rFonts w:ascii="Times New Roman" w:hAnsi="Times New Roman" w:cs="Times New Roman"/>
          <w:sz w:val="28"/>
          <w:szCs w:val="28"/>
        </w:rPr>
        <w:t xml:space="preserve"> </w:t>
      </w:r>
      <w:r w:rsidR="00531CFA" w:rsidRPr="00531CFA">
        <w:rPr>
          <w:rFonts w:ascii="Times New Roman" w:hAnsi="Times New Roman" w:cs="Times New Roman"/>
          <w:sz w:val="28"/>
          <w:szCs w:val="28"/>
        </w:rPr>
        <w:t>Комфорт и безопасность жизни конкретного человека обеспечиваются комплексом условий, создаваемых как им самим, так и властью. Рационально выстроенная городская среда позволяет снизить социальную напряженность, на освещенных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</w:t>
      </w:r>
      <w:r w:rsidR="00ED7AEB">
        <w:rPr>
          <w:rFonts w:ascii="Times New Roman" w:hAnsi="Times New Roman" w:cs="Times New Roman"/>
          <w:sz w:val="28"/>
          <w:szCs w:val="28"/>
        </w:rPr>
        <w:t>, создание условий для маломобильных групп населения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3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2" w:rsidRPr="00777163" w:rsidRDefault="00396F67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</w:t>
      </w:r>
      <w:r w:rsidR="00531CFA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качество уборки </w:t>
      </w:r>
      <w:r w:rsidR="00531CFA">
        <w:rPr>
          <w:rFonts w:ascii="Times New Roman" w:hAnsi="Times New Roman" w:cs="Times New Roman"/>
          <w:sz w:val="28"/>
          <w:szCs w:val="28"/>
        </w:rPr>
        <w:t>территорий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многое другое. В этой связи важно сформировать и поддержать инициативу создания комфортной городской среды. </w:t>
      </w:r>
      <w:r w:rsidR="00CA6A62">
        <w:rPr>
          <w:rFonts w:ascii="Times New Roman" w:hAnsi="Times New Roman" w:cs="Times New Roman"/>
          <w:sz w:val="28"/>
          <w:szCs w:val="28"/>
        </w:rPr>
        <w:t>Ф</w:t>
      </w:r>
      <w:r w:rsidR="00CA6A62" w:rsidRPr="00777163">
        <w:rPr>
          <w:rFonts w:ascii="Times New Roman" w:hAnsi="Times New Roman" w:cs="Times New Roman"/>
          <w:sz w:val="28"/>
          <w:szCs w:val="28"/>
        </w:rPr>
        <w:t>ормирование городско</w:t>
      </w:r>
      <w:r w:rsidR="00CA6A62">
        <w:rPr>
          <w:rFonts w:ascii="Times New Roman" w:hAnsi="Times New Roman" w:cs="Times New Roman"/>
          <w:sz w:val="28"/>
          <w:szCs w:val="28"/>
        </w:rPr>
        <w:t xml:space="preserve">й среды, отвечающей современным </w:t>
      </w:r>
      <w:r w:rsidR="00CA6A62" w:rsidRPr="00777163">
        <w:rPr>
          <w:rFonts w:ascii="Times New Roman" w:hAnsi="Times New Roman" w:cs="Times New Roman"/>
          <w:sz w:val="28"/>
          <w:szCs w:val="28"/>
        </w:rPr>
        <w:t>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CA6A62" w:rsidRPr="00777163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придомовые террито</w:t>
      </w:r>
      <w:r w:rsidR="00CA6A62">
        <w:rPr>
          <w:rFonts w:ascii="Times New Roman" w:hAnsi="Times New Roman" w:cs="Times New Roman"/>
          <w:sz w:val="28"/>
          <w:szCs w:val="28"/>
        </w:rPr>
        <w:t>рии многоквартирных жилых домов;</w:t>
      </w:r>
    </w:p>
    <w:p w:rsidR="00531CFA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места общего пол</w:t>
      </w:r>
      <w:r w:rsidR="00CA6A62">
        <w:rPr>
          <w:rFonts w:ascii="Times New Roman" w:hAnsi="Times New Roman" w:cs="Times New Roman"/>
          <w:sz w:val="28"/>
          <w:szCs w:val="28"/>
        </w:rPr>
        <w:t>ьзования и массового посещения.</w:t>
      </w:r>
    </w:p>
    <w:p w:rsidR="000F66B4" w:rsidRPr="000F66B4" w:rsidRDefault="00B162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6B4" w:rsidRPr="000F66B4">
        <w:rPr>
          <w:rFonts w:ascii="Times New Roman" w:hAnsi="Times New Roman" w:cs="Times New Roman"/>
          <w:sz w:val="28"/>
          <w:szCs w:val="28"/>
        </w:rPr>
        <w:t>Д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0F66B4">
        <w:rPr>
          <w:rFonts w:ascii="Times New Roman" w:hAnsi="Times New Roman" w:cs="Times New Roman"/>
          <w:sz w:val="28"/>
          <w:szCs w:val="28"/>
        </w:rPr>
        <w:t>,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связанная с планированием и организацией работ по вопросам улучшения благоустройства, санитарного состояния территории города</w:t>
      </w:r>
      <w:r w:rsidR="000F66B4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муниципальной программы «Формирование </w:t>
      </w:r>
      <w:r w:rsidR="000F66B4">
        <w:rPr>
          <w:rFonts w:ascii="Times New Roman" w:hAnsi="Times New Roman" w:cs="Times New Roman"/>
          <w:sz w:val="28"/>
          <w:szCs w:val="28"/>
        </w:rPr>
        <w:t>современной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0F66B4">
        <w:rPr>
          <w:rFonts w:ascii="Times New Roman" w:hAnsi="Times New Roman" w:cs="Times New Roman"/>
          <w:sz w:val="28"/>
          <w:szCs w:val="28"/>
        </w:rPr>
        <w:t xml:space="preserve"> </w:t>
      </w:r>
      <w:r w:rsidR="00AF5DA5" w:rsidRPr="00AF5DA5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AF5DA5" w:rsidRPr="00AF5DA5">
        <w:rPr>
          <w:sz w:val="28"/>
          <w:szCs w:val="28"/>
          <w:lang w:bidi="en-US"/>
        </w:rPr>
        <w:t xml:space="preserve"> </w:t>
      </w:r>
      <w:r w:rsidR="00AF5DA5" w:rsidRPr="00AF5D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F5DA5" w:rsidRPr="00AF5DA5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F5DA5" w:rsidRPr="00AF5DA5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AF5DA5">
        <w:rPr>
          <w:rFonts w:ascii="Times New Roman" w:hAnsi="Times New Roman" w:cs="Times New Roman"/>
          <w:sz w:val="28"/>
          <w:szCs w:val="28"/>
        </w:rPr>
        <w:t xml:space="preserve"> </w:t>
      </w:r>
      <w:r w:rsidR="000F66B4">
        <w:rPr>
          <w:rFonts w:ascii="Times New Roman" w:hAnsi="Times New Roman" w:cs="Times New Roman"/>
          <w:sz w:val="28"/>
          <w:szCs w:val="28"/>
        </w:rPr>
        <w:t>на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 w:rsidR="000F66B4"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="000F66B4" w:rsidRPr="004F4F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6B4">
        <w:rPr>
          <w:rFonts w:ascii="Times New Roman" w:eastAsia="Calibri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повысит уровень планирования и реализации мероприяти</w:t>
      </w:r>
      <w:r w:rsidR="00481648">
        <w:rPr>
          <w:rFonts w:ascii="Times New Roman" w:hAnsi="Times New Roman" w:cs="Times New Roman"/>
          <w:sz w:val="28"/>
          <w:szCs w:val="28"/>
        </w:rPr>
        <w:t>й по благоустройству (сделает территории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современными, эффективными, оптимальными, открытыми, востребованными гражданами);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запустит механизм финансового и трудового участия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в реализации мероприятий по благоустройству;</w:t>
      </w:r>
    </w:p>
    <w:p w:rsidR="000F66B4" w:rsidRDefault="000F66B4" w:rsidP="00ED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Кашин</w:t>
      </w:r>
      <w:r w:rsidR="00ED7AEB">
        <w:rPr>
          <w:rFonts w:ascii="Times New Roman" w:hAnsi="Times New Roman" w:cs="Times New Roman"/>
          <w:sz w:val="28"/>
          <w:szCs w:val="28"/>
        </w:rPr>
        <w:t>;</w:t>
      </w:r>
    </w:p>
    <w:p w:rsidR="00ED7AEB" w:rsidRPr="000F66B4" w:rsidRDefault="00ED7AEB" w:rsidP="000F66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использовать общественные пространства.</w:t>
      </w:r>
    </w:p>
    <w:p w:rsidR="00014CB0" w:rsidRPr="00396F67" w:rsidRDefault="00014CB0" w:rsidP="0062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 xml:space="preserve">1.1. </w:t>
      </w:r>
      <w:r w:rsidR="00621ECC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 муниципальной программы</w:t>
      </w:r>
    </w:p>
    <w:p w:rsidR="005469A5" w:rsidRPr="00396F67" w:rsidRDefault="003B42D7" w:rsidP="0054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1.1.1. 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27336">
        <w:rPr>
          <w:rFonts w:ascii="Times New Roman" w:hAnsi="Times New Roman" w:cs="Times New Roman"/>
          <w:sz w:val="28"/>
          <w:szCs w:val="28"/>
        </w:rPr>
        <w:t>облик города, его эстетичный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терр</w:t>
      </w:r>
      <w:r w:rsidR="00427336">
        <w:rPr>
          <w:rFonts w:ascii="Times New Roman" w:hAnsi="Times New Roman" w:cs="Times New Roman"/>
          <w:sz w:val="28"/>
          <w:szCs w:val="28"/>
        </w:rPr>
        <w:t xml:space="preserve">итории, от площади озеленения. </w:t>
      </w:r>
      <w:r w:rsidR="00427336" w:rsidRPr="005B5F8F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="00427336">
        <w:rPr>
          <w:rFonts w:ascii="Times New Roman" w:hAnsi="Times New Roman" w:cs="Times New Roman"/>
          <w:sz w:val="28"/>
          <w:szCs w:val="28"/>
        </w:rPr>
        <w:t xml:space="preserve"> </w:t>
      </w:r>
      <w:r w:rsidR="005469A5" w:rsidRPr="00396F67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 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61A60" w:rsidRPr="00396F67" w:rsidRDefault="00761A60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56CF" w:rsidRPr="00D076FA">
        <w:rPr>
          <w:rFonts w:ascii="Times New Roman" w:hAnsi="Times New Roman" w:cs="Times New Roman"/>
          <w:sz w:val="28"/>
          <w:szCs w:val="28"/>
        </w:rPr>
        <w:t>01.01.201</w:t>
      </w:r>
      <w:r w:rsidR="00DD00C7">
        <w:rPr>
          <w:rFonts w:ascii="Times New Roman" w:hAnsi="Times New Roman" w:cs="Times New Roman"/>
          <w:sz w:val="28"/>
          <w:szCs w:val="28"/>
        </w:rPr>
        <w:t>9</w:t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7B5057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2456CF" w:rsidRPr="00396F67">
        <w:rPr>
          <w:rFonts w:ascii="Times New Roman" w:hAnsi="Times New Roman" w:cs="Times New Roman"/>
          <w:sz w:val="28"/>
          <w:szCs w:val="28"/>
        </w:rPr>
        <w:t>многоквартирных ж</w:t>
      </w:r>
      <w:r w:rsidRPr="00396F67">
        <w:rPr>
          <w:rFonts w:ascii="Times New Roman" w:hAnsi="Times New Roman" w:cs="Times New Roman"/>
          <w:sz w:val="28"/>
          <w:szCs w:val="28"/>
        </w:rPr>
        <w:t>илых домов на территории город</w:t>
      </w:r>
      <w:r w:rsidR="006A14BD" w:rsidRPr="00396F67">
        <w:rPr>
          <w:rFonts w:ascii="Times New Roman" w:hAnsi="Times New Roman" w:cs="Times New Roman"/>
          <w:sz w:val="28"/>
          <w:szCs w:val="28"/>
        </w:rPr>
        <w:t>а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Кашин - </w:t>
      </w:r>
      <w:r w:rsidR="007B5057">
        <w:rPr>
          <w:rFonts w:ascii="Times New Roman" w:hAnsi="Times New Roman" w:cs="Times New Roman"/>
          <w:sz w:val="28"/>
          <w:szCs w:val="28"/>
        </w:rPr>
        <w:t>129</w:t>
      </w:r>
      <w:r w:rsidR="002456CF" w:rsidRPr="00396F67">
        <w:rPr>
          <w:rFonts w:ascii="Times New Roman" w:hAnsi="Times New Roman" w:cs="Times New Roman"/>
          <w:sz w:val="28"/>
          <w:szCs w:val="28"/>
        </w:rPr>
        <w:t>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FD43C0" w:rsidRPr="00396F67">
        <w:rPr>
          <w:rFonts w:ascii="Times New Roman" w:hAnsi="Times New Roman" w:cs="Times New Roman"/>
          <w:sz w:val="28"/>
          <w:szCs w:val="28"/>
        </w:rPr>
        <w:t>При этом основная часть многоквартирных домов</w:t>
      </w:r>
      <w:r w:rsidR="000E28F5" w:rsidRPr="00396F67">
        <w:rPr>
          <w:rFonts w:ascii="Times New Roman" w:hAnsi="Times New Roman" w:cs="Times New Roman"/>
          <w:sz w:val="28"/>
          <w:szCs w:val="28"/>
        </w:rPr>
        <w:t>, введенных в эксплуатацию от 25 до 50 лет назад,</w:t>
      </w:r>
      <w:r w:rsidR="00FD43C0" w:rsidRPr="00396F67">
        <w:rPr>
          <w:rFonts w:ascii="Times New Roman" w:hAnsi="Times New Roman" w:cs="Times New Roman"/>
          <w:sz w:val="28"/>
          <w:szCs w:val="28"/>
        </w:rPr>
        <w:t xml:space="preserve"> особо остро нуждаются в проведении ремонта придомовых территории</w:t>
      </w:r>
      <w:r w:rsidR="000E28F5" w:rsidRPr="00396F67"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а в центральной исторической части города</w:t>
      </w:r>
      <w:r w:rsidR="002E47A9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6A14BD" w:rsidRPr="00396F67">
        <w:rPr>
          <w:rFonts w:ascii="Times New Roman" w:hAnsi="Times New Roman" w:cs="Times New Roman"/>
          <w:sz w:val="28"/>
          <w:szCs w:val="28"/>
        </w:rPr>
        <w:t>большинство</w:t>
      </w:r>
      <w:r w:rsidRPr="00396F67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построены до 1917 года.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Благоустройство дворов на сегодняшний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день в целом по городу Кашин </w:t>
      </w:r>
      <w:r w:rsidRPr="00396F67">
        <w:rPr>
          <w:rFonts w:ascii="Times New Roman" w:hAnsi="Times New Roman" w:cs="Times New Roman"/>
          <w:sz w:val="28"/>
          <w:szCs w:val="28"/>
        </w:rPr>
        <w:t>полностью или частично не от</w:t>
      </w:r>
      <w:r w:rsidR="007B5057">
        <w:rPr>
          <w:rFonts w:ascii="Times New Roman" w:hAnsi="Times New Roman" w:cs="Times New Roman"/>
          <w:sz w:val="28"/>
          <w:szCs w:val="28"/>
        </w:rPr>
        <w:t>вечает нормативным требованиям</w:t>
      </w:r>
      <w:r w:rsidRPr="00396F67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на </w:t>
      </w:r>
      <w:r w:rsidR="004A4ABE" w:rsidRPr="00396F67">
        <w:rPr>
          <w:rFonts w:ascii="Times New Roman" w:hAnsi="Times New Roman" w:cs="Times New Roman"/>
          <w:sz w:val="28"/>
          <w:szCs w:val="28"/>
        </w:rPr>
        <w:t>8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0% придомовых территорий имеет </w:t>
      </w:r>
      <w:r w:rsidRPr="00396F67">
        <w:rPr>
          <w:rFonts w:ascii="Times New Roman" w:hAnsi="Times New Roman" w:cs="Times New Roman"/>
          <w:sz w:val="28"/>
          <w:szCs w:val="28"/>
        </w:rPr>
        <w:t>высокий физический износ.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насаждениями, восстановлению газонов, удалению старых и больных деревьев, посадка деревьев и кустарников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проводилась без согласования </w:t>
      </w:r>
      <w:r w:rsidR="00256891" w:rsidRPr="00396F67">
        <w:rPr>
          <w:rFonts w:ascii="Times New Roman" w:hAnsi="Times New Roman" w:cs="Times New Roman"/>
          <w:sz w:val="28"/>
          <w:szCs w:val="28"/>
        </w:rPr>
        <w:t>с отделом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архитек</w:t>
      </w:r>
      <w:r w:rsidR="00256891" w:rsidRPr="00396F67">
        <w:rPr>
          <w:rFonts w:ascii="Times New Roman" w:hAnsi="Times New Roman" w:cs="Times New Roman"/>
          <w:sz w:val="28"/>
          <w:szCs w:val="28"/>
        </w:rPr>
        <w:t>т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уры и градостроительства Администрации Кашинского </w:t>
      </w:r>
      <w:r w:rsidR="00D076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6F67">
        <w:rPr>
          <w:rFonts w:ascii="Times New Roman" w:hAnsi="Times New Roman" w:cs="Times New Roman"/>
          <w:sz w:val="28"/>
          <w:szCs w:val="28"/>
        </w:rPr>
        <w:t>. Зеленые насаждения на дворовых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территориях представлены, в основном, зрелыми или </w:t>
      </w:r>
      <w:proofErr w:type="spellStart"/>
      <w:r w:rsidR="007D5404" w:rsidRPr="00396F67">
        <w:rPr>
          <w:rFonts w:ascii="Times New Roman" w:hAnsi="Times New Roman" w:cs="Times New Roman"/>
          <w:sz w:val="28"/>
          <w:szCs w:val="28"/>
        </w:rPr>
        <w:t>фаунтными</w:t>
      </w:r>
      <w:proofErr w:type="spellEnd"/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деревьями. </w:t>
      </w:r>
      <w:r w:rsidRPr="00396F6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D7AEB">
        <w:rPr>
          <w:rFonts w:ascii="Times New Roman" w:hAnsi="Times New Roman" w:cs="Times New Roman"/>
          <w:sz w:val="28"/>
          <w:szCs w:val="28"/>
        </w:rPr>
        <w:t>ливневой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канализации находится в неисправном состоянии и не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обеспечивает отвод вод в периоды выпадения о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бильных осадков, что доставляет </w:t>
      </w:r>
      <w:r w:rsidRPr="00396F67">
        <w:rPr>
          <w:rFonts w:ascii="Times New Roman" w:hAnsi="Times New Roman" w:cs="Times New Roman"/>
          <w:sz w:val="28"/>
          <w:szCs w:val="28"/>
        </w:rPr>
        <w:t>массу неудобств жителям и негативно влияет на конструктивные элементы зданий.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В ряде кварталов города Кашин </w:t>
      </w:r>
      <w:r w:rsidR="00ED7AEB">
        <w:rPr>
          <w:rFonts w:ascii="Times New Roman" w:hAnsi="Times New Roman" w:cs="Times New Roman"/>
          <w:sz w:val="28"/>
          <w:szCs w:val="28"/>
        </w:rPr>
        <w:t>ливневая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канализация отсутствует по причине того, что ее устройство не предусматривалось проектом. </w:t>
      </w:r>
      <w:r w:rsidRPr="00396F67">
        <w:rPr>
          <w:rFonts w:ascii="Times New Roman" w:hAnsi="Times New Roman" w:cs="Times New Roman"/>
          <w:sz w:val="28"/>
          <w:szCs w:val="28"/>
        </w:rPr>
        <w:t>В ряде дворов отсутствует освещение дворовых территорий, необходимый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набор малых </w:t>
      </w:r>
      <w:r w:rsidRPr="00396F67">
        <w:rPr>
          <w:rFonts w:ascii="Times New Roman" w:hAnsi="Times New Roman" w:cs="Times New Roman"/>
          <w:sz w:val="28"/>
          <w:szCs w:val="28"/>
        </w:rPr>
        <w:lastRenderedPageBreak/>
        <w:t>архитектурных форм и об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устроенных площадок. Наличие на </w:t>
      </w:r>
      <w:r w:rsidRPr="00396F67">
        <w:rPr>
          <w:rFonts w:ascii="Times New Roman" w:hAnsi="Times New Roman" w:cs="Times New Roman"/>
          <w:sz w:val="28"/>
          <w:szCs w:val="28"/>
        </w:rPr>
        <w:t>дворовых территориях разрушенных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хозяйственных строений создает </w:t>
      </w:r>
      <w:r w:rsidRPr="00396F67">
        <w:rPr>
          <w:rFonts w:ascii="Times New Roman" w:hAnsi="Times New Roman" w:cs="Times New Roman"/>
          <w:sz w:val="28"/>
          <w:szCs w:val="28"/>
        </w:rPr>
        <w:t xml:space="preserve">угрозу жизни и здоровью граждан. Отсутствуют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специально обустроенные стоянки </w:t>
      </w:r>
      <w:r w:rsidRPr="00396F67">
        <w:rPr>
          <w:rFonts w:ascii="Times New Roman" w:hAnsi="Times New Roman" w:cs="Times New Roman"/>
          <w:sz w:val="28"/>
          <w:szCs w:val="28"/>
        </w:rPr>
        <w:t>для автомобилей, что приводит к их хаотичной парковке.</w:t>
      </w:r>
    </w:p>
    <w:p w:rsidR="00777163" w:rsidRDefault="007D5404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С </w:t>
      </w:r>
      <w:r w:rsidR="007B5916">
        <w:rPr>
          <w:rFonts w:ascii="Times New Roman" w:hAnsi="Times New Roman" w:cs="Times New Roman"/>
          <w:sz w:val="28"/>
          <w:szCs w:val="28"/>
        </w:rPr>
        <w:t>2012</w:t>
      </w:r>
      <w:r w:rsidR="00EA4F96">
        <w:rPr>
          <w:rFonts w:ascii="Times New Roman" w:hAnsi="Times New Roman" w:cs="Times New Roman"/>
          <w:sz w:val="28"/>
          <w:szCs w:val="28"/>
        </w:rPr>
        <w:t xml:space="preserve"> года проведены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работы по ремонту асфальтобетонного покрытия </w:t>
      </w:r>
      <w:r w:rsidR="00AA5E3D">
        <w:rPr>
          <w:rFonts w:ascii="Times New Roman" w:hAnsi="Times New Roman" w:cs="Times New Roman"/>
          <w:sz w:val="28"/>
          <w:szCs w:val="28"/>
        </w:rPr>
        <w:t>38</w:t>
      </w:r>
      <w:r w:rsidR="00396F67" w:rsidRPr="00167A39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D51A4F" w:rsidRPr="00167A39">
        <w:rPr>
          <w:rFonts w:ascii="Times New Roman" w:hAnsi="Times New Roman" w:cs="Times New Roman"/>
          <w:sz w:val="28"/>
          <w:szCs w:val="28"/>
        </w:rPr>
        <w:t>итории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и проездов к дворовым территориям многоквартирных домов в городе Кашин.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Принимаемые мер</w:t>
      </w:r>
      <w:r w:rsidRPr="00396F67">
        <w:rPr>
          <w:rFonts w:ascii="Times New Roman" w:hAnsi="Times New Roman" w:cs="Times New Roman"/>
          <w:sz w:val="28"/>
          <w:szCs w:val="28"/>
        </w:rPr>
        <w:t xml:space="preserve">ы по частичному благоустройству </w:t>
      </w:r>
      <w:r w:rsidR="00761A60" w:rsidRPr="00396F67">
        <w:rPr>
          <w:rFonts w:ascii="Times New Roman" w:hAnsi="Times New Roman" w:cs="Times New Roman"/>
          <w:sz w:val="28"/>
          <w:szCs w:val="28"/>
        </w:rPr>
        <w:t>дворовых территорий не приводят к должному ре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зультату, поскольку не основаны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на последовательном подходе к 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решению проблемы и не позволяют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консолидировать денежные средства дл</w:t>
      </w:r>
      <w:r w:rsidRPr="00396F67">
        <w:rPr>
          <w:rFonts w:ascii="Times New Roman" w:hAnsi="Times New Roman" w:cs="Times New Roman"/>
          <w:sz w:val="28"/>
          <w:szCs w:val="28"/>
        </w:rPr>
        <w:t>я достижения поставленной цели. По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рий необходим последовательный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комплексный подход, рассчитанный н</w:t>
      </w:r>
      <w:r w:rsidRPr="00396F67">
        <w:rPr>
          <w:rFonts w:ascii="Times New Roman" w:hAnsi="Times New Roman" w:cs="Times New Roman"/>
          <w:sz w:val="28"/>
          <w:szCs w:val="28"/>
        </w:rPr>
        <w:t xml:space="preserve">а среднесрочный период, который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предполагает использование программно-</w:t>
      </w:r>
      <w:r w:rsidRPr="00396F67">
        <w:rPr>
          <w:rFonts w:ascii="Times New Roman" w:hAnsi="Times New Roman" w:cs="Times New Roman"/>
          <w:sz w:val="28"/>
          <w:szCs w:val="28"/>
        </w:rPr>
        <w:t xml:space="preserve">целевых методов, обеспечивающих </w:t>
      </w:r>
      <w:r w:rsidR="00761A60" w:rsidRPr="00396F67">
        <w:rPr>
          <w:rFonts w:ascii="Times New Roman" w:hAnsi="Times New Roman" w:cs="Times New Roman"/>
          <w:sz w:val="28"/>
          <w:szCs w:val="28"/>
        </w:rPr>
        <w:t>увязку реализации мероприятий по с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рокам, ресурсам и исполнителям. </w:t>
      </w:r>
      <w:r w:rsidR="00761A60" w:rsidRPr="00396F67">
        <w:rPr>
          <w:rFonts w:ascii="Times New Roman" w:hAnsi="Times New Roman" w:cs="Times New Roman"/>
          <w:sz w:val="28"/>
          <w:szCs w:val="28"/>
        </w:rPr>
        <w:t>Основным методом решения пробле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мы должно стать благоустройство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дворовых территорий, которое представляет </w:t>
      </w:r>
      <w:r w:rsidR="00B934BA" w:rsidRPr="00396F67">
        <w:rPr>
          <w:rFonts w:ascii="Times New Roman" w:hAnsi="Times New Roman" w:cs="Times New Roman"/>
          <w:sz w:val="28"/>
          <w:szCs w:val="28"/>
        </w:rPr>
        <w:t>собой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совокупность мероприятий</w:t>
      </w:r>
      <w:r w:rsidRPr="00396F67">
        <w:rPr>
          <w:rFonts w:ascii="Times New Roman" w:hAnsi="Times New Roman" w:cs="Times New Roman"/>
          <w:sz w:val="28"/>
          <w:szCs w:val="28"/>
        </w:rPr>
        <w:t xml:space="preserve">, </w:t>
      </w:r>
      <w:r w:rsidR="00761A60" w:rsidRPr="00396F67">
        <w:rPr>
          <w:rFonts w:ascii="Times New Roman" w:hAnsi="Times New Roman" w:cs="Times New Roman"/>
          <w:sz w:val="28"/>
          <w:szCs w:val="28"/>
        </w:rPr>
        <w:t>направленных на создание и поддержание функционально, экологически 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761A60" w:rsidRPr="00396F67">
        <w:rPr>
          <w:rFonts w:ascii="Times New Roman" w:hAnsi="Times New Roman" w:cs="Times New Roman"/>
          <w:sz w:val="28"/>
          <w:szCs w:val="28"/>
        </w:rPr>
        <w:t>эстетически организованной городско</w:t>
      </w:r>
      <w:r w:rsidRPr="00396F67">
        <w:rPr>
          <w:rFonts w:ascii="Times New Roman" w:hAnsi="Times New Roman" w:cs="Times New Roman"/>
          <w:sz w:val="28"/>
          <w:szCs w:val="28"/>
        </w:rPr>
        <w:t xml:space="preserve">й среды, улучшение содержания и </w:t>
      </w:r>
      <w:r w:rsidR="00761A60" w:rsidRPr="00396F67">
        <w:rPr>
          <w:rFonts w:ascii="Times New Roman" w:hAnsi="Times New Roman" w:cs="Times New Roman"/>
          <w:sz w:val="28"/>
          <w:szCs w:val="28"/>
        </w:rPr>
        <w:t>без</w:t>
      </w:r>
      <w:r w:rsidRPr="00396F67">
        <w:rPr>
          <w:rFonts w:ascii="Times New Roman" w:hAnsi="Times New Roman" w:cs="Times New Roman"/>
          <w:sz w:val="28"/>
          <w:szCs w:val="28"/>
        </w:rPr>
        <w:t>опасности дворовых территорий.</w:t>
      </w:r>
    </w:p>
    <w:p w:rsidR="005B5F8F" w:rsidRDefault="00943962" w:rsidP="0042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1.1.2. </w:t>
      </w:r>
      <w:r w:rsidR="008834E6" w:rsidRPr="008834E6">
        <w:rPr>
          <w:rFonts w:ascii="Times New Roman" w:hAnsi="Times New Roman" w:cs="Times New Roman"/>
          <w:sz w:val="28"/>
          <w:szCs w:val="28"/>
        </w:rPr>
        <w:t>Высокое качество жизни и здоровья населения могут быть обеспечены только при условии комплексного решения проблем благоустройства территорий город</w:t>
      </w:r>
      <w:r w:rsidR="005F33C7">
        <w:rPr>
          <w:rFonts w:ascii="Times New Roman" w:hAnsi="Times New Roman" w:cs="Times New Roman"/>
          <w:sz w:val="28"/>
          <w:szCs w:val="28"/>
        </w:rPr>
        <w:t>а Кашин</w:t>
      </w:r>
      <w:r w:rsidR="008834E6" w:rsidRPr="008834E6">
        <w:rPr>
          <w:rFonts w:ascii="Times New Roman" w:hAnsi="Times New Roman" w:cs="Times New Roman"/>
          <w:sz w:val="28"/>
          <w:szCs w:val="28"/>
        </w:rPr>
        <w:t>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</w:t>
      </w:r>
      <w:r w:rsidR="008834E6">
        <w:rPr>
          <w:rFonts w:ascii="Times New Roman" w:hAnsi="Times New Roman" w:cs="Times New Roman"/>
          <w:sz w:val="28"/>
          <w:szCs w:val="28"/>
        </w:rPr>
        <w:t xml:space="preserve">. </w:t>
      </w:r>
      <w:r w:rsidR="0078522F" w:rsidRPr="0078522F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</w:t>
      </w:r>
      <w:r w:rsidR="0078522F">
        <w:rPr>
          <w:rFonts w:ascii="Times New Roman" w:hAnsi="Times New Roman" w:cs="Times New Roman"/>
          <w:sz w:val="28"/>
          <w:szCs w:val="28"/>
        </w:rPr>
        <w:t>.</w:t>
      </w:r>
    </w:p>
    <w:p w:rsidR="009141C8" w:rsidRDefault="009C3087" w:rsidP="005B5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456CF">
        <w:rPr>
          <w:rFonts w:ascii="Times New Roman" w:hAnsi="Times New Roman" w:cs="Times New Roman"/>
          <w:sz w:val="28"/>
          <w:szCs w:val="28"/>
        </w:rPr>
        <w:t xml:space="preserve"> началась реализация приоритетного пр</w:t>
      </w:r>
      <w:r w:rsidR="005B5F8F">
        <w:rPr>
          <w:rFonts w:ascii="Times New Roman" w:hAnsi="Times New Roman" w:cs="Times New Roman"/>
          <w:sz w:val="28"/>
          <w:szCs w:val="28"/>
        </w:rPr>
        <w:t>оекта «Формирование комфортной го</w:t>
      </w:r>
      <w:r w:rsidRPr="002456CF">
        <w:rPr>
          <w:rFonts w:ascii="Times New Roman" w:hAnsi="Times New Roman" w:cs="Times New Roman"/>
          <w:sz w:val="28"/>
          <w:szCs w:val="28"/>
        </w:rPr>
        <w:t>родской среды», направленная на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проведены работы по благоустройству </w:t>
      </w:r>
      <w:r>
        <w:rPr>
          <w:rFonts w:ascii="Times New Roman" w:hAnsi="Times New Roman" w:cs="Times New Roman"/>
          <w:sz w:val="28"/>
          <w:szCs w:val="28"/>
        </w:rPr>
        <w:t>городского сада</w:t>
      </w:r>
      <w:r w:rsidR="00F15C6C">
        <w:rPr>
          <w:rFonts w:ascii="Times New Roman" w:hAnsi="Times New Roman" w:cs="Times New Roman"/>
          <w:sz w:val="28"/>
          <w:szCs w:val="28"/>
        </w:rPr>
        <w:t xml:space="preserve">: </w:t>
      </w:r>
      <w:r w:rsidR="00F84E60">
        <w:rPr>
          <w:rFonts w:ascii="Times New Roman" w:hAnsi="Times New Roman" w:cs="Times New Roman"/>
          <w:sz w:val="28"/>
          <w:szCs w:val="28"/>
        </w:rPr>
        <w:t>обустройство открытой сцены, благоустройство открытой площадки</w:t>
      </w:r>
      <w:r w:rsidR="00F84E60" w:rsidRPr="00F84E60">
        <w:rPr>
          <w:rFonts w:ascii="Times New Roman" w:hAnsi="Times New Roman" w:cs="Times New Roman"/>
          <w:sz w:val="28"/>
          <w:szCs w:val="28"/>
        </w:rPr>
        <w:t xml:space="preserve"> </w:t>
      </w:r>
      <w:r w:rsidR="00F84E60">
        <w:rPr>
          <w:rFonts w:ascii="Times New Roman" w:hAnsi="Times New Roman" w:cs="Times New Roman"/>
          <w:sz w:val="28"/>
          <w:szCs w:val="28"/>
        </w:rPr>
        <w:t>для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C8" w:rsidRPr="009141C8">
        <w:rPr>
          <w:rFonts w:ascii="Times New Roman" w:hAnsi="Times New Roman" w:cs="Times New Roman"/>
          <w:sz w:val="28"/>
          <w:szCs w:val="28"/>
        </w:rPr>
        <w:t xml:space="preserve">Благоустройство городского сада </w:t>
      </w:r>
      <w:proofErr w:type="gramStart"/>
      <w:r w:rsidR="009141C8" w:rsidRPr="009141C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141C8" w:rsidRPr="009141C8">
        <w:rPr>
          <w:rFonts w:ascii="Times New Roman" w:hAnsi="Times New Roman" w:cs="Times New Roman"/>
          <w:sz w:val="28"/>
          <w:szCs w:val="28"/>
        </w:rPr>
        <w:t xml:space="preserve"> основа нормального существования человека в условиях города. В небольших городах в последнее время стало не лишним позаботиться о территориях для отдыха горожан. Это очень важная составляющая для того, чтобы город </w:t>
      </w:r>
      <w:r w:rsidR="00F84E60">
        <w:rPr>
          <w:rFonts w:ascii="Times New Roman" w:hAnsi="Times New Roman" w:cs="Times New Roman"/>
          <w:sz w:val="28"/>
          <w:szCs w:val="28"/>
        </w:rPr>
        <w:t>был действительно благоустроен.</w:t>
      </w:r>
    </w:p>
    <w:p w:rsidR="00141466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0070">
        <w:rPr>
          <w:rFonts w:ascii="Times New Roman" w:hAnsi="Times New Roman" w:cs="Times New Roman"/>
          <w:sz w:val="28"/>
          <w:szCs w:val="28"/>
        </w:rPr>
        <w:t>Общественные территории в городе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, </w:t>
      </w:r>
      <w:r w:rsidR="00B10070">
        <w:rPr>
          <w:rFonts w:ascii="Times New Roman" w:hAnsi="Times New Roman" w:cs="Times New Roman"/>
          <w:sz w:val="28"/>
          <w:szCs w:val="28"/>
        </w:rPr>
        <w:t>требующие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проведения благ</w:t>
      </w:r>
      <w:r>
        <w:rPr>
          <w:rFonts w:ascii="Times New Roman" w:hAnsi="Times New Roman" w:cs="Times New Roman"/>
          <w:sz w:val="28"/>
          <w:szCs w:val="28"/>
        </w:rPr>
        <w:t>оустройства:</w:t>
      </w:r>
      <w:r w:rsidR="00ED7AEB">
        <w:rPr>
          <w:rFonts w:ascii="Times New Roman" w:hAnsi="Times New Roman" w:cs="Times New Roman"/>
          <w:sz w:val="28"/>
          <w:szCs w:val="28"/>
        </w:rPr>
        <w:t xml:space="preserve"> </w:t>
      </w:r>
      <w:r w:rsidR="0064672D">
        <w:rPr>
          <w:rFonts w:ascii="Times New Roman" w:hAnsi="Times New Roman" w:cs="Times New Roman"/>
          <w:sz w:val="28"/>
          <w:szCs w:val="28"/>
        </w:rPr>
        <w:t>пешеходная зона на улице Карла Маркса</w:t>
      </w:r>
      <w:r w:rsidR="00281DF9">
        <w:rPr>
          <w:rFonts w:ascii="Times New Roman" w:hAnsi="Times New Roman" w:cs="Times New Roman"/>
          <w:sz w:val="28"/>
          <w:szCs w:val="28"/>
        </w:rPr>
        <w:t xml:space="preserve">, набережная Пушкинская, сквер на Пролетарской площади (у </w:t>
      </w:r>
      <w:proofErr w:type="spellStart"/>
      <w:r w:rsidR="00281DF9">
        <w:rPr>
          <w:rFonts w:ascii="Times New Roman" w:hAnsi="Times New Roman" w:cs="Times New Roman"/>
          <w:sz w:val="28"/>
          <w:szCs w:val="28"/>
        </w:rPr>
        <w:t>Гост</w:t>
      </w:r>
      <w:r w:rsidR="00ED7AEB">
        <w:rPr>
          <w:rFonts w:ascii="Times New Roman" w:hAnsi="Times New Roman" w:cs="Times New Roman"/>
          <w:sz w:val="28"/>
          <w:szCs w:val="28"/>
        </w:rPr>
        <w:t>инного</w:t>
      </w:r>
      <w:proofErr w:type="spellEnd"/>
      <w:r w:rsidR="00ED7AEB">
        <w:rPr>
          <w:rFonts w:ascii="Times New Roman" w:hAnsi="Times New Roman" w:cs="Times New Roman"/>
          <w:sz w:val="28"/>
          <w:szCs w:val="28"/>
        </w:rPr>
        <w:t xml:space="preserve"> двора), сквер на улице Анатолия</w:t>
      </w:r>
      <w:r w:rsidR="00281DF9">
        <w:rPr>
          <w:rFonts w:ascii="Times New Roman" w:hAnsi="Times New Roman" w:cs="Times New Roman"/>
          <w:sz w:val="28"/>
          <w:szCs w:val="28"/>
        </w:rPr>
        <w:t xml:space="preserve"> Луначарского</w:t>
      </w:r>
      <w:r w:rsidR="00CF7A76">
        <w:rPr>
          <w:rFonts w:ascii="Times New Roman" w:hAnsi="Times New Roman" w:cs="Times New Roman"/>
          <w:sz w:val="28"/>
          <w:szCs w:val="28"/>
        </w:rPr>
        <w:t xml:space="preserve">, </w:t>
      </w:r>
      <w:r w:rsidR="008266C5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ED7AEB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8266C5">
        <w:rPr>
          <w:rFonts w:ascii="Times New Roman" w:hAnsi="Times New Roman" w:cs="Times New Roman"/>
          <w:sz w:val="28"/>
          <w:szCs w:val="28"/>
        </w:rPr>
        <w:t>Ушакова, Курорт</w:t>
      </w:r>
      <w:r w:rsidR="00620A71">
        <w:rPr>
          <w:rFonts w:ascii="Times New Roman" w:hAnsi="Times New Roman" w:cs="Times New Roman"/>
          <w:sz w:val="28"/>
          <w:szCs w:val="28"/>
        </w:rPr>
        <w:t xml:space="preserve">ная набережная, </w:t>
      </w:r>
      <w:r w:rsidR="00ED7AEB">
        <w:rPr>
          <w:rFonts w:ascii="Times New Roman" w:hAnsi="Times New Roman" w:cs="Times New Roman"/>
          <w:sz w:val="28"/>
          <w:szCs w:val="28"/>
        </w:rPr>
        <w:t xml:space="preserve">сквер на улице </w:t>
      </w:r>
      <w:r w:rsidR="00620A71">
        <w:rPr>
          <w:rFonts w:ascii="Times New Roman" w:hAnsi="Times New Roman" w:cs="Times New Roman"/>
          <w:sz w:val="28"/>
          <w:szCs w:val="28"/>
        </w:rPr>
        <w:t>Сад Тургенева</w:t>
      </w:r>
      <w:r w:rsidR="00427336">
        <w:rPr>
          <w:rFonts w:ascii="Times New Roman" w:hAnsi="Times New Roman" w:cs="Times New Roman"/>
          <w:sz w:val="28"/>
          <w:szCs w:val="28"/>
        </w:rPr>
        <w:t xml:space="preserve">, зеленая зона на улице Советская, пешеходная зона на улице Л. Толстого, березовая роща </w:t>
      </w:r>
      <w:r w:rsidR="008834E6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2E604C">
        <w:rPr>
          <w:rFonts w:ascii="Times New Roman" w:hAnsi="Times New Roman" w:cs="Times New Roman"/>
          <w:sz w:val="28"/>
          <w:szCs w:val="28"/>
        </w:rPr>
        <w:t>Минеральная</w:t>
      </w:r>
      <w:r w:rsidR="008834E6">
        <w:rPr>
          <w:rFonts w:ascii="Times New Roman" w:hAnsi="Times New Roman" w:cs="Times New Roman"/>
          <w:sz w:val="28"/>
          <w:szCs w:val="28"/>
        </w:rPr>
        <w:t xml:space="preserve"> (</w:t>
      </w:r>
      <w:r w:rsidR="008064ED">
        <w:rPr>
          <w:rFonts w:ascii="Times New Roman" w:hAnsi="Times New Roman" w:cs="Times New Roman"/>
          <w:sz w:val="28"/>
          <w:szCs w:val="28"/>
        </w:rPr>
        <w:t>бывшая территория профилактория</w:t>
      </w:r>
      <w:r w:rsidR="008834E6">
        <w:rPr>
          <w:rFonts w:ascii="Times New Roman" w:hAnsi="Times New Roman" w:cs="Times New Roman"/>
          <w:sz w:val="28"/>
          <w:szCs w:val="28"/>
        </w:rPr>
        <w:t>)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F67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оборудование</w:t>
      </w:r>
      <w:r w:rsidR="00B10070">
        <w:rPr>
          <w:rFonts w:ascii="Times New Roman" w:hAnsi="Times New Roman" w:cs="Times New Roman"/>
          <w:sz w:val="28"/>
          <w:szCs w:val="28"/>
        </w:rPr>
        <w:t xml:space="preserve"> малыми архитектурными формами и </w:t>
      </w:r>
      <w:r w:rsidRPr="00396F67">
        <w:rPr>
          <w:rFonts w:ascii="Times New Roman" w:hAnsi="Times New Roman" w:cs="Times New Roman"/>
          <w:sz w:val="28"/>
          <w:szCs w:val="28"/>
        </w:rPr>
        <w:t>иными некапитальными объектами;</w:t>
      </w:r>
    </w:p>
    <w:p w:rsidR="00736075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устройство пешеходных дорожек;</w:t>
      </w:r>
    </w:p>
    <w:p w:rsidR="002E604C" w:rsidRPr="00396F67" w:rsidRDefault="002E604C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доступной среды для маломобильных групп населения;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освещение территорий, в том числе декоративное;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оформление цветников.</w:t>
      </w:r>
    </w:p>
    <w:p w:rsidR="008834E6" w:rsidRDefault="0098698F" w:rsidP="008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эстетической и</w:t>
      </w:r>
      <w:r w:rsidRPr="002456CF">
        <w:rPr>
          <w:rFonts w:ascii="Times New Roman" w:hAnsi="Times New Roman" w:cs="Times New Roman"/>
          <w:sz w:val="28"/>
          <w:szCs w:val="28"/>
        </w:rPr>
        <w:t xml:space="preserve"> как следствие, туристиче</w:t>
      </w:r>
      <w:r>
        <w:rPr>
          <w:rFonts w:ascii="Times New Roman" w:hAnsi="Times New Roman" w:cs="Times New Roman"/>
          <w:sz w:val="28"/>
          <w:szCs w:val="28"/>
        </w:rPr>
        <w:t>ской привлекательности городской территории</w:t>
      </w:r>
      <w:r w:rsidRPr="002456C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отдыха </w:t>
      </w:r>
      <w:r>
        <w:rPr>
          <w:rFonts w:ascii="Times New Roman" w:hAnsi="Times New Roman" w:cs="Times New Roman"/>
          <w:sz w:val="28"/>
          <w:szCs w:val="28"/>
        </w:rPr>
        <w:t xml:space="preserve">и проживания </w:t>
      </w:r>
      <w:r w:rsidRPr="002456CF">
        <w:rPr>
          <w:rFonts w:ascii="Times New Roman" w:hAnsi="Times New Roman" w:cs="Times New Roman"/>
          <w:sz w:val="28"/>
          <w:szCs w:val="28"/>
        </w:rPr>
        <w:t xml:space="preserve">граждан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075" w:rsidRPr="00396F67">
        <w:rPr>
          <w:rFonts w:ascii="Times New Roman" w:hAnsi="Times New Roman" w:cs="Times New Roman"/>
          <w:sz w:val="28"/>
          <w:szCs w:val="28"/>
        </w:rPr>
        <w:t>ыполнение всего ко</w:t>
      </w:r>
      <w:r w:rsidR="0078522F">
        <w:rPr>
          <w:rFonts w:ascii="Times New Roman" w:hAnsi="Times New Roman" w:cs="Times New Roman"/>
          <w:sz w:val="28"/>
          <w:szCs w:val="28"/>
        </w:rPr>
        <w:t xml:space="preserve">мплекса работ, предусмотренных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  <w:r w:rsidR="00736075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A91">
        <w:rPr>
          <w:rFonts w:ascii="Times New Roman" w:hAnsi="Times New Roman" w:cs="Times New Roman"/>
          <w:sz w:val="28"/>
          <w:szCs w:val="28"/>
        </w:rPr>
        <w:t>П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рограммы позволит увеличить площадь озеленения территорий, обеспечить более эффективную эксплуатацию придомовых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98698F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создаст комфортные условия для отдыха населения, повысит уровень комфортнос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проживания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придаст привлекательности объектам общественного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напрямую влияет на восприятие жителями гор</w:t>
      </w:r>
      <w:r>
        <w:rPr>
          <w:rFonts w:ascii="Times New Roman" w:hAnsi="Times New Roman" w:cs="Times New Roman"/>
          <w:sz w:val="28"/>
          <w:szCs w:val="28"/>
        </w:rPr>
        <w:t>одской среды.</w:t>
      </w:r>
    </w:p>
    <w:p w:rsidR="00631CCF" w:rsidRPr="00167A39" w:rsidRDefault="00631CCF" w:rsidP="00631CCF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 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и меры по управлению рисками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реализации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могут проявиться внешние и внутренние риски.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числу внешних рисков относятся: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изменение законодательства. 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положений и т.д.)  может отрази</w:t>
      </w:r>
      <w:r>
        <w:rPr>
          <w:rFonts w:ascii="Times New Roman" w:eastAsia="Calibri" w:hAnsi="Times New Roman" w:cs="Times New Roman"/>
          <w:sz w:val="28"/>
          <w:szCs w:val="28"/>
        </w:rPr>
        <w:t>ться на выполнении мероприятий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риски возникновения аварийных ситуаций, обстоятельств непреодолимой силы, в том числе природных, что может привести к </w:t>
      </w: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существенному ухудшению состояния коммунальной инфраструктуры, а также привлечения дополнительных финансовых ресурсов.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Для снижения определенной доли внешних рисков планируется: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оптимизациями взаимодействия с уполномоченными органами, организациями жилищно-коммунального хозяйства, гражданами, в том числе своевременное информирование заинтересованных лиц;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оперативное принятие необходимых управленческих решений;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создание и использование резервов материальных ресурсов и финансовых средств.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внутренним рискам относятся: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технологические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Связаны с высоким уровнем изношенности объектов жилищно-коммунального хозяйства, что влечет за собою повышенный расход ресурсов;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информацион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социальные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рактеризуются неудовлетворитель</w:t>
      </w:r>
      <w:r w:rsidRPr="00167A39">
        <w:rPr>
          <w:rFonts w:ascii="Times New Roman" w:eastAsia="Calibri" w:hAnsi="Times New Roman" w:cs="Times New Roman"/>
          <w:sz w:val="28"/>
          <w:szCs w:val="28"/>
        </w:rPr>
        <w:t>ным качество</w:t>
      </w:r>
      <w:r>
        <w:rPr>
          <w:rFonts w:ascii="Times New Roman" w:eastAsia="Calibri" w:hAnsi="Times New Roman" w:cs="Times New Roman"/>
          <w:sz w:val="28"/>
          <w:szCs w:val="28"/>
        </w:rPr>
        <w:t>м услуг, а также низкими дохода</w:t>
      </w:r>
      <w:r w:rsidRPr="00167A39">
        <w:rPr>
          <w:rFonts w:ascii="Times New Roman" w:eastAsia="Calibri" w:hAnsi="Times New Roman" w:cs="Times New Roman"/>
          <w:sz w:val="28"/>
          <w:szCs w:val="28"/>
        </w:rPr>
        <w:t>ми граждан.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Для снижения определенной доли внутренних рисков планируется: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проведение круглых столов, совещаний, семинаров по разъяснению вопросов, связанных с проведением реформ в отрасли;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повышение квалификации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Кашинского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по таким направлениям;</w:t>
      </w:r>
    </w:p>
    <w:p w:rsidR="00631CCF" w:rsidRPr="002456CF" w:rsidRDefault="00631CCF" w:rsidP="00631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П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Кашинского городского округа 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и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396F67" w:rsidRDefault="00396F67" w:rsidP="0094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67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141466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396F67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п</w:t>
      </w:r>
      <w:r w:rsidRPr="00141466">
        <w:rPr>
          <w:rFonts w:ascii="Times New Roman" w:hAnsi="Times New Roman" w:cs="Times New Roman"/>
          <w:sz w:val="28"/>
          <w:szCs w:val="28"/>
        </w:rPr>
        <w:t xml:space="preserve">овышение комфортности и безопасности условий проживания и отдыха граждан на территории </w:t>
      </w:r>
      <w:r w:rsidR="00D076FA" w:rsidRPr="00D076FA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D076FA" w:rsidRPr="00D076FA">
        <w:rPr>
          <w:sz w:val="28"/>
          <w:szCs w:val="28"/>
          <w:lang w:bidi="en-US"/>
        </w:rPr>
        <w:t xml:space="preserve"> </w:t>
      </w:r>
      <w:r w:rsidR="00D076FA" w:rsidRPr="00D076F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D076FA" w:rsidRPr="00D076FA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D076FA" w:rsidRPr="00D076FA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D076FA">
        <w:rPr>
          <w:rFonts w:ascii="Times New Roman" w:hAnsi="Times New Roman" w:cs="Times New Roman"/>
          <w:sz w:val="28"/>
          <w:szCs w:val="28"/>
        </w:rPr>
        <w:t>.</w:t>
      </w:r>
    </w:p>
    <w:p w:rsidR="00141466" w:rsidRPr="0078522F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</w:t>
      </w:r>
      <w:r w:rsidR="003373A2">
        <w:rPr>
          <w:rFonts w:ascii="Times New Roman" w:hAnsi="Times New Roman" w:cs="Times New Roman"/>
          <w:sz w:val="28"/>
          <w:szCs w:val="28"/>
        </w:rPr>
        <w:t xml:space="preserve">ными показателями конечного результата достижения цели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 w:rsidR="003373A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96F67" w:rsidRDefault="003373A2" w:rsidP="003373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A2" w:rsidRPr="003373A2" w:rsidRDefault="003373A2" w:rsidP="006723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общественных территорий от общего количества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Pr="005E2EBC" w:rsidRDefault="003373A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 xml:space="preserve">Для достижения целей в области благоустройства территорий </w:t>
      </w:r>
      <w:r w:rsidR="00DD00C7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3441AA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A82473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выполнение </w:t>
      </w:r>
      <w:r w:rsidR="00A82473" w:rsidRPr="005E2EBC">
        <w:rPr>
          <w:rFonts w:ascii="Times New Roman" w:hAnsi="Times New Roman" w:cs="Times New Roman"/>
          <w:sz w:val="28"/>
          <w:szCs w:val="28"/>
        </w:rPr>
        <w:t>следующ</w:t>
      </w:r>
      <w:r w:rsidR="005E2EBC">
        <w:rPr>
          <w:rFonts w:ascii="Times New Roman" w:hAnsi="Times New Roman" w:cs="Times New Roman"/>
          <w:sz w:val="28"/>
          <w:szCs w:val="28"/>
        </w:rPr>
        <w:t>ей</w:t>
      </w:r>
      <w:r w:rsidR="00A82473" w:rsidRPr="005E2EBC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5E2EBC">
        <w:rPr>
          <w:rFonts w:ascii="Times New Roman" w:hAnsi="Times New Roman" w:cs="Times New Roman"/>
          <w:sz w:val="28"/>
          <w:szCs w:val="28"/>
        </w:rPr>
        <w:t>ы</w:t>
      </w:r>
      <w:r w:rsidR="00A82473" w:rsidRPr="005E2EBC">
        <w:rPr>
          <w:rFonts w:ascii="Times New Roman" w:hAnsi="Times New Roman" w:cs="Times New Roman"/>
          <w:sz w:val="28"/>
          <w:szCs w:val="28"/>
        </w:rPr>
        <w:t>:</w:t>
      </w:r>
    </w:p>
    <w:p w:rsidR="005E2EBC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BC">
        <w:rPr>
          <w:rFonts w:ascii="Times New Roman" w:hAnsi="Times New Roman" w:cs="Times New Roman"/>
          <w:sz w:val="28"/>
          <w:szCs w:val="28"/>
        </w:rPr>
        <w:t>- Благоустройство дворовых</w:t>
      </w:r>
      <w:r w:rsidR="005E2EBC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FC6CC3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FF65BF">
        <w:rPr>
          <w:rFonts w:ascii="Times New Roman" w:hAnsi="Times New Roman" w:cs="Times New Roman"/>
          <w:sz w:val="28"/>
          <w:szCs w:val="28"/>
        </w:rPr>
        <w:t>ого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F65BF">
        <w:rPr>
          <w:rFonts w:ascii="Times New Roman" w:hAnsi="Times New Roman" w:cs="Times New Roman"/>
          <w:sz w:val="28"/>
          <w:szCs w:val="28"/>
        </w:rPr>
        <w:t>го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65BF">
        <w:rPr>
          <w:rFonts w:ascii="Times New Roman" w:hAnsi="Times New Roman" w:cs="Times New Roman"/>
          <w:sz w:val="28"/>
          <w:szCs w:val="28"/>
        </w:rPr>
        <w:t>а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5E2EBC">
        <w:rPr>
          <w:rFonts w:ascii="Times New Roman" w:hAnsi="Times New Roman" w:cs="Times New Roman"/>
          <w:sz w:val="28"/>
          <w:szCs w:val="28"/>
        </w:rPr>
        <w:t>.</w:t>
      </w:r>
      <w:r w:rsidR="00FC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F0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достижение целей и задач в течение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594662" w:rsidRDefault="00981640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вводятся следующие </w:t>
      </w:r>
      <w:r w:rsidR="006723A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62">
        <w:rPr>
          <w:rFonts w:ascii="Times New Roman" w:hAnsi="Times New Roman" w:cs="Times New Roman"/>
          <w:sz w:val="28"/>
          <w:szCs w:val="28"/>
          <w:u w:val="single"/>
        </w:rPr>
        <w:t>Под дворовой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таких домов, и </w:t>
      </w:r>
      <w:r w:rsidRPr="00594662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E2EBC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A3A"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видов работ</w:t>
      </w:r>
      <w:r w:rsidRPr="00050A3A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="0037723B" w:rsidRP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включает</w:t>
      </w:r>
      <w:r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 себя</w:t>
      </w:r>
      <w:r w:rsidR="005E2EBC">
        <w:rPr>
          <w:rFonts w:ascii="Times New Roman" w:hAnsi="Times New Roman" w:cs="Times New Roman"/>
          <w:sz w:val="28"/>
          <w:szCs w:val="28"/>
        </w:rPr>
        <w:t>:</w:t>
      </w:r>
    </w:p>
    <w:p w:rsidR="005E2EBC" w:rsidRDefault="005E2EBC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594662" w:rsidRPr="00594662"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5E2EBC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662" w:rsidRPr="00594662">
        <w:rPr>
          <w:rFonts w:ascii="Times New Roman" w:hAnsi="Times New Roman" w:cs="Times New Roman"/>
          <w:sz w:val="28"/>
          <w:szCs w:val="28"/>
        </w:rPr>
        <w:t>обеспечение освещения дворовых тер</w:t>
      </w:r>
      <w:r w:rsidR="00050A3A">
        <w:rPr>
          <w:rFonts w:ascii="Times New Roman" w:hAnsi="Times New Roman" w:cs="Times New Roman"/>
          <w:sz w:val="28"/>
          <w:szCs w:val="28"/>
        </w:rPr>
        <w:t>риторий</w:t>
      </w:r>
      <w:r w:rsidR="00BF7FF5"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BF7FF5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7723B">
        <w:rPr>
          <w:rFonts w:ascii="Times New Roman" w:hAnsi="Times New Roman" w:cs="Times New Roman"/>
          <w:sz w:val="28"/>
          <w:szCs w:val="28"/>
        </w:rPr>
        <w:t>становку</w:t>
      </w:r>
      <w:r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723B">
        <w:rPr>
          <w:rFonts w:ascii="Times New Roman" w:hAnsi="Times New Roman" w:cs="Times New Roman"/>
          <w:sz w:val="28"/>
          <w:szCs w:val="28"/>
        </w:rPr>
        <w:t>скамеек, урн</w:t>
      </w:r>
      <w:r>
        <w:rPr>
          <w:rFonts w:ascii="Times New Roman" w:hAnsi="Times New Roman" w:cs="Times New Roman"/>
          <w:sz w:val="28"/>
          <w:szCs w:val="28"/>
        </w:rPr>
        <w:t xml:space="preserve"> для мусора);</w:t>
      </w:r>
    </w:p>
    <w:p w:rsidR="00E02DB9" w:rsidRDefault="00E02DB9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пешеходных дорожек (тротуаров)</w:t>
      </w:r>
    </w:p>
    <w:p w:rsidR="00594662" w:rsidRPr="00594662" w:rsidRDefault="0037723B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50A3A">
        <w:rPr>
          <w:rFonts w:ascii="Times New Roman" w:hAnsi="Times New Roman" w:cs="Times New Roman"/>
          <w:sz w:val="28"/>
          <w:szCs w:val="28"/>
        </w:rPr>
        <w:t>финансируе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50A3A">
        <w:rPr>
          <w:rFonts w:ascii="Times New Roman" w:hAnsi="Times New Roman" w:cs="Times New Roman"/>
          <w:sz w:val="28"/>
          <w:szCs w:val="28"/>
        </w:rPr>
        <w:t xml:space="preserve"> з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а счет средств, полученных </w:t>
      </w:r>
      <w:r w:rsidR="006F1ED5" w:rsidRPr="00FC6CC3">
        <w:rPr>
          <w:rFonts w:ascii="Times New Roman" w:hAnsi="Times New Roman" w:cs="Times New Roman"/>
          <w:sz w:val="28"/>
          <w:szCs w:val="28"/>
          <w:lang w:bidi="en-US"/>
        </w:rPr>
        <w:t>муниципальн</w:t>
      </w:r>
      <w:r w:rsidR="006F1ED5">
        <w:rPr>
          <w:rFonts w:ascii="Times New Roman" w:hAnsi="Times New Roman" w:cs="Times New Roman"/>
          <w:sz w:val="28"/>
          <w:szCs w:val="28"/>
          <w:lang w:bidi="en-US"/>
        </w:rPr>
        <w:t>ым</w:t>
      </w:r>
      <w:r w:rsidR="006F1ED5" w:rsidRPr="00FC6CC3">
        <w:rPr>
          <w:sz w:val="28"/>
          <w:szCs w:val="28"/>
          <w:lang w:bidi="en-US"/>
        </w:rPr>
        <w:t xml:space="preserve"> </w:t>
      </w:r>
      <w:r w:rsidR="006F1ED5" w:rsidRPr="00FC6CC3">
        <w:rPr>
          <w:rFonts w:ascii="Times New Roman" w:hAnsi="Times New Roman" w:cs="Times New Roman"/>
          <w:sz w:val="28"/>
          <w:szCs w:val="28"/>
        </w:rPr>
        <w:t>образовани</w:t>
      </w:r>
      <w:r w:rsidR="006F1ED5">
        <w:rPr>
          <w:rFonts w:ascii="Times New Roman" w:hAnsi="Times New Roman" w:cs="Times New Roman"/>
          <w:sz w:val="28"/>
          <w:szCs w:val="28"/>
        </w:rPr>
        <w:t>ем</w:t>
      </w:r>
      <w:r w:rsidR="006F1ED5" w:rsidRPr="00FC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ED5" w:rsidRPr="00FC6C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6F1ED5" w:rsidRPr="00FC6CC3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6F1ED5"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594662" w:rsidRPr="00594662">
        <w:rPr>
          <w:rFonts w:ascii="Times New Roman" w:hAnsi="Times New Roman" w:cs="Times New Roman"/>
          <w:sz w:val="28"/>
          <w:szCs w:val="28"/>
        </w:rPr>
        <w:t>в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 w:rsidR="00594662" w:rsidRPr="00594662"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1D71E2">
        <w:rPr>
          <w:rFonts w:ascii="Times New Roman" w:hAnsi="Times New Roman" w:cs="Times New Roman"/>
          <w:sz w:val="28"/>
          <w:szCs w:val="28"/>
        </w:rPr>
        <w:t>годах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="001D71E2">
        <w:rPr>
          <w:rFonts w:ascii="Times New Roman" w:hAnsi="Times New Roman" w:cs="Times New Roman"/>
          <w:sz w:val="28"/>
          <w:szCs w:val="28"/>
        </w:rPr>
        <w:t xml:space="preserve">из бюджета Тверской области и </w:t>
      </w:r>
      <w:r w:rsidR="00594662" w:rsidRPr="00594662">
        <w:rPr>
          <w:rFonts w:ascii="Times New Roman" w:hAnsi="Times New Roman" w:cs="Times New Roman"/>
          <w:sz w:val="28"/>
          <w:szCs w:val="28"/>
        </w:rPr>
        <w:t>федераль</w:t>
      </w:r>
      <w:r w:rsidR="001D71E2">
        <w:rPr>
          <w:rFonts w:ascii="Times New Roman" w:hAnsi="Times New Roman" w:cs="Times New Roman"/>
          <w:sz w:val="28"/>
          <w:szCs w:val="28"/>
        </w:rPr>
        <w:t>ного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1D71E2">
        <w:rPr>
          <w:rFonts w:ascii="Times New Roman" w:hAnsi="Times New Roman" w:cs="Times New Roman"/>
          <w:sz w:val="28"/>
          <w:szCs w:val="28"/>
        </w:rPr>
        <w:t xml:space="preserve">- </w:t>
      </w:r>
      <w:r w:rsidR="00594662" w:rsidRPr="0059466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благоустройству).</w:t>
      </w:r>
    </w:p>
    <w:p w:rsidR="00BF7FF5" w:rsidRDefault="001D71E2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E2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видов работ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включает </w:t>
      </w:r>
      <w:r w:rsidR="0037723B">
        <w:rPr>
          <w:rFonts w:ascii="Times New Roman" w:hAnsi="Times New Roman" w:cs="Times New Roman"/>
          <w:sz w:val="28"/>
          <w:szCs w:val="28"/>
        </w:rPr>
        <w:t>в себя</w:t>
      </w:r>
      <w:r w:rsidR="00BF7FF5">
        <w:rPr>
          <w:rFonts w:ascii="Times New Roman" w:hAnsi="Times New Roman" w:cs="Times New Roman"/>
          <w:sz w:val="28"/>
          <w:szCs w:val="28"/>
        </w:rPr>
        <w:t>: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F5" w:rsidRDefault="00BF7FF5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</w:t>
      </w:r>
      <w:r w:rsidR="0037723B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BF7FF5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-оборудование </w:t>
      </w:r>
      <w:r w:rsidR="0037723B">
        <w:rPr>
          <w:rFonts w:ascii="Times New Roman" w:hAnsi="Times New Roman" w:cs="Times New Roman"/>
          <w:sz w:val="28"/>
          <w:szCs w:val="28"/>
        </w:rPr>
        <w:t>автомобильных парковок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07F8" w:rsidRDefault="00BF7FF5" w:rsidP="0008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работ по </w:t>
      </w:r>
      <w:r w:rsidR="00594662" w:rsidRPr="00594662">
        <w:rPr>
          <w:rFonts w:ascii="Times New Roman" w:hAnsi="Times New Roman" w:cs="Times New Roman"/>
          <w:sz w:val="28"/>
          <w:szCs w:val="28"/>
        </w:rPr>
        <w:t>озеленени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08078B">
        <w:rPr>
          <w:rFonts w:ascii="Times New Roman" w:hAnsi="Times New Roman" w:cs="Times New Roman"/>
          <w:sz w:val="28"/>
          <w:szCs w:val="28"/>
        </w:rPr>
        <w:t>.</w:t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</w:p>
    <w:p w:rsidR="00605C0F" w:rsidRDefault="00605C0F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>минимального и дополнительного перечней работ</w:t>
      </w:r>
    </w:p>
    <w:p w:rsidR="00500237" w:rsidRDefault="00500237" w:rsidP="0050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lastRenderedPageBreak/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6A2BB0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</w:t>
      </w:r>
      <w:r w:rsidRPr="00500237">
        <w:rPr>
          <w:rFonts w:ascii="Times New Roman" w:hAnsi="Times New Roman" w:cs="Times New Roman"/>
          <w:sz w:val="28"/>
          <w:szCs w:val="28"/>
        </w:rPr>
        <w:t>омов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864"/>
      </w:tblGrid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Минимальный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Дополнительный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Ремонт дворовых проездов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Обеспечение освещения дворовых территорий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70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детских площадок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спортивных площадок</w:t>
            </w:r>
          </w:p>
          <w:p w:rsid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sz w:val="28"/>
                <w:szCs w:val="28"/>
              </w:rPr>
            </w:pPr>
            <w:r w:rsidRPr="006A2BB0">
              <w:rPr>
                <w:rFonts w:eastAsiaTheme="minorHAnsi"/>
                <w:sz w:val="20"/>
                <w:szCs w:val="20"/>
              </w:rPr>
              <w:t xml:space="preserve">Оборудование автомобильных </w:t>
            </w:r>
            <w:proofErr w:type="gramStart"/>
            <w:r w:rsidRPr="006A2BB0">
              <w:rPr>
                <w:rFonts w:eastAsiaTheme="minorHAnsi"/>
                <w:sz w:val="20"/>
                <w:szCs w:val="20"/>
              </w:rPr>
              <w:t>парковок  Озеленение</w:t>
            </w:r>
            <w:proofErr w:type="gramEnd"/>
            <w:r w:rsidRPr="006A2BB0">
              <w:rPr>
                <w:rFonts w:eastAsiaTheme="minorHAnsi"/>
                <w:sz w:val="20"/>
                <w:szCs w:val="20"/>
              </w:rPr>
              <w:t xml:space="preserve"> территорий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D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установлен подпунктом «а» пункта 7 «Порядка предоставления и распределения из областного бюджета Тверской области бюджетам муниципальных образований</w:t>
            </w:r>
            <w:r w:rsidR="0029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софинансировиния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</w:t>
            </w:r>
            <w:r w:rsidR="00DD00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0" w:type="auto"/>
          </w:tcPr>
          <w:p w:rsidR="006A2BB0" w:rsidRPr="006A2BB0" w:rsidRDefault="006A2BB0" w:rsidP="009C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работ установлен подпунктом «б» пункта 7 «Порядка предоставления и распределения из областного бюджета Тверской области бюджетам муниципальных образований 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</w:t>
            </w:r>
            <w:r w:rsidR="009C1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нансирования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</w:t>
            </w:r>
            <w:r w:rsidR="00DD00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</w:tr>
      <w:tr w:rsidR="006A2BB0" w:rsidTr="008C0AB4">
        <w:trPr>
          <w:trHeight w:val="1326"/>
        </w:trPr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after="60" w:line="180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- трудовое участие (субботник).</w:t>
            </w:r>
          </w:p>
        </w:tc>
        <w:tc>
          <w:tcPr>
            <w:tcW w:w="0" w:type="auto"/>
          </w:tcPr>
          <w:p w:rsidR="006A2BB0" w:rsidRPr="007A4AF9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4AF9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Pr="007A4AF9" w:rsidRDefault="007A4AF9" w:rsidP="006A2BB0">
            <w:pPr>
              <w:pStyle w:val="20"/>
              <w:shd w:val="clear" w:color="auto" w:fill="auto"/>
              <w:spacing w:line="248" w:lineRule="exact"/>
              <w:ind w:left="22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-</w:t>
            </w:r>
            <w:r w:rsidR="006A2BB0" w:rsidRPr="007A4AF9">
              <w:rPr>
                <w:rFonts w:eastAsiaTheme="minorHAnsi"/>
                <w:sz w:val="20"/>
                <w:szCs w:val="20"/>
              </w:rPr>
              <w:t>трудовое участие (субботник);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участие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сумме </w:t>
            </w:r>
            <w:r w:rsidR="00F51CF9"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r w:rsidR="00F51CF9"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менее </w:t>
            </w:r>
            <w:r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обшей стоимости соответствующего</w:t>
            </w: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 вида работ</w:t>
            </w:r>
            <w:proofErr w:type="gramStart"/>
            <w:r w:rsidRPr="007A4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C0AB4">
              <w:rPr>
                <w:rFonts w:ascii="Times New Roman" w:hAnsi="Times New Roman" w:cs="Times New Roman"/>
                <w:sz w:val="20"/>
                <w:szCs w:val="20"/>
              </w:rPr>
              <w:t>,для</w:t>
            </w:r>
            <w:proofErr w:type="gramEnd"/>
            <w:r w:rsidR="008C0AB4">
              <w:rPr>
                <w:rFonts w:ascii="Times New Roman" w:hAnsi="Times New Roman" w:cs="Times New Roman"/>
                <w:sz w:val="20"/>
                <w:szCs w:val="20"/>
              </w:rPr>
              <w:t xml:space="preserve"> дворовых территорий, включенных в программу после 20.02.2019- в размере не менее 20% от стоимости выполнения таких работ</w:t>
            </w:r>
          </w:p>
        </w:tc>
      </w:tr>
    </w:tbl>
    <w:p w:rsidR="006A2BB0" w:rsidRPr="007A4AF9" w:rsidRDefault="006A2BB0" w:rsidP="0067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F9" w:rsidRPr="007A4AF9" w:rsidRDefault="00A82473" w:rsidP="007A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8667E7" w:rsidRPr="007A4AF9">
        <w:rPr>
          <w:rFonts w:ascii="Times New Roman" w:hAnsi="Times New Roman" w:cs="Times New Roman"/>
          <w:sz w:val="28"/>
          <w:szCs w:val="28"/>
        </w:rPr>
        <w:t>ра</w:t>
      </w:r>
      <w:r w:rsidR="007A4AF9" w:rsidRPr="007A4AF9">
        <w:rPr>
          <w:rFonts w:ascii="Times New Roman" w:hAnsi="Times New Roman" w:cs="Times New Roman"/>
          <w:sz w:val="28"/>
          <w:szCs w:val="28"/>
        </w:rPr>
        <w:t>бот по благоустройству является исчерпывающим и не может быть расширен.</w:t>
      </w:r>
    </w:p>
    <w:p w:rsidR="007A4AF9" w:rsidRDefault="007A4AF9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4AF9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7A4AF9">
        <w:rPr>
          <w:rFonts w:ascii="Times New Roman" w:hAnsi="Times New Roman" w:cs="Times New Roman"/>
          <w:sz w:val="28"/>
          <w:szCs w:val="28"/>
        </w:rPr>
        <w:t xml:space="preserve"> многоквартирных домов и согласованных с Глав</w:t>
      </w:r>
      <w:r>
        <w:rPr>
          <w:rFonts w:ascii="Times New Roman" w:hAnsi="Times New Roman" w:cs="Times New Roman"/>
          <w:sz w:val="28"/>
          <w:szCs w:val="28"/>
        </w:rPr>
        <w:t>ным управлением «Государственная жили</w:t>
      </w:r>
      <w:r w:rsidRPr="007A4AF9">
        <w:rPr>
          <w:rFonts w:ascii="Times New Roman" w:hAnsi="Times New Roman" w:cs="Times New Roman"/>
          <w:sz w:val="28"/>
          <w:szCs w:val="28"/>
        </w:rPr>
        <w:t>щная инспекция» Тверской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A4AF9">
        <w:rPr>
          <w:rFonts w:ascii="Times New Roman" w:hAnsi="Times New Roman" w:cs="Times New Roman"/>
          <w:sz w:val="28"/>
          <w:szCs w:val="28"/>
        </w:rPr>
        <w:t>, и реализуемых только при условии реализации работ, предусмотренных минимальным перечнем работ по благоустройству.</w:t>
      </w:r>
    </w:p>
    <w:p w:rsidR="00467C3E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</w:t>
      </w:r>
      <w:r>
        <w:rPr>
          <w:rFonts w:ascii="Times New Roman" w:eastAsia="Calibri" w:hAnsi="Times New Roman" w:cs="Times New Roman"/>
          <w:sz w:val="28"/>
          <w:szCs w:val="28"/>
        </w:rPr>
        <w:t>, входящая</w:t>
      </w:r>
      <w:r w:rsidRPr="00547C55">
        <w:rPr>
          <w:rFonts w:ascii="Times New Roman" w:eastAsia="Calibri" w:hAnsi="Times New Roman" w:cs="Times New Roman"/>
          <w:sz w:val="28"/>
          <w:szCs w:val="28"/>
        </w:rPr>
        <w:t xml:space="preserve"> в состав минимального и дополнительного перечней работ по благоустройству дворовых территорий, в разрезе видов рабо</w:t>
      </w:r>
      <w:r>
        <w:rPr>
          <w:rFonts w:ascii="Times New Roman" w:eastAsia="Calibri" w:hAnsi="Times New Roman" w:cs="Times New Roman"/>
          <w:sz w:val="28"/>
          <w:szCs w:val="28"/>
        </w:rPr>
        <w:t>т приведена в следующей таблице 2.</w:t>
      </w:r>
    </w:p>
    <w:p w:rsidR="00DB3980" w:rsidRDefault="00DB3980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C3E" w:rsidRPr="00547C55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2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работ,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входящих в состав минимального и дополнительного перечней </w:t>
      </w:r>
    </w:p>
    <w:p w:rsidR="00467C3E" w:rsidRDefault="00467C3E" w:rsidP="00467C3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работ по благоустройству дворовых территорий</w:t>
      </w:r>
    </w:p>
    <w:p w:rsidR="00467C3E" w:rsidRPr="00547C55" w:rsidRDefault="00467C3E" w:rsidP="00467C3E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817"/>
        <w:gridCol w:w="5750"/>
        <w:gridCol w:w="1789"/>
        <w:gridCol w:w="1414"/>
      </w:tblGrid>
      <w:tr w:rsidR="00467C3E" w:rsidRPr="003D47F6" w:rsidTr="0049659C">
        <w:tc>
          <w:tcPr>
            <w:tcW w:w="817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750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789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изменения</w:t>
            </w:r>
          </w:p>
        </w:tc>
        <w:tc>
          <w:tcPr>
            <w:tcW w:w="1414" w:type="dxa"/>
          </w:tcPr>
          <w:p w:rsidR="00467C3E" w:rsidRPr="00092876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Расценка (руб.)</w:t>
            </w:r>
          </w:p>
          <w:p w:rsidR="00CC1E6D" w:rsidRPr="00092876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объектам аналогам</w:t>
            </w:r>
            <w:r w:rsid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I.</w:t>
            </w:r>
          </w:p>
        </w:tc>
        <w:tc>
          <w:tcPr>
            <w:tcW w:w="8953" w:type="dxa"/>
            <w:gridSpan w:val="3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по благоустройству дворовых территорий многоквартирных домов</w:t>
            </w: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659C" w:rsidRPr="003D47F6" w:rsidTr="0049659C">
        <w:tc>
          <w:tcPr>
            <w:tcW w:w="817" w:type="dxa"/>
          </w:tcPr>
          <w:p w:rsidR="0049659C" w:rsidRPr="00B162B4" w:rsidRDefault="0049659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8953" w:type="dxa"/>
            <w:gridSpan w:val="3"/>
          </w:tcPr>
          <w:p w:rsidR="0049659C" w:rsidRPr="003D47F6" w:rsidRDefault="0049659C" w:rsidP="0049659C">
            <w:pPr>
              <w:ind w:firstLineChars="100" w:firstLine="22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Ремонт дворовых проездов (асфальтобетонное покрытие)</w:t>
            </w:r>
          </w:p>
        </w:tc>
      </w:tr>
      <w:tr w:rsidR="00035902" w:rsidRPr="003D47F6" w:rsidTr="00B540BF">
        <w:trPr>
          <w:trHeight w:val="1012"/>
        </w:trPr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bCs/>
                <w:color w:val="000000"/>
              </w:rPr>
              <w:t>1.1.2.</w:t>
            </w:r>
          </w:p>
        </w:tc>
        <w:tc>
          <w:tcPr>
            <w:tcW w:w="5750" w:type="dxa"/>
          </w:tcPr>
          <w:p w:rsidR="005E4379" w:rsidRDefault="005E4379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Ремонт </w:t>
            </w:r>
            <w:r w:rsidR="00B540BF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  <w:proofErr w:type="gramEnd"/>
          </w:p>
          <w:p w:rsidR="005E4379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разборка асфальтобетонного покрытия, восстановление основания из щебня толщиной 15 см; </w:t>
            </w:r>
          </w:p>
          <w:p w:rsidR="00035902" w:rsidRPr="00B162B4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устройство асфальтобетонного покрытия проезжей части толщиной 4 см</w:t>
            </w:r>
          </w:p>
        </w:tc>
        <w:tc>
          <w:tcPr>
            <w:tcW w:w="1789" w:type="dxa"/>
          </w:tcPr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куб. м</w:t>
            </w: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кв.м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покрытия</w:t>
            </w:r>
          </w:p>
        </w:tc>
        <w:tc>
          <w:tcPr>
            <w:tcW w:w="1414" w:type="dxa"/>
            <w:vAlign w:val="center"/>
          </w:tcPr>
          <w:p w:rsidR="00035902" w:rsidRDefault="00035902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1000</w:t>
            </w: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Pr="003D47F6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500</w:t>
            </w:r>
          </w:p>
        </w:tc>
      </w:tr>
      <w:tr w:rsidR="00035902" w:rsidRPr="003D47F6" w:rsidTr="00035902"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5750" w:type="dxa"/>
          </w:tcPr>
          <w:p w:rsidR="00035902" w:rsidRPr="00B162B4" w:rsidRDefault="00035902" w:rsidP="0049659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</w:t>
            </w: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становка бортовых камней</w:t>
            </w:r>
          </w:p>
        </w:tc>
        <w:tc>
          <w:tcPr>
            <w:tcW w:w="1789" w:type="dxa"/>
          </w:tcPr>
          <w:p w:rsidR="00035902" w:rsidRPr="003D47F6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м</w:t>
            </w:r>
            <w:r w:rsidR="00035902" w:rsidRPr="003D47F6">
              <w:rPr>
                <w:rFonts w:ascii="Times New Roman" w:eastAsia="Calibri" w:hAnsi="Times New Roman" w:cs="Times New Roman"/>
                <w:color w:val="000000"/>
              </w:rPr>
              <w:br/>
              <w:t>бортового камня</w:t>
            </w:r>
          </w:p>
        </w:tc>
        <w:tc>
          <w:tcPr>
            <w:tcW w:w="1414" w:type="dxa"/>
            <w:vAlign w:val="center"/>
          </w:tcPr>
          <w:p w:rsidR="00035902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422</w:t>
            </w:r>
          </w:p>
        </w:tc>
      </w:tr>
      <w:tr w:rsidR="00E56489" w:rsidRPr="003D47F6" w:rsidTr="00035902">
        <w:trPr>
          <w:trHeight w:val="464"/>
        </w:trPr>
        <w:tc>
          <w:tcPr>
            <w:tcW w:w="817" w:type="dxa"/>
          </w:tcPr>
          <w:p w:rsidR="00E56489" w:rsidRPr="00B162B4" w:rsidRDefault="00E56489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8953" w:type="dxa"/>
            <w:gridSpan w:val="3"/>
            <w:vAlign w:val="center"/>
          </w:tcPr>
          <w:p w:rsidR="00E56489" w:rsidRPr="003D47F6" w:rsidRDefault="00E56489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Обеспечение освещения дворовых территорий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1.2.1.</w:t>
            </w:r>
          </w:p>
        </w:tc>
        <w:tc>
          <w:tcPr>
            <w:tcW w:w="5750" w:type="dxa"/>
          </w:tcPr>
          <w:p w:rsidR="00035902" w:rsidRPr="00B162B4" w:rsidRDefault="00E56489" w:rsidP="0003590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160DE3" w:rsidRPr="00160DE3">
              <w:rPr>
                <w:rFonts w:ascii="Times New Roman" w:eastAsia="Calibri" w:hAnsi="Times New Roman" w:cs="Times New Roman"/>
                <w:color w:val="000000"/>
              </w:rPr>
              <w:t xml:space="preserve">становка опоры с подключением </w:t>
            </w:r>
          </w:p>
          <w:p w:rsidR="00160DE3" w:rsidRPr="00B162B4" w:rsidRDefault="00160DE3" w:rsidP="00160DE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160DE3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  <w:p w:rsidR="00467C3E" w:rsidRPr="003D47F6" w:rsidRDefault="00467C3E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2DFC" w:rsidRPr="003D47F6" w:rsidTr="00432DFC">
        <w:trPr>
          <w:trHeight w:val="481"/>
        </w:trPr>
        <w:tc>
          <w:tcPr>
            <w:tcW w:w="817" w:type="dxa"/>
          </w:tcPr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8953" w:type="dxa"/>
            <w:gridSpan w:val="3"/>
            <w:vAlign w:val="center"/>
          </w:tcPr>
          <w:p w:rsidR="00432DFC" w:rsidRPr="00160DE3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0DE3">
              <w:rPr>
                <w:rFonts w:ascii="Times New Roman" w:eastAsia="Calibri" w:hAnsi="Times New Roman" w:cs="Times New Roman"/>
                <w:color w:val="000000"/>
              </w:rPr>
              <w:t>Установка урн и скамеек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1.3.1.</w:t>
            </w:r>
          </w:p>
        </w:tc>
        <w:tc>
          <w:tcPr>
            <w:tcW w:w="5750" w:type="dxa"/>
          </w:tcPr>
          <w:p w:rsidR="00467C3E" w:rsidRPr="00B162B4" w:rsidRDefault="00432DFC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Скамейка с у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>становк</w:t>
            </w:r>
            <w:r>
              <w:rPr>
                <w:rFonts w:ascii="Times New Roman" w:eastAsia="Calibri" w:hAnsi="Times New Roman" w:cs="Times New Roman"/>
                <w:color w:val="000000"/>
              </w:rPr>
              <w:t>ой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432DFC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6600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1.3.2.</w:t>
            </w:r>
          </w:p>
        </w:tc>
        <w:tc>
          <w:tcPr>
            <w:tcW w:w="5750" w:type="dxa"/>
          </w:tcPr>
          <w:p w:rsidR="00467C3E" w:rsidRPr="00B162B4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Урна с установкой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CC1E6D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4800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B162B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953" w:type="dxa"/>
            <w:gridSpan w:val="3"/>
          </w:tcPr>
          <w:p w:rsidR="00432DFC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Дополнительный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>по благоустройству дворовых территорий многоквартирных домов</w:t>
            </w:r>
          </w:p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C1E6D" w:rsidRPr="00B162B4" w:rsidTr="00CC1E6D">
        <w:trPr>
          <w:trHeight w:val="490"/>
        </w:trPr>
        <w:tc>
          <w:tcPr>
            <w:tcW w:w="817" w:type="dxa"/>
          </w:tcPr>
          <w:p w:rsidR="00CC1E6D" w:rsidRPr="00B162B4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8953" w:type="dxa"/>
            <w:gridSpan w:val="3"/>
            <w:vAlign w:val="center"/>
          </w:tcPr>
          <w:p w:rsidR="00CC1E6D" w:rsidRPr="00B162B4" w:rsidRDefault="00CC1E6D" w:rsidP="00CC1E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Оборудование площадок</w:t>
            </w:r>
          </w:p>
        </w:tc>
      </w:tr>
      <w:tr w:rsidR="00467C3E" w:rsidRPr="003D47F6" w:rsidTr="005E4379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2.1.1.</w:t>
            </w:r>
          </w:p>
        </w:tc>
        <w:tc>
          <w:tcPr>
            <w:tcW w:w="5750" w:type="dxa"/>
            <w:vAlign w:val="center"/>
          </w:tcPr>
          <w:p w:rsidR="00467C3E" w:rsidRPr="00B162B4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 xml:space="preserve">Детская площадка </w:t>
            </w:r>
            <w:r w:rsidR="005E4379">
              <w:rPr>
                <w:rFonts w:ascii="Times New Roman" w:eastAsia="Calibri" w:hAnsi="Times New Roman" w:cs="Times New Roman"/>
                <w:color w:val="000000"/>
              </w:rPr>
              <w:t>(под ключ): горка, карусель 6-ти местная, балансир одинарный, качели одинарные, песочница в количестве 2 шт., лавка, урна</w:t>
            </w:r>
          </w:p>
        </w:tc>
        <w:tc>
          <w:tcPr>
            <w:tcW w:w="1789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96000</w:t>
            </w:r>
          </w:p>
        </w:tc>
      </w:tr>
      <w:tr w:rsidR="00CC1E6D" w:rsidRPr="003D47F6" w:rsidTr="002661B1">
        <w:trPr>
          <w:trHeight w:val="997"/>
        </w:trPr>
        <w:tc>
          <w:tcPr>
            <w:tcW w:w="817" w:type="dxa"/>
            <w:vAlign w:val="center"/>
          </w:tcPr>
          <w:p w:rsidR="00CC1E6D" w:rsidRPr="003D47F6" w:rsidRDefault="00CC1E6D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2.1.2.</w:t>
            </w:r>
          </w:p>
        </w:tc>
        <w:tc>
          <w:tcPr>
            <w:tcW w:w="5750" w:type="dxa"/>
            <w:vAlign w:val="center"/>
          </w:tcPr>
          <w:p w:rsidR="00432DFC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C1E6D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Ограждение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газонное 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>высотой не более 0,7м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 установкой</w:t>
            </w:r>
          </w:p>
          <w:p w:rsidR="00432DFC" w:rsidRPr="00B162B4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Типа </w:t>
            </w:r>
            <w:r w:rsidRPr="00432DFC">
              <w:rPr>
                <w:rFonts w:ascii="Times New Roman" w:eastAsia="Calibri" w:hAnsi="Times New Roman" w:cs="Times New Roman"/>
                <w:color w:val="000000"/>
              </w:rPr>
              <w:t>ГО-2 (500*2000)</w:t>
            </w:r>
          </w:p>
        </w:tc>
        <w:tc>
          <w:tcPr>
            <w:tcW w:w="1414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</w:tr>
      <w:tr w:rsidR="008C6CBE" w:rsidRPr="003D47F6" w:rsidTr="005E4379">
        <w:tc>
          <w:tcPr>
            <w:tcW w:w="817" w:type="dxa"/>
          </w:tcPr>
          <w:p w:rsidR="008C6CBE" w:rsidRPr="003D47F6" w:rsidRDefault="008C6CB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8953" w:type="dxa"/>
            <w:gridSpan w:val="3"/>
            <w:vAlign w:val="center"/>
          </w:tcPr>
          <w:p w:rsidR="008C6CBE" w:rsidRPr="002661B1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61B1">
              <w:rPr>
                <w:rFonts w:ascii="Times New Roman" w:eastAsia="Calibri" w:hAnsi="Times New Roman" w:cs="Times New Roman"/>
              </w:rPr>
              <w:t>Озеленение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2.2.1</w:t>
            </w:r>
          </w:p>
        </w:tc>
        <w:tc>
          <w:tcPr>
            <w:tcW w:w="5750" w:type="dxa"/>
          </w:tcPr>
          <w:p w:rsidR="00467C3E" w:rsidRPr="004A65B7" w:rsidRDefault="00467C3E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467C3E" w:rsidRPr="004A65B7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1 дерево</w:t>
            </w:r>
          </w:p>
        </w:tc>
        <w:tc>
          <w:tcPr>
            <w:tcW w:w="1414" w:type="dxa"/>
            <w:vAlign w:val="center"/>
          </w:tcPr>
          <w:p w:rsidR="00467C3E" w:rsidRPr="004A65B7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1750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2.2.2</w:t>
            </w:r>
          </w:p>
        </w:tc>
        <w:tc>
          <w:tcPr>
            <w:tcW w:w="5750" w:type="dxa"/>
          </w:tcPr>
          <w:p w:rsidR="00467C3E" w:rsidRPr="004A65B7" w:rsidRDefault="00092876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г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азон</w:t>
            </w:r>
            <w:r>
              <w:rPr>
                <w:rFonts w:ascii="Times New Roman" w:eastAsia="Calibri" w:hAnsi="Times New Roman" w:cs="Times New Roman"/>
                <w:color w:val="000000"/>
              </w:rPr>
              <w:t>а с внесением растительной земли слоем 15 см вручную</w:t>
            </w:r>
          </w:p>
        </w:tc>
        <w:tc>
          <w:tcPr>
            <w:tcW w:w="1789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 xml:space="preserve"> м2</w:t>
            </w:r>
          </w:p>
        </w:tc>
        <w:tc>
          <w:tcPr>
            <w:tcW w:w="1414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</w:t>
            </w:r>
          </w:p>
        </w:tc>
      </w:tr>
      <w:tr w:rsidR="00CC1E6D" w:rsidRPr="004A65B7" w:rsidTr="0049659C">
        <w:tc>
          <w:tcPr>
            <w:tcW w:w="817" w:type="dxa"/>
          </w:tcPr>
          <w:p w:rsidR="00CC1E6D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0" w:type="dxa"/>
          </w:tcPr>
          <w:p w:rsidR="00CC1E6D" w:rsidRPr="004A65B7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378AF" w:rsidRDefault="002378AF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8AF" w:rsidRDefault="002378AF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8AF">
        <w:rPr>
          <w:rFonts w:ascii="Times New Roman" w:hAnsi="Times New Roman" w:cs="Times New Roman"/>
          <w:sz w:val="28"/>
          <w:szCs w:val="28"/>
          <w:u w:val="single"/>
        </w:rPr>
        <w:t>К общественным территориям</w:t>
      </w:r>
      <w:r w:rsidRPr="00414E8E">
        <w:rPr>
          <w:rFonts w:ascii="Times New Roman" w:hAnsi="Times New Roman" w:cs="Times New Roman"/>
          <w:sz w:val="28"/>
          <w:szCs w:val="28"/>
        </w:rPr>
        <w:t>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E8E">
        <w:rPr>
          <w:rFonts w:ascii="Times New Roman" w:hAnsi="Times New Roman" w:cs="Times New Roman"/>
          <w:sz w:val="28"/>
          <w:szCs w:val="28"/>
        </w:rPr>
        <w:t>В перечень мероприятий по благоустройству общественных территорий входят: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парков, скверов, бульваров и набережных;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места для купания (пляжа);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E8E">
        <w:rPr>
          <w:rFonts w:ascii="Times New Roman" w:hAnsi="Times New Roman" w:cs="Times New Roman"/>
          <w:sz w:val="28"/>
          <w:szCs w:val="28"/>
        </w:rPr>
        <w:t>) устройство (реконструкция) детской площадки;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территории возле общественного здания;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территории вокруг памятника;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4E8E">
        <w:rPr>
          <w:rFonts w:ascii="Times New Roman" w:hAnsi="Times New Roman" w:cs="Times New Roman"/>
          <w:sz w:val="28"/>
          <w:szCs w:val="28"/>
        </w:rPr>
        <w:t>) реконструкция пешеходных зон (тротуаров) с обустройством зон отдыха;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14E8E">
        <w:rPr>
          <w:rFonts w:ascii="Times New Roman" w:hAnsi="Times New Roman" w:cs="Times New Roman"/>
          <w:sz w:val="28"/>
          <w:szCs w:val="28"/>
        </w:rPr>
        <w:t>) обустройство родников;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4E8E">
        <w:rPr>
          <w:rFonts w:ascii="Times New Roman" w:hAnsi="Times New Roman" w:cs="Times New Roman"/>
          <w:sz w:val="28"/>
          <w:szCs w:val="28"/>
        </w:rPr>
        <w:t>) очистка водоемов;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городских площадей;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или организация муниципальных рынков;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14E8E">
        <w:rPr>
          <w:rFonts w:ascii="Times New Roman" w:hAnsi="Times New Roman" w:cs="Times New Roman"/>
          <w:sz w:val="28"/>
          <w:szCs w:val="28"/>
        </w:rPr>
        <w:t>) благоус</w:t>
      </w:r>
      <w:r>
        <w:rPr>
          <w:rFonts w:ascii="Times New Roman" w:hAnsi="Times New Roman" w:cs="Times New Roman"/>
          <w:sz w:val="28"/>
          <w:szCs w:val="28"/>
        </w:rPr>
        <w:t>тройство пустырей.</w:t>
      </w:r>
    </w:p>
    <w:p w:rsidR="00660A37" w:rsidRDefault="00901094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</w:t>
      </w:r>
      <w:r w:rsidR="00660A3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условием реали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с учетом н</w:t>
      </w:r>
      <w:r>
        <w:rPr>
          <w:rFonts w:ascii="Times New Roman" w:hAnsi="Times New Roman" w:cs="Times New Roman"/>
          <w:sz w:val="28"/>
          <w:szCs w:val="28"/>
        </w:rPr>
        <w:t>еобходимости обеспечения физической,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пространственной и ин</w:t>
      </w:r>
      <w:r>
        <w:rPr>
          <w:rFonts w:ascii="Times New Roman" w:hAnsi="Times New Roman" w:cs="Times New Roman"/>
          <w:sz w:val="28"/>
          <w:szCs w:val="28"/>
        </w:rPr>
        <w:t>формационной доступности зданий, сооружений и обществе</w:t>
      </w:r>
      <w:r w:rsidR="00660A3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A4AF9" w:rsidRPr="007A4AF9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населения.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AF" w:rsidRDefault="00660A37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473" w:rsidRDefault="00A82473" w:rsidP="00237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817DF0" w:rsidRDefault="00A82473" w:rsidP="004A6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</w:t>
      </w:r>
      <w:r w:rsidR="002378AF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6212F4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714A0A">
        <w:rPr>
          <w:rFonts w:ascii="Times New Roman" w:hAnsi="Times New Roman" w:cs="Times New Roman"/>
          <w:sz w:val="28"/>
          <w:szCs w:val="28"/>
        </w:rPr>
        <w:t>ого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14A0A">
        <w:rPr>
          <w:rFonts w:ascii="Times New Roman" w:hAnsi="Times New Roman" w:cs="Times New Roman"/>
          <w:sz w:val="28"/>
          <w:szCs w:val="28"/>
        </w:rPr>
        <w:t>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4A0A">
        <w:rPr>
          <w:rFonts w:ascii="Times New Roman" w:hAnsi="Times New Roman" w:cs="Times New Roman"/>
          <w:sz w:val="28"/>
          <w:szCs w:val="28"/>
        </w:rPr>
        <w:t>а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212F4">
        <w:rPr>
          <w:rFonts w:ascii="Times New Roman" w:hAnsi="Times New Roman" w:cs="Times New Roman"/>
          <w:sz w:val="28"/>
          <w:szCs w:val="28"/>
        </w:rPr>
        <w:t>»</w:t>
      </w:r>
    </w:p>
    <w:p w:rsidR="008910E4" w:rsidRDefault="00A82473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473" w:rsidRDefault="00A82473" w:rsidP="0089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Задачи подпрограммы.</w:t>
      </w:r>
    </w:p>
    <w:p w:rsidR="00817DF0" w:rsidRDefault="00A82473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</w:t>
      </w:r>
      <w:r w:rsidR="006D126F" w:rsidRPr="006D126F">
        <w:rPr>
          <w:rFonts w:ascii="Times New Roman" w:hAnsi="Times New Roman" w:cs="Times New Roman"/>
          <w:sz w:val="28"/>
          <w:szCs w:val="28"/>
        </w:rPr>
        <w:t xml:space="preserve"> </w:t>
      </w:r>
      <w:r w:rsidR="006D126F">
        <w:rPr>
          <w:rFonts w:ascii="Times New Roman" w:hAnsi="Times New Roman" w:cs="Times New Roman"/>
          <w:sz w:val="28"/>
          <w:szCs w:val="28"/>
        </w:rPr>
        <w:t>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6212F4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714A0A">
        <w:rPr>
          <w:rFonts w:ascii="Times New Roman" w:hAnsi="Times New Roman" w:cs="Times New Roman"/>
          <w:sz w:val="28"/>
          <w:szCs w:val="28"/>
        </w:rPr>
        <w:t>ого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14A0A">
        <w:rPr>
          <w:rFonts w:ascii="Times New Roman" w:hAnsi="Times New Roman" w:cs="Times New Roman"/>
          <w:sz w:val="28"/>
          <w:szCs w:val="28"/>
        </w:rPr>
        <w:t>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4A0A">
        <w:rPr>
          <w:rFonts w:ascii="Times New Roman" w:hAnsi="Times New Roman" w:cs="Times New Roman"/>
          <w:sz w:val="28"/>
          <w:szCs w:val="28"/>
        </w:rPr>
        <w:t>а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F76">
        <w:rPr>
          <w:rFonts w:ascii="Times New Roman" w:hAnsi="Times New Roman" w:cs="Times New Roman"/>
          <w:sz w:val="28"/>
          <w:szCs w:val="28"/>
        </w:rPr>
        <w:t xml:space="preserve"> (далее подпрограмма 1) связана с решением следующих задач:</w:t>
      </w:r>
    </w:p>
    <w:p w:rsidR="00817DF0" w:rsidRDefault="00BF5D34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3D520C" w:rsidRPr="003D520C">
        <w:rPr>
          <w:rFonts w:ascii="Times New Roman" w:hAnsi="Times New Roman" w:cs="Times New Roman"/>
          <w:sz w:val="28"/>
          <w:szCs w:val="28"/>
        </w:rPr>
        <w:t xml:space="preserve"> </w:t>
      </w:r>
      <w:r w:rsidR="003D520C"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Тверской области</w:t>
      </w:r>
      <w:r w:rsidR="00EB59CD">
        <w:rPr>
          <w:rFonts w:ascii="Times New Roman" w:hAnsi="Times New Roman" w:cs="Times New Roman"/>
          <w:sz w:val="28"/>
          <w:szCs w:val="28"/>
        </w:rPr>
        <w:t>;</w:t>
      </w:r>
      <w:r w:rsidR="00E0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B9" w:rsidRDefault="008B4EC6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Pr="003D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02DB9">
        <w:rPr>
          <w:rFonts w:ascii="Times New Roman" w:hAnsi="Times New Roman" w:cs="Times New Roman"/>
          <w:sz w:val="28"/>
          <w:szCs w:val="28"/>
        </w:rPr>
        <w:t>;</w:t>
      </w:r>
    </w:p>
    <w:p w:rsidR="00817DF0" w:rsidRPr="00EB59CD" w:rsidRDefault="00BF5D34" w:rsidP="004A6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</w:t>
      </w:r>
      <w:r w:rsidR="003D520C" w:rsidRPr="003D520C">
        <w:rPr>
          <w:rFonts w:ascii="Times New Roman" w:hAnsi="Times New Roman" w:cs="Times New Roman"/>
          <w:sz w:val="28"/>
          <w:szCs w:val="28"/>
        </w:rPr>
        <w:t xml:space="preserve"> </w:t>
      </w:r>
      <w:r w:rsidR="003D520C"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DB9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EB59CD">
        <w:rPr>
          <w:rFonts w:ascii="Times New Roman" w:hAnsi="Times New Roman" w:cs="Times New Roman"/>
          <w:sz w:val="28"/>
          <w:szCs w:val="28"/>
        </w:rPr>
        <w:t>Повышение уровня благоустройства</w:t>
      </w:r>
      <w:r w:rsidR="00BF5D34">
        <w:rPr>
          <w:rFonts w:ascii="Times New Roman" w:hAnsi="Times New Roman" w:cs="Times New Roman"/>
          <w:sz w:val="28"/>
          <w:szCs w:val="28"/>
        </w:rPr>
        <w:t xml:space="preserve"> </w:t>
      </w:r>
      <w:r w:rsidR="00BF5D34" w:rsidRPr="00BF5D34">
        <w:rPr>
          <w:rFonts w:ascii="Times New Roman" w:hAnsi="Times New Roman" w:cs="Times New Roman"/>
          <w:sz w:val="28"/>
          <w:szCs w:val="28"/>
        </w:rPr>
        <w:t>дворовых</w:t>
      </w:r>
      <w:r w:rsidR="00EC6567" w:rsidRPr="00EC6567">
        <w:rPr>
          <w:rFonts w:ascii="Times New Roman" w:hAnsi="Times New Roman" w:cs="Times New Roman"/>
          <w:sz w:val="28"/>
          <w:szCs w:val="28"/>
        </w:rPr>
        <w:t xml:space="preserve">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 w:rsidRPr="008B4EC6">
        <w:rPr>
          <w:rFonts w:ascii="Times New Roman" w:hAnsi="Times New Roman" w:cs="Times New Roman"/>
          <w:sz w:val="28"/>
          <w:szCs w:val="28"/>
        </w:rPr>
        <w:t xml:space="preserve"> </w:t>
      </w:r>
      <w:r w:rsidR="008B4EC6"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</w:t>
      </w:r>
      <w:r w:rsidR="00E02DB9">
        <w:rPr>
          <w:rFonts w:ascii="Times New Roman" w:hAnsi="Times New Roman" w:cs="Times New Roman"/>
          <w:sz w:val="28"/>
          <w:szCs w:val="28"/>
        </w:rPr>
        <w:t>я -</w:t>
      </w:r>
      <w:r w:rsidR="0030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9CD">
        <w:rPr>
          <w:rFonts w:ascii="Times New Roman" w:hAnsi="Times New Roman" w:cs="Times New Roman"/>
          <w:sz w:val="28"/>
          <w:szCs w:val="28"/>
        </w:rPr>
        <w:t>ротяженнос</w:t>
      </w:r>
      <w:r>
        <w:rPr>
          <w:rFonts w:ascii="Times New Roman" w:hAnsi="Times New Roman" w:cs="Times New Roman"/>
          <w:sz w:val="28"/>
          <w:szCs w:val="28"/>
        </w:rPr>
        <w:t xml:space="preserve">ть отремонтированного покрытия </w:t>
      </w:r>
      <w:r w:rsidRPr="00EB59CD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EC6567" w:rsidRPr="00A82473">
        <w:rPr>
          <w:rFonts w:ascii="Times New Roman" w:hAnsi="Times New Roman" w:cs="Times New Roman"/>
          <w:sz w:val="28"/>
          <w:szCs w:val="28"/>
        </w:rPr>
        <w:t xml:space="preserve"> </w:t>
      </w:r>
      <w:r w:rsidRPr="00EB59C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DB9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 xml:space="preserve">Решение задачи 2 </w:t>
      </w: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>«Обеспечение проведения</w:t>
      </w:r>
      <w:r w:rsidR="00E02DB9" w:rsidRPr="00E02DB9">
        <w:rPr>
          <w:rFonts w:ascii="Times New Roman" w:hAnsi="Times New Roman" w:cs="Times New Roman"/>
          <w:sz w:val="28"/>
          <w:szCs w:val="28"/>
        </w:rPr>
        <w:t xml:space="preserve"> </w:t>
      </w:r>
      <w:r w:rsidR="00E02DB9">
        <w:rPr>
          <w:rFonts w:ascii="Times New Roman" w:hAnsi="Times New Roman" w:cs="Times New Roman"/>
          <w:sz w:val="28"/>
          <w:szCs w:val="28"/>
        </w:rPr>
        <w:t>мероприятий по повышению качества и комфорта городской среды»</w:t>
      </w: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>оценивается с помощью показателя –</w:t>
      </w:r>
      <w:r w:rsidR="00302DB4">
        <w:rPr>
          <w:rFonts w:ascii="Times New Roman" w:hAnsi="Times New Roman" w:cs="Times New Roman"/>
          <w:sz w:val="28"/>
          <w:szCs w:val="28"/>
        </w:rPr>
        <w:t xml:space="preserve"> </w:t>
      </w:r>
      <w:r w:rsidR="00E02DB9">
        <w:rPr>
          <w:rFonts w:ascii="Times New Roman" w:hAnsi="Times New Roman" w:cs="Times New Roman"/>
          <w:sz w:val="28"/>
          <w:szCs w:val="28"/>
        </w:rPr>
        <w:t>реализация мероприятий;</w:t>
      </w:r>
    </w:p>
    <w:p w:rsidR="00855D61" w:rsidRDefault="00EB59CD" w:rsidP="00E02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E02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 w:rsidR="00BF5D34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</w:t>
      </w:r>
      <w:r w:rsidR="00EC6567" w:rsidRPr="00EC6567">
        <w:rPr>
          <w:rFonts w:ascii="Times New Roman" w:hAnsi="Times New Roman" w:cs="Times New Roman"/>
          <w:sz w:val="28"/>
          <w:szCs w:val="28"/>
        </w:rPr>
        <w:t xml:space="preserve">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с помощью показателя </w:t>
      </w:r>
      <w:r w:rsidR="00855D61">
        <w:rPr>
          <w:rFonts w:ascii="Times New Roman" w:hAnsi="Times New Roman" w:cs="Times New Roman"/>
          <w:sz w:val="28"/>
          <w:szCs w:val="28"/>
        </w:rPr>
        <w:t>–</w:t>
      </w:r>
      <w:r w:rsidR="00855D61" w:rsidRPr="00855D61">
        <w:t xml:space="preserve"> </w:t>
      </w:r>
      <w:proofErr w:type="gramStart"/>
      <w:r w:rsidR="00855D61">
        <w:rPr>
          <w:rFonts w:ascii="Times New Roman" w:hAnsi="Times New Roman" w:cs="Times New Roman"/>
          <w:sz w:val="28"/>
          <w:szCs w:val="28"/>
        </w:rPr>
        <w:t>к</w:t>
      </w:r>
      <w:r w:rsidR="00855D61" w:rsidRPr="00855D61">
        <w:rPr>
          <w:rFonts w:ascii="Times New Roman" w:hAnsi="Times New Roman" w:cs="Times New Roman"/>
          <w:sz w:val="28"/>
          <w:szCs w:val="28"/>
        </w:rPr>
        <w:t>оличество  поступивших</w:t>
      </w:r>
      <w:proofErr w:type="gramEnd"/>
      <w:r w:rsidR="00855D61" w:rsidRPr="00855D61">
        <w:rPr>
          <w:rFonts w:ascii="Times New Roman" w:hAnsi="Times New Roman" w:cs="Times New Roman"/>
          <w:sz w:val="28"/>
          <w:szCs w:val="28"/>
        </w:rPr>
        <w:t xml:space="preserve"> предложений по благоустройству дворовых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EC6567" w:rsidRPr="00A82473">
        <w:rPr>
          <w:rFonts w:ascii="Times New Roman" w:hAnsi="Times New Roman" w:cs="Times New Roman"/>
          <w:sz w:val="28"/>
          <w:szCs w:val="28"/>
        </w:rPr>
        <w:t xml:space="preserve"> </w:t>
      </w:r>
      <w:r w:rsidR="00855D61" w:rsidRPr="00855D61">
        <w:rPr>
          <w:rFonts w:ascii="Times New Roman" w:hAnsi="Times New Roman" w:cs="Times New Roman"/>
          <w:sz w:val="28"/>
          <w:szCs w:val="28"/>
        </w:rPr>
        <w:t>территорий с целью включения в муниципальную программу</w:t>
      </w:r>
      <w:r w:rsidR="004F438B">
        <w:rPr>
          <w:rFonts w:ascii="Times New Roman" w:hAnsi="Times New Roman" w:cs="Times New Roman"/>
          <w:sz w:val="28"/>
          <w:szCs w:val="28"/>
        </w:rPr>
        <w:t>.</w:t>
      </w:r>
    </w:p>
    <w:p w:rsidR="000B46B3" w:rsidRPr="000B46B3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Значения показателей задач подпрограммы 1 по годам реализации программы приведены в </w:t>
      </w:r>
      <w:r w:rsidRPr="002661B1">
        <w:rPr>
          <w:rFonts w:ascii="Times New Roman" w:hAnsi="Times New Roman" w:cs="Times New Roman"/>
          <w:sz w:val="28"/>
          <w:szCs w:val="28"/>
        </w:rPr>
        <w:t>приложении 1</w:t>
      </w:r>
      <w:r w:rsidR="0049659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EC6567" w:rsidRDefault="000B46B3" w:rsidP="00EC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>Включение в</w:t>
      </w:r>
      <w:r w:rsidRPr="000B46B3">
        <w:rPr>
          <w:rFonts w:ascii="Times New Roman" w:hAnsi="Times New Roman" w:cs="Times New Roman"/>
          <w:sz w:val="28"/>
          <w:szCs w:val="28"/>
        </w:rPr>
        <w:t xml:space="preserve"> подпрограмму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="003A43C5">
        <w:rPr>
          <w:rFonts w:ascii="Times New Roman" w:hAnsi="Times New Roman" w:cs="Times New Roman"/>
          <w:sz w:val="28"/>
          <w:szCs w:val="28"/>
        </w:rPr>
        <w:t>подлежат дворовые территории</w:t>
      </w:r>
      <w:r w:rsidRPr="000B46B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A65B7">
        <w:rPr>
          <w:rFonts w:ascii="Times New Roman" w:hAnsi="Times New Roman" w:cs="Times New Roman"/>
          <w:sz w:val="28"/>
          <w:szCs w:val="28"/>
        </w:rPr>
        <w:t xml:space="preserve">из </w:t>
      </w:r>
      <w:r w:rsidRPr="000B46B3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6B3">
        <w:rPr>
          <w:rFonts w:ascii="Times New Roman" w:hAnsi="Times New Roman" w:cs="Times New Roman"/>
          <w:sz w:val="28"/>
          <w:szCs w:val="28"/>
        </w:rPr>
        <w:t>рограммой.</w:t>
      </w:r>
    </w:p>
    <w:p w:rsidR="00EC6567" w:rsidRPr="004E4284" w:rsidRDefault="00EC6567" w:rsidP="00EC6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84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428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428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</w:t>
      </w:r>
      <w:r w:rsidRPr="004E4284">
        <w:rPr>
          <w:rFonts w:ascii="Times New Roman" w:hAnsi="Times New Roman" w:cs="Times New Roman"/>
          <w:sz w:val="28"/>
          <w:szCs w:val="28"/>
        </w:rPr>
        <w:t>рограммы, с перечнем видов работ, планируемых к выполнению, отбираются с учетом результатов общественного обсуждения.</w:t>
      </w:r>
    </w:p>
    <w:p w:rsidR="000B46B3" w:rsidRDefault="003A43C5" w:rsidP="00EC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C5">
        <w:rPr>
          <w:rFonts w:ascii="Times New Roman" w:hAnsi="Times New Roman" w:cs="Times New Roman"/>
          <w:sz w:val="28"/>
          <w:szCs w:val="28"/>
        </w:rPr>
        <w:t>По каждой дворовой</w:t>
      </w:r>
      <w:r w:rsidR="00EC6567">
        <w:rPr>
          <w:rFonts w:ascii="Times New Roman" w:hAnsi="Times New Roman" w:cs="Times New Roman"/>
          <w:sz w:val="28"/>
          <w:szCs w:val="28"/>
        </w:rPr>
        <w:t xml:space="preserve"> и общественной</w:t>
      </w:r>
      <w:r w:rsidRPr="003A43C5">
        <w:rPr>
          <w:rFonts w:ascii="Times New Roman" w:hAnsi="Times New Roman" w:cs="Times New Roman"/>
          <w:sz w:val="28"/>
          <w:szCs w:val="28"/>
        </w:rPr>
        <w:t xml:space="preserve"> территории, включенн</w:t>
      </w:r>
      <w:r w:rsidR="00EC6567">
        <w:rPr>
          <w:rFonts w:ascii="Times New Roman" w:hAnsi="Times New Roman" w:cs="Times New Roman"/>
          <w:sz w:val="28"/>
          <w:szCs w:val="28"/>
        </w:rPr>
        <w:t>ых</w:t>
      </w:r>
      <w:r w:rsidRPr="003A43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43C5">
        <w:rPr>
          <w:rFonts w:ascii="Times New Roman" w:hAnsi="Times New Roman" w:cs="Times New Roman"/>
          <w:sz w:val="28"/>
          <w:szCs w:val="28"/>
        </w:rPr>
        <w:t xml:space="preserve">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</w:t>
      </w:r>
      <w:r w:rsidR="00EC6567">
        <w:rPr>
          <w:rFonts w:ascii="Times New Roman" w:hAnsi="Times New Roman" w:cs="Times New Roman"/>
          <w:sz w:val="28"/>
          <w:szCs w:val="28"/>
        </w:rPr>
        <w:t>и общественной</w:t>
      </w:r>
      <w:r w:rsidR="00EC6567" w:rsidRPr="003A43C5">
        <w:rPr>
          <w:rFonts w:ascii="Times New Roman" w:hAnsi="Times New Roman" w:cs="Times New Roman"/>
          <w:sz w:val="28"/>
          <w:szCs w:val="28"/>
        </w:rPr>
        <w:t xml:space="preserve">, </w:t>
      </w:r>
      <w:r w:rsidRPr="003A43C5">
        <w:rPr>
          <w:rFonts w:ascii="Times New Roman" w:hAnsi="Times New Roman" w:cs="Times New Roman"/>
          <w:sz w:val="28"/>
          <w:szCs w:val="28"/>
        </w:rPr>
        <w:t>территории, включенн</w:t>
      </w:r>
      <w:r w:rsidR="004C0866">
        <w:rPr>
          <w:rFonts w:ascii="Times New Roman" w:hAnsi="Times New Roman" w:cs="Times New Roman"/>
          <w:sz w:val="28"/>
          <w:szCs w:val="28"/>
        </w:rPr>
        <w:t>ых</w:t>
      </w:r>
      <w:r w:rsidRPr="003A43C5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Pr="005D7412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6212F4" w:rsidRPr="00FC6CC3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6212F4" w:rsidRPr="00FC6CC3">
        <w:rPr>
          <w:sz w:val="28"/>
          <w:szCs w:val="28"/>
          <w:lang w:bidi="en-US"/>
        </w:rPr>
        <w:t xml:space="preserve"> 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212F4" w:rsidRPr="00FC6CC3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A43C5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9659C" w:rsidRPr="002661B1">
        <w:rPr>
          <w:rFonts w:ascii="Times New Roman" w:hAnsi="Times New Roman" w:cs="Times New Roman"/>
          <w:sz w:val="28"/>
          <w:szCs w:val="28"/>
        </w:rPr>
        <w:t>приложению 2</w:t>
      </w:r>
      <w:r w:rsidRPr="003A43C5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6A9" w:rsidRDefault="00EB59CD" w:rsidP="00EB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59CD" w:rsidRDefault="00EB59CD" w:rsidP="007E5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Мероприятия подпрограммы.</w:t>
      </w:r>
    </w:p>
    <w:p w:rsidR="00817DF0" w:rsidRPr="00302DB4" w:rsidRDefault="00EB59CD" w:rsidP="00855D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7E2">
        <w:rPr>
          <w:rFonts w:ascii="Times New Roman" w:hAnsi="Times New Roman" w:cs="Times New Roman"/>
          <w:sz w:val="28"/>
          <w:szCs w:val="28"/>
        </w:rPr>
        <w:t>Решение задачи 1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4C0866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 w:rsidRPr="008B4EC6">
        <w:rPr>
          <w:rFonts w:ascii="Times New Roman" w:hAnsi="Times New Roman" w:cs="Times New Roman"/>
          <w:sz w:val="28"/>
          <w:szCs w:val="28"/>
        </w:rPr>
        <w:t xml:space="preserve"> </w:t>
      </w:r>
      <w:r w:rsidR="008B4EC6"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 w:rsidR="00C147E2">
        <w:rPr>
          <w:rFonts w:ascii="Times New Roman" w:hAnsi="Times New Roman" w:cs="Times New Roman"/>
          <w:sz w:val="28"/>
          <w:szCs w:val="28"/>
        </w:rPr>
        <w:t xml:space="preserve">» осуществляется посредством выполнения </w:t>
      </w:r>
      <w:r w:rsidR="00C147E2" w:rsidRPr="0046596E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C147E2" w:rsidRDefault="00C147E2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81">
        <w:rPr>
          <w:rFonts w:ascii="Times New Roman" w:hAnsi="Times New Roman" w:cs="Times New Roman"/>
          <w:sz w:val="28"/>
          <w:szCs w:val="28"/>
        </w:rPr>
        <w:t>реализация проектов благоустройства дворовых</w:t>
      </w:r>
      <w:r w:rsidR="004C0866" w:rsidRPr="00312A81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312A81">
        <w:rPr>
          <w:rFonts w:ascii="Times New Roman" w:hAnsi="Times New Roman" w:cs="Times New Roman"/>
          <w:sz w:val="28"/>
          <w:szCs w:val="28"/>
        </w:rPr>
        <w:t xml:space="preserve"> территорий в рамках приоритетного проекта «Формирование комфортной городской среды»;</w:t>
      </w:r>
    </w:p>
    <w:p w:rsidR="00427C5F" w:rsidRPr="00312A81" w:rsidRDefault="00427C5F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81">
        <w:rPr>
          <w:rFonts w:ascii="Times New Roman" w:hAnsi="Times New Roman" w:cs="Times New Roman"/>
          <w:sz w:val="28"/>
          <w:szCs w:val="28"/>
        </w:rPr>
        <w:t xml:space="preserve">административное мероприятие: </w:t>
      </w:r>
      <w:r w:rsidR="00312A81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312A81">
        <w:rPr>
          <w:rFonts w:ascii="Times New Roman" w:hAnsi="Times New Roman" w:cs="Times New Roman"/>
          <w:sz w:val="28"/>
          <w:szCs w:val="28"/>
        </w:rPr>
        <w:t>конкуретных</w:t>
      </w:r>
      <w:proofErr w:type="spellEnd"/>
      <w:r w:rsidR="00312A81">
        <w:rPr>
          <w:rFonts w:ascii="Times New Roman" w:hAnsi="Times New Roman" w:cs="Times New Roman"/>
          <w:sz w:val="28"/>
          <w:szCs w:val="28"/>
        </w:rPr>
        <w:t xml:space="preserve"> процедур на выполнение работ по ремонту дворовых и общественных территорий.</w:t>
      </w:r>
    </w:p>
    <w:p w:rsidR="00312A81" w:rsidRDefault="00312A81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t>Решение задачи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8B4EC6">
        <w:rPr>
          <w:rFonts w:ascii="Times New Roman" w:hAnsi="Times New Roman" w:cs="Times New Roman"/>
          <w:sz w:val="28"/>
          <w:szCs w:val="28"/>
        </w:rPr>
        <w:t>«</w:t>
      </w:r>
      <w:r w:rsidR="008B4EC6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8B4EC6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8B4EC6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выполнения </w:t>
      </w:r>
      <w:r w:rsidRPr="0046596E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312A81" w:rsidRDefault="00312A81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1.разработка </w:t>
      </w:r>
      <w:r w:rsidR="008B4EC6">
        <w:rPr>
          <w:rFonts w:ascii="Times New Roman" w:hAnsi="Times New Roman" w:cs="Times New Roman"/>
          <w:sz w:val="28"/>
          <w:szCs w:val="28"/>
        </w:rPr>
        <w:t>проектов</w:t>
      </w:r>
      <w:r w:rsidRPr="00312A81">
        <w:rPr>
          <w:rFonts w:ascii="Times New Roman" w:hAnsi="Times New Roman" w:cs="Times New Roman"/>
          <w:sz w:val="28"/>
          <w:szCs w:val="28"/>
        </w:rPr>
        <w:t xml:space="preserve"> благоустройства дворовых и общественных территорий в рамках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8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бюджета;</w:t>
      </w:r>
    </w:p>
    <w:p w:rsidR="00F579F7" w:rsidRPr="00F579F7" w:rsidRDefault="00F579F7" w:rsidP="00F579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79F7">
        <w:rPr>
          <w:rFonts w:ascii="Times New Roman" w:hAnsi="Times New Roman" w:cs="Times New Roman"/>
          <w:sz w:val="28"/>
          <w:szCs w:val="28"/>
        </w:rPr>
        <w:t xml:space="preserve">     2. обустройство мест отдыха детей на территории Кашинского городского округа;</w:t>
      </w:r>
    </w:p>
    <w:p w:rsidR="00312A81" w:rsidRDefault="00F579F7" w:rsidP="00312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A81">
        <w:rPr>
          <w:rFonts w:ascii="Times New Roman" w:hAnsi="Times New Roman" w:cs="Times New Roman"/>
          <w:sz w:val="28"/>
          <w:szCs w:val="28"/>
        </w:rPr>
        <w:t xml:space="preserve">. </w:t>
      </w:r>
      <w:r w:rsidR="00312A81" w:rsidRPr="00312A81">
        <w:rPr>
          <w:rFonts w:ascii="Times New Roman" w:hAnsi="Times New Roman" w:cs="Times New Roman"/>
          <w:sz w:val="28"/>
          <w:szCs w:val="28"/>
        </w:rPr>
        <w:t>административное мероприятие:</w:t>
      </w:r>
      <w:r w:rsidR="00312A81">
        <w:rPr>
          <w:rFonts w:ascii="Times New Roman" w:hAnsi="Times New Roman" w:cs="Times New Roman"/>
          <w:sz w:val="28"/>
          <w:szCs w:val="28"/>
        </w:rPr>
        <w:t xml:space="preserve"> информационное освещение органами местного самоуправления в СМИ</w:t>
      </w:r>
    </w:p>
    <w:p w:rsidR="00AE29A9" w:rsidRPr="00482679" w:rsidRDefault="00AE29A9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задачи </w:t>
      </w:r>
      <w:r w:rsidR="00312A81">
        <w:rPr>
          <w:rFonts w:ascii="Times New Roman" w:hAnsi="Times New Roman" w:cs="Times New Roman"/>
          <w:sz w:val="28"/>
          <w:szCs w:val="28"/>
        </w:rPr>
        <w:t>3</w:t>
      </w:r>
      <w:r w:rsidRPr="00482679">
        <w:rPr>
          <w:rFonts w:ascii="Times New Roman" w:hAnsi="Times New Roman" w:cs="Times New Roman"/>
          <w:sz w:val="28"/>
          <w:szCs w:val="28"/>
        </w:rPr>
        <w:t xml:space="preserve"> «</w:t>
      </w:r>
      <w:r w:rsidR="00BF5D34" w:rsidRPr="00482679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лиц в реализации мероприятий по благоустройству дворовых</w:t>
      </w:r>
      <w:r w:rsidR="0045058A" w:rsidRPr="00482679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BF5D34" w:rsidRPr="00482679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482679">
        <w:rPr>
          <w:rFonts w:ascii="Times New Roman" w:hAnsi="Times New Roman" w:cs="Times New Roman"/>
          <w:sz w:val="28"/>
          <w:szCs w:val="28"/>
        </w:rPr>
        <w:t xml:space="preserve">» осуществляется посредством выполнения </w:t>
      </w:r>
      <w:r w:rsidR="00427C5F" w:rsidRPr="00482679">
        <w:rPr>
          <w:rFonts w:ascii="Times New Roman" w:hAnsi="Times New Roman" w:cs="Times New Roman"/>
          <w:sz w:val="28"/>
          <w:szCs w:val="28"/>
        </w:rPr>
        <w:t>следующих мероприятий</w:t>
      </w:r>
      <w:r w:rsidRPr="00482679">
        <w:rPr>
          <w:rFonts w:ascii="Times New Roman" w:hAnsi="Times New Roman" w:cs="Times New Roman"/>
          <w:sz w:val="28"/>
          <w:szCs w:val="28"/>
        </w:rPr>
        <w:t>:</w:t>
      </w:r>
    </w:p>
    <w:p w:rsidR="00427C5F" w:rsidRDefault="00427C5F" w:rsidP="00427C5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t>финансовое участие собственников помещений многоквартирных домов по благоустройству дворовых территорий в рамках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работ;</w:t>
      </w:r>
    </w:p>
    <w:p w:rsidR="00427C5F" w:rsidRPr="00427C5F" w:rsidRDefault="00F668DE" w:rsidP="00427C5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малых архитектурных форм на общественных территор</w:t>
      </w:r>
      <w:r w:rsidR="009C1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AE29A9" w:rsidRDefault="00F668DE" w:rsidP="00AE29A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мероприятие: </w:t>
      </w:r>
      <w:r w:rsidR="0045058A">
        <w:rPr>
          <w:rFonts w:ascii="Times New Roman" w:hAnsi="Times New Roman" w:cs="Times New Roman"/>
          <w:sz w:val="28"/>
          <w:szCs w:val="28"/>
        </w:rPr>
        <w:t>привлечение населения к участию в проведении субботников на придомовых и общественных территориях.</w:t>
      </w:r>
    </w:p>
    <w:p w:rsidR="0045058A" w:rsidRPr="003D00FA" w:rsidRDefault="00D65C7B" w:rsidP="00450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мероприятий подпрограммы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Pr="00052F59">
        <w:rPr>
          <w:rFonts w:ascii="Times New Roman" w:hAnsi="Times New Roman" w:cs="Times New Roman"/>
          <w:sz w:val="28"/>
          <w:szCs w:val="28"/>
        </w:rPr>
        <w:t xml:space="preserve">ожидается  </w:t>
      </w:r>
      <w:r w:rsidR="00052F59" w:rsidRPr="00052F59">
        <w:rPr>
          <w:rFonts w:ascii="Times New Roman" w:hAnsi="Times New Roman" w:cs="Times New Roman"/>
          <w:sz w:val="28"/>
          <w:szCs w:val="28"/>
        </w:rPr>
        <w:t>снижение доли неблагоустроенных дворовых</w:t>
      </w:r>
      <w:r w:rsidR="0045058A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052F59" w:rsidRPr="00052F59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052F59">
        <w:rPr>
          <w:rFonts w:ascii="Times New Roman" w:hAnsi="Times New Roman" w:cs="Times New Roman"/>
          <w:sz w:val="28"/>
          <w:szCs w:val="28"/>
        </w:rPr>
        <w:t xml:space="preserve">создание благоприятной среды обитания и повышение комфортности проживания населения </w:t>
      </w:r>
      <w:r w:rsidR="003B71B4">
        <w:rPr>
          <w:rFonts w:ascii="Times New Roman" w:hAnsi="Times New Roman" w:cs="Times New Roman"/>
          <w:sz w:val="28"/>
          <w:szCs w:val="28"/>
        </w:rPr>
        <w:t>–</w:t>
      </w:r>
      <w:r w:rsidRPr="00052F59">
        <w:rPr>
          <w:rFonts w:ascii="Times New Roman" w:hAnsi="Times New Roman" w:cs="Times New Roman"/>
          <w:sz w:val="28"/>
          <w:szCs w:val="28"/>
        </w:rPr>
        <w:t xml:space="preserve"> асфальтирование дворовых проездов, освещение, озеленение, обеспечения водоотведе</w:t>
      </w:r>
      <w:r w:rsidR="0045058A">
        <w:rPr>
          <w:rFonts w:ascii="Times New Roman" w:hAnsi="Times New Roman" w:cs="Times New Roman"/>
          <w:sz w:val="28"/>
          <w:szCs w:val="28"/>
        </w:rPr>
        <w:t xml:space="preserve">ния поверхностных стоков, </w:t>
      </w:r>
      <w:r w:rsidR="0045058A" w:rsidRPr="003D00FA">
        <w:rPr>
          <w:rFonts w:ascii="Times New Roman" w:hAnsi="Times New Roman" w:cs="Times New Roman"/>
          <w:sz w:val="28"/>
          <w:szCs w:val="28"/>
        </w:rPr>
        <w:t xml:space="preserve">ожидается снижение доли неблагоустроенных территорий общего пользования, беспрепятственного доступа инвалидов и других маломобильных групп населения, создание условий для культурно </w:t>
      </w:r>
      <w:r w:rsidR="003B71B4">
        <w:rPr>
          <w:rFonts w:ascii="Times New Roman" w:hAnsi="Times New Roman" w:cs="Times New Roman"/>
          <w:sz w:val="28"/>
          <w:szCs w:val="28"/>
        </w:rPr>
        <w:t>–</w:t>
      </w:r>
      <w:r w:rsidR="0045058A" w:rsidRPr="003D00FA">
        <w:rPr>
          <w:rFonts w:ascii="Times New Roman" w:hAnsi="Times New Roman" w:cs="Times New Roman"/>
          <w:sz w:val="28"/>
          <w:szCs w:val="28"/>
        </w:rPr>
        <w:t xml:space="preserve"> досуговой деятельности, отдыха и занятия спортом для всех жителей, повышение привлекательности города Кашин.</w:t>
      </w:r>
    </w:p>
    <w:p w:rsidR="0045058A" w:rsidRPr="00D65C7B" w:rsidRDefault="0045058A" w:rsidP="0004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AA" w:rsidRDefault="00096D52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1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3B71B4" w:rsidRDefault="008910E4" w:rsidP="00AE0C1C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045389" w:rsidRPr="003B71B4">
        <w:rPr>
          <w:rFonts w:ascii="Times New Roman" w:hAnsi="Times New Roman"/>
          <w:sz w:val="28"/>
          <w:szCs w:val="28"/>
        </w:rPr>
        <w:t>Механизм</w:t>
      </w:r>
      <w:proofErr w:type="gramEnd"/>
      <w:r w:rsidR="00045389" w:rsidRPr="003B71B4">
        <w:rPr>
          <w:rFonts w:ascii="Times New Roman" w:hAnsi="Times New Roman"/>
          <w:sz w:val="28"/>
          <w:szCs w:val="28"/>
        </w:rPr>
        <w:t xml:space="preserve"> предоставления бюджетных ассигнований</w:t>
      </w:r>
    </w:p>
    <w:p w:rsidR="00045389" w:rsidRDefault="00045389" w:rsidP="00AE0C1C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</w:p>
    <w:p w:rsidR="001F1DA8" w:rsidRPr="006D02D2" w:rsidRDefault="001F1DA8" w:rsidP="002A7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E1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1637F">
        <w:rPr>
          <w:rFonts w:ascii="Times New Roman" w:hAnsi="Times New Roman"/>
          <w:sz w:val="28"/>
          <w:szCs w:val="28"/>
        </w:rPr>
        <w:t xml:space="preserve"> перечисление </w:t>
      </w:r>
      <w:r>
        <w:rPr>
          <w:rFonts w:ascii="Times New Roman" w:hAnsi="Times New Roman"/>
          <w:sz w:val="28"/>
          <w:szCs w:val="28"/>
        </w:rPr>
        <w:t>денежных средств на основании финансовых документов по назначению.</w:t>
      </w:r>
      <w:r w:rsidR="002A758E">
        <w:rPr>
          <w:rFonts w:ascii="Times New Roman" w:hAnsi="Times New Roman"/>
          <w:sz w:val="28"/>
          <w:szCs w:val="28"/>
        </w:rPr>
        <w:t xml:space="preserve"> </w:t>
      </w:r>
    </w:p>
    <w:p w:rsidR="001F1DA8" w:rsidRDefault="001F1DA8" w:rsidP="002A7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 xml:space="preserve">перечисляются с лицевого счета </w:t>
      </w:r>
      <w:r w:rsidR="009C4B99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5389" w:rsidRDefault="001F1DA8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lastRenderedPageBreak/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 xml:space="preserve">етных средств несет отдел по строительству, транспорту, связи и ЖКХ Администрации Кашинского </w:t>
      </w:r>
      <w:r w:rsidR="005B47FA">
        <w:rPr>
          <w:rFonts w:ascii="Times New Roman" w:hAnsi="Times New Roman"/>
          <w:sz w:val="28"/>
          <w:szCs w:val="28"/>
        </w:rPr>
        <w:t>городского округа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2A758E" w:rsidRPr="002A758E" w:rsidRDefault="002A758E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0FF8" w:rsidRPr="001F1DA8" w:rsidRDefault="005B47FA" w:rsidP="001F1DA8">
      <w:pPr>
        <w:pStyle w:val="a4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F8" w:rsidRPr="0004538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</w:t>
      </w:r>
      <w:r w:rsidR="00BE45AA" w:rsidRPr="0004538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A8" w:rsidRPr="00C03A99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Общий объем бюд</w:t>
      </w:r>
      <w:r w:rsidR="002A758E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Pr="00C03A99"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Pr="001E7602">
        <w:rPr>
          <w:rFonts w:ascii="Times New Roman" w:hAnsi="Times New Roman"/>
          <w:sz w:val="28"/>
          <w:szCs w:val="28"/>
        </w:rPr>
        <w:t>составляет</w:t>
      </w:r>
      <w:r w:rsidR="002661B1">
        <w:rPr>
          <w:rFonts w:ascii="Times New Roman" w:hAnsi="Times New Roman"/>
          <w:sz w:val="28"/>
          <w:szCs w:val="28"/>
        </w:rPr>
        <w:t xml:space="preserve"> </w:t>
      </w:r>
      <w:r w:rsidR="00AA7A9F" w:rsidRPr="00AA7A9F">
        <w:rPr>
          <w:rFonts w:ascii="Times New Roman" w:hAnsi="Times New Roman" w:cs="Times New Roman"/>
          <w:sz w:val="28"/>
          <w:szCs w:val="28"/>
          <w:u w:val="single"/>
        </w:rPr>
        <w:t>407</w:t>
      </w:r>
      <w:r w:rsidR="00EE7C7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A7A9F" w:rsidRPr="00AA7A9F">
        <w:rPr>
          <w:rFonts w:ascii="Times New Roman" w:hAnsi="Times New Roman" w:cs="Times New Roman"/>
          <w:sz w:val="28"/>
          <w:szCs w:val="28"/>
          <w:u w:val="single"/>
        </w:rPr>
        <w:t>0,0</w:t>
      </w:r>
      <w:r w:rsidR="00AA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3A99">
        <w:rPr>
          <w:rFonts w:ascii="Times New Roman" w:hAnsi="Times New Roman"/>
          <w:sz w:val="28"/>
          <w:szCs w:val="28"/>
        </w:rPr>
        <w:t>тыс. руб.</w:t>
      </w:r>
    </w:p>
    <w:p w:rsidR="001F1DA8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на реализацию подпрограммы 1 </w:t>
      </w:r>
      <w:r w:rsidRPr="00270AE3">
        <w:rPr>
          <w:rFonts w:ascii="Times New Roman" w:hAnsi="Times New Roman"/>
          <w:sz w:val="28"/>
          <w:szCs w:val="28"/>
        </w:rPr>
        <w:t xml:space="preserve">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3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1F1DA8" w:rsidRDefault="001F1DA8" w:rsidP="001F1DA8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</w:t>
      </w:r>
      <w:r w:rsidR="00605C0F">
        <w:rPr>
          <w:rFonts w:ascii="Times New Roman" w:hAnsi="Times New Roman"/>
          <w:sz w:val="28"/>
          <w:szCs w:val="28"/>
        </w:rPr>
        <w:t>3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1276"/>
        <w:gridCol w:w="1134"/>
        <w:gridCol w:w="1134"/>
        <w:gridCol w:w="1134"/>
      </w:tblGrid>
      <w:tr w:rsidR="00C11907" w:rsidRPr="003B69BA" w:rsidTr="002378AF">
        <w:trPr>
          <w:trHeight w:val="49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11907" w:rsidRPr="003B69BA" w:rsidRDefault="00C11907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C11907" w:rsidRPr="001F1DA8" w:rsidRDefault="00C11907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7230" w:type="dxa"/>
            <w:gridSpan w:val="6"/>
            <w:shd w:val="clear" w:color="auto" w:fill="auto"/>
          </w:tcPr>
          <w:p w:rsidR="00C11907" w:rsidRDefault="00C11907" w:rsidP="00C43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Финасовые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ресурсы, необходимые для реализации подпрограммы 1 (в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C11907" w:rsidRPr="003B69BA" w:rsidTr="00C11907">
        <w:trPr>
          <w:trHeight w:val="1144"/>
        </w:trPr>
        <w:tc>
          <w:tcPr>
            <w:tcW w:w="2552" w:type="dxa"/>
            <w:vMerge/>
            <w:shd w:val="clear" w:color="auto" w:fill="auto"/>
            <w:vAlign w:val="center"/>
          </w:tcPr>
          <w:p w:rsidR="00C11907" w:rsidRPr="003B69BA" w:rsidRDefault="00C11907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2023год</w:t>
            </w:r>
          </w:p>
        </w:tc>
        <w:tc>
          <w:tcPr>
            <w:tcW w:w="1134" w:type="dxa"/>
            <w:vAlign w:val="center"/>
          </w:tcPr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2024 год</w:t>
            </w:r>
          </w:p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11907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C11907" w:rsidRPr="0045058A" w:rsidRDefault="00C11907" w:rsidP="00DA6E84">
            <w:pPr>
              <w:jc w:val="both"/>
              <w:rPr>
                <w:rFonts w:ascii="Times New Roman" w:eastAsia="Calibri" w:hAnsi="Times New Roman"/>
              </w:rPr>
            </w:pPr>
            <w:r w:rsidRPr="0045058A">
              <w:rPr>
                <w:rFonts w:ascii="Times New Roman" w:eastAsia="Calibri" w:hAnsi="Times New Roman"/>
              </w:rPr>
              <w:t>Задача 1 «Повышение уровня благоустройства дворовых</w:t>
            </w:r>
            <w:r w:rsidR="0045058A">
              <w:rPr>
                <w:rFonts w:ascii="Times New Roman" w:eastAsia="Calibri" w:hAnsi="Times New Roman"/>
              </w:rPr>
              <w:t xml:space="preserve"> и общественных</w:t>
            </w:r>
            <w:r w:rsidRPr="0045058A">
              <w:rPr>
                <w:rFonts w:ascii="Times New Roman" w:eastAsia="Calibri" w:hAnsi="Times New Roman"/>
              </w:rPr>
              <w:t xml:space="preserve"> территорий</w:t>
            </w:r>
            <w:r w:rsidR="00DA6E84">
              <w:rPr>
                <w:rFonts w:ascii="Times New Roman" w:eastAsia="Calibri" w:hAnsi="Times New Roman"/>
              </w:rPr>
              <w:t xml:space="preserve"> Кашинского городского округа Тверской области</w:t>
            </w:r>
            <w:r w:rsidRPr="0045058A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DA6E84" w:rsidP="002E0A1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11166,5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422BAA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13499,1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64315E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11615,2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907" w:rsidRPr="003B69BA" w:rsidRDefault="007E56A9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C11907" w:rsidRDefault="0045058A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C11907" w:rsidRPr="0045058A" w:rsidRDefault="00A477A0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</w:tr>
      <w:tr w:rsidR="003B71B4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3B71B4" w:rsidRPr="0045058A" w:rsidRDefault="003B71B4" w:rsidP="001F1DA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Задача 2 </w:t>
            </w:r>
            <w:r w:rsidR="00DA6E84" w:rsidRPr="0045058A">
              <w:rPr>
                <w:rFonts w:ascii="Times New Roman" w:eastAsia="Calibri" w:hAnsi="Times New Roman"/>
              </w:rPr>
              <w:t>Повышение уровня благоустройства дворовых</w:t>
            </w:r>
            <w:r w:rsidR="00DA6E84">
              <w:rPr>
                <w:rFonts w:ascii="Times New Roman" w:eastAsia="Calibri" w:hAnsi="Times New Roman"/>
              </w:rPr>
              <w:t xml:space="preserve"> и общественных</w:t>
            </w:r>
            <w:r w:rsidR="00DA6E84" w:rsidRPr="0045058A">
              <w:rPr>
                <w:rFonts w:ascii="Times New Roman" w:eastAsia="Calibri" w:hAnsi="Times New Roman"/>
              </w:rPr>
              <w:t xml:space="preserve">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C91336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CA5D39" w:rsidP="001E75A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D158B9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650</w:t>
            </w:r>
            <w:r w:rsidR="0064315E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1B4" w:rsidRDefault="00A477A0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  <w:r w:rsidR="004C25D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B71B4" w:rsidRDefault="00A477A0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3B71B4" w:rsidRDefault="003B71B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D05AC4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D05AC4" w:rsidRDefault="00D05AC4" w:rsidP="001F1DA8">
            <w:pPr>
              <w:jc w:val="both"/>
              <w:rPr>
                <w:rFonts w:ascii="Times New Roman" w:eastAsia="Calibri" w:hAnsi="Times New Roman"/>
              </w:rPr>
            </w:pPr>
            <w:r w:rsidRPr="00DA6E84">
              <w:rPr>
                <w:rFonts w:ascii="Times New Roman" w:eastAsia="Calibri" w:hAnsi="Times New Roman"/>
              </w:rPr>
              <w:t>Задача 3</w:t>
            </w:r>
            <w:r w:rsidR="00DA6E84">
              <w:rPr>
                <w:rFonts w:ascii="Times New Roman" w:eastAsia="Calibri" w:hAnsi="Times New Roman"/>
              </w:rPr>
              <w:t>«Повышение уровня вовлеченности заинтересованных лиц в реализации мероприятий по благоустройству дворовых и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B957CC" w:rsidRPr="003B69BA" w:rsidTr="00427C5F">
        <w:trPr>
          <w:trHeight w:val="609"/>
        </w:trPr>
        <w:tc>
          <w:tcPr>
            <w:tcW w:w="2552" w:type="dxa"/>
            <w:shd w:val="clear" w:color="auto" w:fill="auto"/>
          </w:tcPr>
          <w:p w:rsidR="00B957CC" w:rsidRPr="003B69BA" w:rsidRDefault="00B957CC" w:rsidP="001F1DA8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Всего, тыс. </w:t>
            </w:r>
            <w:proofErr w:type="spellStart"/>
            <w:r w:rsidRPr="003B69BA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C91336" w:rsidP="002E0A1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11773,7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9854A9" w:rsidP="001E75A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CA5D39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D158B9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12265,2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7CC" w:rsidRPr="003B69BA" w:rsidRDefault="00A477A0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  <w:r w:rsidR="004C25D1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57CC" w:rsidRDefault="00A477A0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B957CC">
              <w:rPr>
                <w:rFonts w:ascii="Times New Roman" w:eastAsia="Calibri" w:hAnsi="Times New Roman"/>
              </w:rPr>
              <w:t>00,0</w:t>
            </w:r>
          </w:p>
        </w:tc>
        <w:tc>
          <w:tcPr>
            <w:tcW w:w="1134" w:type="dxa"/>
            <w:vAlign w:val="center"/>
          </w:tcPr>
          <w:p w:rsidR="00B957CC" w:rsidRPr="0045058A" w:rsidRDefault="00A477A0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B957CC">
              <w:rPr>
                <w:rFonts w:ascii="Times New Roman" w:eastAsia="Calibri" w:hAnsi="Times New Roman"/>
              </w:rPr>
              <w:t>00,0</w:t>
            </w:r>
          </w:p>
        </w:tc>
      </w:tr>
    </w:tbl>
    <w:p w:rsidR="004E4284" w:rsidRDefault="001404B8" w:rsidP="00C11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B957CC">
        <w:rPr>
          <w:rFonts w:ascii="Times New Roman" w:hAnsi="Times New Roman" w:cs="Times New Roman"/>
          <w:sz w:val="28"/>
          <w:szCs w:val="28"/>
        </w:rPr>
        <w:t>4</w:t>
      </w:r>
    </w:p>
    <w:p w:rsidR="00167A39" w:rsidRPr="00167A39" w:rsidRDefault="00167A39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Механизм управления и мониторинга реализации программы</w:t>
      </w: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B957CC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67A39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на основе законодательства Российской Федерации и действующих нормативных правовых актов Тверской области.</w:t>
      </w:r>
    </w:p>
    <w:p w:rsidR="00167A39" w:rsidRPr="00167A39" w:rsidRDefault="00167A39" w:rsidP="0016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</w:t>
      </w:r>
      <w:r w:rsidR="00DD4535">
        <w:rPr>
          <w:rFonts w:ascii="Times New Roman" w:eastAsia="Calibri" w:hAnsi="Times New Roman" w:cs="Times New Roman"/>
          <w:sz w:val="28"/>
          <w:szCs w:val="28"/>
        </w:rPr>
        <w:t xml:space="preserve">(приложение 4 к Программе) </w:t>
      </w:r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формируется в соответствии с Порядком и сроками предоставления, рассмотрения и оценки предложений заинтересованных лиц о включении дворовых территорий в </w:t>
      </w:r>
      <w:r w:rsidRPr="0066357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 «Формировани</w:t>
      </w:r>
      <w:r w:rsidR="0014255A">
        <w:rPr>
          <w:rFonts w:ascii="Times New Roman" w:eastAsia="Calibri" w:hAnsi="Times New Roman" w:cs="Times New Roman"/>
          <w:sz w:val="28"/>
          <w:szCs w:val="28"/>
        </w:rPr>
        <w:t xml:space="preserve">е современной городской среды муниципального образования </w:t>
      </w:r>
      <w:proofErr w:type="spellStart"/>
      <w:r w:rsidR="0014255A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="0014255A">
        <w:rPr>
          <w:rFonts w:ascii="Times New Roman" w:eastAsia="Calibri" w:hAnsi="Times New Roman" w:cs="Times New Roman"/>
          <w:sz w:val="28"/>
          <w:szCs w:val="28"/>
        </w:rPr>
        <w:t xml:space="preserve">  городской округ </w:t>
      </w:r>
      <w:r w:rsidRPr="0066357E">
        <w:rPr>
          <w:rFonts w:ascii="Times New Roman" w:eastAsia="Calibri" w:hAnsi="Times New Roman" w:cs="Times New Roman"/>
          <w:sz w:val="28"/>
          <w:szCs w:val="28"/>
        </w:rPr>
        <w:t>Тверской области на 201</w:t>
      </w:r>
      <w:r w:rsidR="00CB2F79">
        <w:rPr>
          <w:rFonts w:ascii="Times New Roman" w:eastAsia="Calibri" w:hAnsi="Times New Roman" w:cs="Times New Roman"/>
          <w:sz w:val="28"/>
          <w:szCs w:val="28"/>
        </w:rPr>
        <w:t>9</w:t>
      </w:r>
      <w:r w:rsidRPr="0066357E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C11907">
        <w:rPr>
          <w:rFonts w:ascii="Times New Roman" w:eastAsia="Calibri" w:hAnsi="Times New Roman" w:cs="Times New Roman"/>
          <w:sz w:val="28"/>
          <w:szCs w:val="28"/>
        </w:rPr>
        <w:t>24</w:t>
      </w:r>
      <w:r w:rsidRPr="0066357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14255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решение об обращении с предложением по включению дворовой территории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рограмму;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благоустройству, - ремонт дворовых проездов, обеспечение освещения дворовых территорий, установка скамеек, урн;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благоустройству,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форма трудового участия заинтересованных лиц в выполнении минимального перечня работ по благ</w:t>
      </w:r>
      <w:r w:rsidR="00CB3654">
        <w:rPr>
          <w:rFonts w:ascii="Times New Roman" w:eastAsia="Calibri" w:hAnsi="Times New Roman" w:cs="Times New Roman"/>
          <w:sz w:val="28"/>
          <w:szCs w:val="28"/>
        </w:rPr>
        <w:t>оустройству дворовой территории- субботник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д)</w:t>
      </w:r>
      <w:r w:rsidR="00CB3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>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</w:t>
      </w:r>
      <w:r w:rsidR="005D728B">
        <w:rPr>
          <w:rFonts w:ascii="Times New Roman" w:eastAsia="Calibri" w:hAnsi="Times New Roman" w:cs="Times New Roman"/>
          <w:sz w:val="28"/>
          <w:szCs w:val="28"/>
        </w:rPr>
        <w:t>0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r w:rsidR="005D728B">
        <w:rPr>
          <w:rFonts w:ascii="Times New Roman" w:eastAsia="Calibri" w:hAnsi="Times New Roman" w:cs="Times New Roman"/>
          <w:sz w:val="28"/>
          <w:szCs w:val="28"/>
        </w:rPr>
        <w:t>стоимости мероприятий по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е) представитель (представители) заинтересованных лиц, уполномоченный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CB3654" w:rsidRPr="00CB3654" w:rsidRDefault="00CB3654" w:rsidP="00CB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84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DD4535">
        <w:rPr>
          <w:rFonts w:ascii="Times New Roman" w:hAnsi="Times New Roman" w:cs="Times New Roman"/>
          <w:sz w:val="28"/>
          <w:szCs w:val="28"/>
        </w:rPr>
        <w:t xml:space="preserve">(приложение №5 к Программе) </w:t>
      </w:r>
      <w:r w:rsidRPr="004E4284">
        <w:rPr>
          <w:rFonts w:ascii="Times New Roman" w:hAnsi="Times New Roman" w:cs="Times New Roman"/>
          <w:sz w:val="28"/>
          <w:szCs w:val="28"/>
        </w:rPr>
        <w:t>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E4284">
        <w:rPr>
          <w:rFonts w:ascii="Times New Roman" w:hAnsi="Times New Roman" w:cs="Times New Roman"/>
          <w:sz w:val="28"/>
          <w:szCs w:val="28"/>
        </w:rPr>
        <w:t xml:space="preserve"> Порядком и сроками предоставления, рассмотрения и оценки предложений граждан, организаций о включении общественных территорий, подлежащих благоустройству в проект муниципальной программы «Формирование современной городской среды </w:t>
      </w:r>
      <w:r w:rsidR="0014255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4255A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="0014255A">
        <w:rPr>
          <w:rFonts w:ascii="Times New Roman" w:eastAsia="Calibri" w:hAnsi="Times New Roman" w:cs="Times New Roman"/>
          <w:sz w:val="28"/>
          <w:szCs w:val="28"/>
        </w:rPr>
        <w:t xml:space="preserve">  городской округ </w:t>
      </w:r>
      <w:r w:rsidR="0014255A" w:rsidRPr="0066357E">
        <w:rPr>
          <w:rFonts w:ascii="Times New Roman" w:eastAsia="Calibri" w:hAnsi="Times New Roman" w:cs="Times New Roman"/>
          <w:sz w:val="28"/>
          <w:szCs w:val="28"/>
        </w:rPr>
        <w:t>Тверской области</w:t>
      </w:r>
      <w:r w:rsidRPr="004E4284">
        <w:rPr>
          <w:rFonts w:ascii="Times New Roman" w:hAnsi="Times New Roman" w:cs="Times New Roman"/>
          <w:sz w:val="28"/>
          <w:szCs w:val="28"/>
        </w:rPr>
        <w:t xml:space="preserve"> Тверской области на 201</w:t>
      </w:r>
      <w:r w:rsidR="00C43C3D">
        <w:rPr>
          <w:rFonts w:ascii="Times New Roman" w:hAnsi="Times New Roman" w:cs="Times New Roman"/>
          <w:sz w:val="28"/>
          <w:szCs w:val="28"/>
        </w:rPr>
        <w:t>9</w:t>
      </w:r>
      <w:r w:rsidRPr="004E4284">
        <w:rPr>
          <w:rFonts w:ascii="Times New Roman" w:hAnsi="Times New Roman" w:cs="Times New Roman"/>
          <w:sz w:val="28"/>
          <w:szCs w:val="28"/>
        </w:rPr>
        <w:t xml:space="preserve"> – 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Pr="004E428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255A">
        <w:rPr>
          <w:rFonts w:ascii="Times New Roman" w:hAnsi="Times New Roman" w:cs="Times New Roman"/>
          <w:sz w:val="28"/>
          <w:szCs w:val="28"/>
        </w:rPr>
        <w:t>.</w:t>
      </w:r>
    </w:p>
    <w:p w:rsidR="009457A3" w:rsidRDefault="009457A3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457A3" w:rsidSect="0013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79" w:rsidRDefault="00FF7279" w:rsidP="004707AE">
      <w:pPr>
        <w:spacing w:after="0" w:line="240" w:lineRule="auto"/>
      </w:pPr>
      <w:r>
        <w:separator/>
      </w:r>
    </w:p>
  </w:endnote>
  <w:endnote w:type="continuationSeparator" w:id="0">
    <w:p w:rsidR="00FF7279" w:rsidRDefault="00FF7279" w:rsidP="004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C5F" w:rsidRDefault="00427C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C5F" w:rsidRDefault="00427C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C5F" w:rsidRDefault="00427C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79" w:rsidRDefault="00FF7279" w:rsidP="004707AE">
      <w:pPr>
        <w:spacing w:after="0" w:line="240" w:lineRule="auto"/>
      </w:pPr>
      <w:r>
        <w:separator/>
      </w:r>
    </w:p>
  </w:footnote>
  <w:footnote w:type="continuationSeparator" w:id="0">
    <w:p w:rsidR="00FF7279" w:rsidRDefault="00FF7279" w:rsidP="004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C5F" w:rsidRDefault="00427C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900333"/>
      <w:docPartObj>
        <w:docPartGallery w:val="Page Numbers (Top of Page)"/>
        <w:docPartUnique/>
      </w:docPartObj>
    </w:sdtPr>
    <w:sdtEndPr/>
    <w:sdtContent>
      <w:p w:rsidR="00427C5F" w:rsidRDefault="001268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5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7C5F" w:rsidRDefault="00427C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C5F" w:rsidRDefault="00427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CCD"/>
    <w:multiLevelType w:val="hybridMultilevel"/>
    <w:tmpl w:val="933E2B64"/>
    <w:lvl w:ilvl="0" w:tplc="2E84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422ED"/>
    <w:multiLevelType w:val="multilevel"/>
    <w:tmpl w:val="3FAADC2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 w15:restartNumberingAfterBreak="0">
    <w:nsid w:val="2A2F1A8B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306"/>
    <w:multiLevelType w:val="multilevel"/>
    <w:tmpl w:val="C7BAB85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B1AB3"/>
    <w:multiLevelType w:val="multilevel"/>
    <w:tmpl w:val="E0605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D3F30E2"/>
    <w:multiLevelType w:val="hybridMultilevel"/>
    <w:tmpl w:val="D5E68EAE"/>
    <w:lvl w:ilvl="0" w:tplc="8230D9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510943"/>
    <w:multiLevelType w:val="hybridMultilevel"/>
    <w:tmpl w:val="A5A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6217B"/>
    <w:multiLevelType w:val="multilevel"/>
    <w:tmpl w:val="C388DD8A"/>
    <w:lvl w:ilvl="0">
      <w:start w:val="2024"/>
      <w:numFmt w:val="decimal"/>
      <w:lvlText w:val="%1.......꒸"/>
      <w:lvlJc w:val="left"/>
      <w:pPr>
        <w:ind w:left="2160" w:hanging="2160"/>
      </w:pPr>
      <w:rPr>
        <w:rFonts w:eastAsia="Calibri"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eastAsia="Calibri" w:hint="default"/>
        <w:b/>
        <w:sz w:val="22"/>
      </w:rPr>
    </w:lvl>
  </w:abstractNum>
  <w:abstractNum w:abstractNumId="9" w15:restartNumberingAfterBreak="0">
    <w:nsid w:val="5D11100D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162A"/>
    <w:multiLevelType w:val="hybridMultilevel"/>
    <w:tmpl w:val="D4707DFA"/>
    <w:lvl w:ilvl="0" w:tplc="ED08F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181A9E"/>
    <w:multiLevelType w:val="hybridMultilevel"/>
    <w:tmpl w:val="C52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21DCD"/>
    <w:multiLevelType w:val="multilevel"/>
    <w:tmpl w:val="89249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7F"/>
    <w:rsid w:val="0000091B"/>
    <w:rsid w:val="00014CB0"/>
    <w:rsid w:val="0001518A"/>
    <w:rsid w:val="00024BDC"/>
    <w:rsid w:val="000355A3"/>
    <w:rsid w:val="00035902"/>
    <w:rsid w:val="000360BB"/>
    <w:rsid w:val="00045389"/>
    <w:rsid w:val="000459DC"/>
    <w:rsid w:val="00050A3A"/>
    <w:rsid w:val="00052F59"/>
    <w:rsid w:val="00053311"/>
    <w:rsid w:val="00053703"/>
    <w:rsid w:val="00063540"/>
    <w:rsid w:val="00071D7F"/>
    <w:rsid w:val="000803EE"/>
    <w:rsid w:val="0008078B"/>
    <w:rsid w:val="00084F74"/>
    <w:rsid w:val="000901B8"/>
    <w:rsid w:val="00090DDC"/>
    <w:rsid w:val="00092876"/>
    <w:rsid w:val="00093817"/>
    <w:rsid w:val="00096D52"/>
    <w:rsid w:val="00097E30"/>
    <w:rsid w:val="000B037E"/>
    <w:rsid w:val="000B229F"/>
    <w:rsid w:val="000B46B3"/>
    <w:rsid w:val="000C2AFF"/>
    <w:rsid w:val="000C3100"/>
    <w:rsid w:val="000D04FE"/>
    <w:rsid w:val="000D3C3B"/>
    <w:rsid w:val="000E28F5"/>
    <w:rsid w:val="000E4417"/>
    <w:rsid w:val="000F07F8"/>
    <w:rsid w:val="000F66B4"/>
    <w:rsid w:val="001010C5"/>
    <w:rsid w:val="00113F51"/>
    <w:rsid w:val="001232D5"/>
    <w:rsid w:val="0012683F"/>
    <w:rsid w:val="001318CC"/>
    <w:rsid w:val="00132364"/>
    <w:rsid w:val="001368CC"/>
    <w:rsid w:val="001404B8"/>
    <w:rsid w:val="00140CB8"/>
    <w:rsid w:val="00141466"/>
    <w:rsid w:val="0014255A"/>
    <w:rsid w:val="0014630A"/>
    <w:rsid w:val="00146BB4"/>
    <w:rsid w:val="0015287A"/>
    <w:rsid w:val="001553EF"/>
    <w:rsid w:val="00157ABA"/>
    <w:rsid w:val="00160DE3"/>
    <w:rsid w:val="00167A39"/>
    <w:rsid w:val="00171B3E"/>
    <w:rsid w:val="00174E65"/>
    <w:rsid w:val="001750AF"/>
    <w:rsid w:val="001767D8"/>
    <w:rsid w:val="00176903"/>
    <w:rsid w:val="0017714B"/>
    <w:rsid w:val="001919B9"/>
    <w:rsid w:val="00192C8D"/>
    <w:rsid w:val="001B22A9"/>
    <w:rsid w:val="001B5045"/>
    <w:rsid w:val="001C30E1"/>
    <w:rsid w:val="001C499D"/>
    <w:rsid w:val="001D2A91"/>
    <w:rsid w:val="001D5F94"/>
    <w:rsid w:val="001D71E2"/>
    <w:rsid w:val="001E463F"/>
    <w:rsid w:val="001E75A6"/>
    <w:rsid w:val="001E787B"/>
    <w:rsid w:val="001F1DA8"/>
    <w:rsid w:val="001F2CF9"/>
    <w:rsid w:val="001F67B9"/>
    <w:rsid w:val="00204031"/>
    <w:rsid w:val="002077D5"/>
    <w:rsid w:val="00224D85"/>
    <w:rsid w:val="0022561C"/>
    <w:rsid w:val="00230705"/>
    <w:rsid w:val="002346B7"/>
    <w:rsid w:val="002378AF"/>
    <w:rsid w:val="00240200"/>
    <w:rsid w:val="00244CDE"/>
    <w:rsid w:val="002456CF"/>
    <w:rsid w:val="002468BD"/>
    <w:rsid w:val="00250E5C"/>
    <w:rsid w:val="00256891"/>
    <w:rsid w:val="002661B1"/>
    <w:rsid w:val="0027582A"/>
    <w:rsid w:val="00281DF9"/>
    <w:rsid w:val="00293F93"/>
    <w:rsid w:val="002A0C41"/>
    <w:rsid w:val="002A758E"/>
    <w:rsid w:val="002B3834"/>
    <w:rsid w:val="002B72BF"/>
    <w:rsid w:val="002C0A32"/>
    <w:rsid w:val="002C2835"/>
    <w:rsid w:val="002C66DF"/>
    <w:rsid w:val="002C6F4E"/>
    <w:rsid w:val="002D4F08"/>
    <w:rsid w:val="002E0A19"/>
    <w:rsid w:val="002E2BB2"/>
    <w:rsid w:val="002E47A9"/>
    <w:rsid w:val="002E604C"/>
    <w:rsid w:val="003020D1"/>
    <w:rsid w:val="00302DB4"/>
    <w:rsid w:val="00306D09"/>
    <w:rsid w:val="00312A81"/>
    <w:rsid w:val="0031319D"/>
    <w:rsid w:val="0031487C"/>
    <w:rsid w:val="003213E9"/>
    <w:rsid w:val="003329AB"/>
    <w:rsid w:val="00336500"/>
    <w:rsid w:val="003373A2"/>
    <w:rsid w:val="003441AA"/>
    <w:rsid w:val="00344969"/>
    <w:rsid w:val="00361AD6"/>
    <w:rsid w:val="003741D0"/>
    <w:rsid w:val="0037723B"/>
    <w:rsid w:val="0038314C"/>
    <w:rsid w:val="00383C6D"/>
    <w:rsid w:val="0038467C"/>
    <w:rsid w:val="00394F0D"/>
    <w:rsid w:val="00396F67"/>
    <w:rsid w:val="00397CFC"/>
    <w:rsid w:val="003A1598"/>
    <w:rsid w:val="003A2E78"/>
    <w:rsid w:val="003A43C5"/>
    <w:rsid w:val="003B42D7"/>
    <w:rsid w:val="003B476A"/>
    <w:rsid w:val="003B71B4"/>
    <w:rsid w:val="003C1603"/>
    <w:rsid w:val="003C2CDF"/>
    <w:rsid w:val="003C4D65"/>
    <w:rsid w:val="003C6574"/>
    <w:rsid w:val="003C7F2E"/>
    <w:rsid w:val="003D00FA"/>
    <w:rsid w:val="003D520C"/>
    <w:rsid w:val="003D78C3"/>
    <w:rsid w:val="003E3C7A"/>
    <w:rsid w:val="003E5128"/>
    <w:rsid w:val="003E51C4"/>
    <w:rsid w:val="004036E5"/>
    <w:rsid w:val="0042292D"/>
    <w:rsid w:val="00422BAA"/>
    <w:rsid w:val="004251B3"/>
    <w:rsid w:val="00427336"/>
    <w:rsid w:val="00427C5F"/>
    <w:rsid w:val="00427D12"/>
    <w:rsid w:val="00430BFE"/>
    <w:rsid w:val="00430CA0"/>
    <w:rsid w:val="00432DFC"/>
    <w:rsid w:val="00444B0D"/>
    <w:rsid w:val="004472A5"/>
    <w:rsid w:val="0045058A"/>
    <w:rsid w:val="004525E0"/>
    <w:rsid w:val="004626DE"/>
    <w:rsid w:val="00464A92"/>
    <w:rsid w:val="0046596E"/>
    <w:rsid w:val="00467C3E"/>
    <w:rsid w:val="004707AE"/>
    <w:rsid w:val="00481648"/>
    <w:rsid w:val="00482679"/>
    <w:rsid w:val="00482E83"/>
    <w:rsid w:val="0049659C"/>
    <w:rsid w:val="004A439A"/>
    <w:rsid w:val="004A4ABE"/>
    <w:rsid w:val="004A65B7"/>
    <w:rsid w:val="004B6B5F"/>
    <w:rsid w:val="004B6E2C"/>
    <w:rsid w:val="004C0866"/>
    <w:rsid w:val="004C25D1"/>
    <w:rsid w:val="004C2CD6"/>
    <w:rsid w:val="004C2DB1"/>
    <w:rsid w:val="004D209A"/>
    <w:rsid w:val="004D327E"/>
    <w:rsid w:val="004E4284"/>
    <w:rsid w:val="004E74CB"/>
    <w:rsid w:val="004F0ACD"/>
    <w:rsid w:val="004F438B"/>
    <w:rsid w:val="004F4F39"/>
    <w:rsid w:val="004F7327"/>
    <w:rsid w:val="004F7B44"/>
    <w:rsid w:val="00500237"/>
    <w:rsid w:val="00507720"/>
    <w:rsid w:val="0052563A"/>
    <w:rsid w:val="00531CFA"/>
    <w:rsid w:val="005469A5"/>
    <w:rsid w:val="00547AC5"/>
    <w:rsid w:val="00547C55"/>
    <w:rsid w:val="00553066"/>
    <w:rsid w:val="00557891"/>
    <w:rsid w:val="00571FBD"/>
    <w:rsid w:val="00574CF2"/>
    <w:rsid w:val="00594662"/>
    <w:rsid w:val="005A470D"/>
    <w:rsid w:val="005B47FA"/>
    <w:rsid w:val="005B5F8F"/>
    <w:rsid w:val="005C2EC7"/>
    <w:rsid w:val="005D106C"/>
    <w:rsid w:val="005D728B"/>
    <w:rsid w:val="005D7412"/>
    <w:rsid w:val="005E2EBC"/>
    <w:rsid w:val="005E4379"/>
    <w:rsid w:val="005E6731"/>
    <w:rsid w:val="005F1F51"/>
    <w:rsid w:val="005F33C7"/>
    <w:rsid w:val="00604B09"/>
    <w:rsid w:val="00605C0F"/>
    <w:rsid w:val="006107A1"/>
    <w:rsid w:val="00617671"/>
    <w:rsid w:val="00620A71"/>
    <w:rsid w:val="006212F4"/>
    <w:rsid w:val="00621ECC"/>
    <w:rsid w:val="00621F79"/>
    <w:rsid w:val="00631CCF"/>
    <w:rsid w:val="0063384E"/>
    <w:rsid w:val="00636BC7"/>
    <w:rsid w:val="00640675"/>
    <w:rsid w:val="0064315E"/>
    <w:rsid w:val="0064353B"/>
    <w:rsid w:val="0064672D"/>
    <w:rsid w:val="00660A37"/>
    <w:rsid w:val="00660A38"/>
    <w:rsid w:val="00660FAE"/>
    <w:rsid w:val="0066267B"/>
    <w:rsid w:val="0066357E"/>
    <w:rsid w:val="00664950"/>
    <w:rsid w:val="006723AF"/>
    <w:rsid w:val="0067360E"/>
    <w:rsid w:val="00676DE6"/>
    <w:rsid w:val="00681BB4"/>
    <w:rsid w:val="00686F85"/>
    <w:rsid w:val="00687AF7"/>
    <w:rsid w:val="006A14BD"/>
    <w:rsid w:val="006A2BB0"/>
    <w:rsid w:val="006A4AB0"/>
    <w:rsid w:val="006B0CEE"/>
    <w:rsid w:val="006C60CF"/>
    <w:rsid w:val="006D0FD3"/>
    <w:rsid w:val="006D126F"/>
    <w:rsid w:val="006D7BA2"/>
    <w:rsid w:val="006E0264"/>
    <w:rsid w:val="006F1ED5"/>
    <w:rsid w:val="006F451E"/>
    <w:rsid w:val="006F48D8"/>
    <w:rsid w:val="00706720"/>
    <w:rsid w:val="00714A0A"/>
    <w:rsid w:val="00724294"/>
    <w:rsid w:val="007350CA"/>
    <w:rsid w:val="00736075"/>
    <w:rsid w:val="00747953"/>
    <w:rsid w:val="00750B34"/>
    <w:rsid w:val="007617CF"/>
    <w:rsid w:val="00761A60"/>
    <w:rsid w:val="00777163"/>
    <w:rsid w:val="0078522F"/>
    <w:rsid w:val="00792FF2"/>
    <w:rsid w:val="007A4AF9"/>
    <w:rsid w:val="007B42EE"/>
    <w:rsid w:val="007B5057"/>
    <w:rsid w:val="007B5916"/>
    <w:rsid w:val="007C33CA"/>
    <w:rsid w:val="007D5404"/>
    <w:rsid w:val="007E194E"/>
    <w:rsid w:val="007E56A9"/>
    <w:rsid w:val="007F0114"/>
    <w:rsid w:val="007F35DF"/>
    <w:rsid w:val="007F52D0"/>
    <w:rsid w:val="00804498"/>
    <w:rsid w:val="00805B59"/>
    <w:rsid w:val="0080631B"/>
    <w:rsid w:val="008064ED"/>
    <w:rsid w:val="00813DFE"/>
    <w:rsid w:val="008146B9"/>
    <w:rsid w:val="008171F9"/>
    <w:rsid w:val="00817DF0"/>
    <w:rsid w:val="00822307"/>
    <w:rsid w:val="008235A6"/>
    <w:rsid w:val="008266C5"/>
    <w:rsid w:val="00834414"/>
    <w:rsid w:val="00836EC3"/>
    <w:rsid w:val="008435DB"/>
    <w:rsid w:val="008435E2"/>
    <w:rsid w:val="00844A51"/>
    <w:rsid w:val="00854779"/>
    <w:rsid w:val="00855D61"/>
    <w:rsid w:val="00861B54"/>
    <w:rsid w:val="008667E7"/>
    <w:rsid w:val="008715B7"/>
    <w:rsid w:val="008834E6"/>
    <w:rsid w:val="008910E4"/>
    <w:rsid w:val="00891396"/>
    <w:rsid w:val="008A2E64"/>
    <w:rsid w:val="008A4F5D"/>
    <w:rsid w:val="008A75C0"/>
    <w:rsid w:val="008B3B4B"/>
    <w:rsid w:val="008B485F"/>
    <w:rsid w:val="008B4EC6"/>
    <w:rsid w:val="008B745B"/>
    <w:rsid w:val="008C0AB4"/>
    <w:rsid w:val="008C6CBE"/>
    <w:rsid w:val="008D151D"/>
    <w:rsid w:val="008F7255"/>
    <w:rsid w:val="00901094"/>
    <w:rsid w:val="009042C9"/>
    <w:rsid w:val="009141C8"/>
    <w:rsid w:val="00935280"/>
    <w:rsid w:val="00942C6C"/>
    <w:rsid w:val="00943962"/>
    <w:rsid w:val="009457A3"/>
    <w:rsid w:val="00951C4E"/>
    <w:rsid w:val="0095546E"/>
    <w:rsid w:val="00957079"/>
    <w:rsid w:val="00967541"/>
    <w:rsid w:val="00971C63"/>
    <w:rsid w:val="00973EC7"/>
    <w:rsid w:val="00981640"/>
    <w:rsid w:val="009854A9"/>
    <w:rsid w:val="0098698F"/>
    <w:rsid w:val="009872BE"/>
    <w:rsid w:val="00987711"/>
    <w:rsid w:val="009B07B7"/>
    <w:rsid w:val="009C12D5"/>
    <w:rsid w:val="009C3087"/>
    <w:rsid w:val="009C4B99"/>
    <w:rsid w:val="009C71CF"/>
    <w:rsid w:val="009D5600"/>
    <w:rsid w:val="009D62EC"/>
    <w:rsid w:val="009E38D7"/>
    <w:rsid w:val="009F7282"/>
    <w:rsid w:val="00A20D28"/>
    <w:rsid w:val="00A274F8"/>
    <w:rsid w:val="00A35417"/>
    <w:rsid w:val="00A43033"/>
    <w:rsid w:val="00A477A0"/>
    <w:rsid w:val="00A5128B"/>
    <w:rsid w:val="00A55D46"/>
    <w:rsid w:val="00A6315C"/>
    <w:rsid w:val="00A64213"/>
    <w:rsid w:val="00A6442E"/>
    <w:rsid w:val="00A657FF"/>
    <w:rsid w:val="00A82473"/>
    <w:rsid w:val="00A90543"/>
    <w:rsid w:val="00A94186"/>
    <w:rsid w:val="00A9584B"/>
    <w:rsid w:val="00A95CDD"/>
    <w:rsid w:val="00A979EA"/>
    <w:rsid w:val="00AA1D72"/>
    <w:rsid w:val="00AA5E3D"/>
    <w:rsid w:val="00AA7A9F"/>
    <w:rsid w:val="00AB617D"/>
    <w:rsid w:val="00AB6AAC"/>
    <w:rsid w:val="00AC0CB2"/>
    <w:rsid w:val="00AC1C01"/>
    <w:rsid w:val="00AC385E"/>
    <w:rsid w:val="00AD718D"/>
    <w:rsid w:val="00AE0C1C"/>
    <w:rsid w:val="00AE29A9"/>
    <w:rsid w:val="00AF14EE"/>
    <w:rsid w:val="00AF192F"/>
    <w:rsid w:val="00AF1C4A"/>
    <w:rsid w:val="00AF5DA5"/>
    <w:rsid w:val="00AF700E"/>
    <w:rsid w:val="00B0132B"/>
    <w:rsid w:val="00B02F17"/>
    <w:rsid w:val="00B10070"/>
    <w:rsid w:val="00B1366A"/>
    <w:rsid w:val="00B15D11"/>
    <w:rsid w:val="00B162B4"/>
    <w:rsid w:val="00B170A3"/>
    <w:rsid w:val="00B21E88"/>
    <w:rsid w:val="00B2263F"/>
    <w:rsid w:val="00B45B5C"/>
    <w:rsid w:val="00B540BF"/>
    <w:rsid w:val="00B631CD"/>
    <w:rsid w:val="00B643A5"/>
    <w:rsid w:val="00B662F2"/>
    <w:rsid w:val="00B91FEF"/>
    <w:rsid w:val="00B934BA"/>
    <w:rsid w:val="00B957CC"/>
    <w:rsid w:val="00BB6AFD"/>
    <w:rsid w:val="00BB6C3F"/>
    <w:rsid w:val="00BC10E1"/>
    <w:rsid w:val="00BC1810"/>
    <w:rsid w:val="00BC21F0"/>
    <w:rsid w:val="00BD4F3C"/>
    <w:rsid w:val="00BE45AA"/>
    <w:rsid w:val="00BE645A"/>
    <w:rsid w:val="00BE7DB1"/>
    <w:rsid w:val="00BF3856"/>
    <w:rsid w:val="00BF5D34"/>
    <w:rsid w:val="00BF7FF5"/>
    <w:rsid w:val="00C07E7D"/>
    <w:rsid w:val="00C11907"/>
    <w:rsid w:val="00C11A9A"/>
    <w:rsid w:val="00C1296D"/>
    <w:rsid w:val="00C147E2"/>
    <w:rsid w:val="00C24EE2"/>
    <w:rsid w:val="00C41CCB"/>
    <w:rsid w:val="00C43A3A"/>
    <w:rsid w:val="00C43C3D"/>
    <w:rsid w:val="00C535F7"/>
    <w:rsid w:val="00C560AC"/>
    <w:rsid w:val="00C73B75"/>
    <w:rsid w:val="00C779F0"/>
    <w:rsid w:val="00C91336"/>
    <w:rsid w:val="00C93C82"/>
    <w:rsid w:val="00C95C23"/>
    <w:rsid w:val="00CA3E37"/>
    <w:rsid w:val="00CA5D39"/>
    <w:rsid w:val="00CA6A62"/>
    <w:rsid w:val="00CB2F79"/>
    <w:rsid w:val="00CB3654"/>
    <w:rsid w:val="00CC0BD1"/>
    <w:rsid w:val="00CC1E6D"/>
    <w:rsid w:val="00CC5EAE"/>
    <w:rsid w:val="00CD2DB7"/>
    <w:rsid w:val="00CF1C3E"/>
    <w:rsid w:val="00CF7A76"/>
    <w:rsid w:val="00D032C2"/>
    <w:rsid w:val="00D05AC4"/>
    <w:rsid w:val="00D076FA"/>
    <w:rsid w:val="00D158B9"/>
    <w:rsid w:val="00D16A69"/>
    <w:rsid w:val="00D30914"/>
    <w:rsid w:val="00D32E9D"/>
    <w:rsid w:val="00D36ED4"/>
    <w:rsid w:val="00D43384"/>
    <w:rsid w:val="00D51A4F"/>
    <w:rsid w:val="00D52A2D"/>
    <w:rsid w:val="00D60427"/>
    <w:rsid w:val="00D65C7B"/>
    <w:rsid w:val="00D74A5D"/>
    <w:rsid w:val="00D74E16"/>
    <w:rsid w:val="00D81873"/>
    <w:rsid w:val="00D916BF"/>
    <w:rsid w:val="00D93363"/>
    <w:rsid w:val="00D961C4"/>
    <w:rsid w:val="00D96A23"/>
    <w:rsid w:val="00D9752B"/>
    <w:rsid w:val="00DA526F"/>
    <w:rsid w:val="00DA6E84"/>
    <w:rsid w:val="00DB3980"/>
    <w:rsid w:val="00DC7A5D"/>
    <w:rsid w:val="00DC7B2A"/>
    <w:rsid w:val="00DD00C7"/>
    <w:rsid w:val="00DD4535"/>
    <w:rsid w:val="00DD4DBC"/>
    <w:rsid w:val="00DD6833"/>
    <w:rsid w:val="00DF6DE0"/>
    <w:rsid w:val="00E02DB9"/>
    <w:rsid w:val="00E06F82"/>
    <w:rsid w:val="00E127E0"/>
    <w:rsid w:val="00E14E0D"/>
    <w:rsid w:val="00E16205"/>
    <w:rsid w:val="00E37869"/>
    <w:rsid w:val="00E52662"/>
    <w:rsid w:val="00E56489"/>
    <w:rsid w:val="00E73E2A"/>
    <w:rsid w:val="00E804BA"/>
    <w:rsid w:val="00E81DD4"/>
    <w:rsid w:val="00EA241D"/>
    <w:rsid w:val="00EA4052"/>
    <w:rsid w:val="00EA4F96"/>
    <w:rsid w:val="00EB1E28"/>
    <w:rsid w:val="00EB59CD"/>
    <w:rsid w:val="00EB6170"/>
    <w:rsid w:val="00EB7DF2"/>
    <w:rsid w:val="00EC2CC4"/>
    <w:rsid w:val="00EC3807"/>
    <w:rsid w:val="00EC6567"/>
    <w:rsid w:val="00ED7AEB"/>
    <w:rsid w:val="00EE7C74"/>
    <w:rsid w:val="00EF1472"/>
    <w:rsid w:val="00F05DDC"/>
    <w:rsid w:val="00F0688A"/>
    <w:rsid w:val="00F13FB1"/>
    <w:rsid w:val="00F15A13"/>
    <w:rsid w:val="00F15C6C"/>
    <w:rsid w:val="00F1692A"/>
    <w:rsid w:val="00F21BE3"/>
    <w:rsid w:val="00F311EC"/>
    <w:rsid w:val="00F35DBB"/>
    <w:rsid w:val="00F42C3E"/>
    <w:rsid w:val="00F51CF9"/>
    <w:rsid w:val="00F5336C"/>
    <w:rsid w:val="00F55FD7"/>
    <w:rsid w:val="00F579F7"/>
    <w:rsid w:val="00F605D3"/>
    <w:rsid w:val="00F63087"/>
    <w:rsid w:val="00F64AA8"/>
    <w:rsid w:val="00F668DE"/>
    <w:rsid w:val="00F72B73"/>
    <w:rsid w:val="00F73139"/>
    <w:rsid w:val="00F7501A"/>
    <w:rsid w:val="00F83AFD"/>
    <w:rsid w:val="00F84E60"/>
    <w:rsid w:val="00F854E6"/>
    <w:rsid w:val="00F96F76"/>
    <w:rsid w:val="00FB62FB"/>
    <w:rsid w:val="00FB7545"/>
    <w:rsid w:val="00FC0D9B"/>
    <w:rsid w:val="00FC35C1"/>
    <w:rsid w:val="00FC573A"/>
    <w:rsid w:val="00FC5CBF"/>
    <w:rsid w:val="00FC6CC3"/>
    <w:rsid w:val="00FD3031"/>
    <w:rsid w:val="00FD43C0"/>
    <w:rsid w:val="00FD6428"/>
    <w:rsid w:val="00FE0448"/>
    <w:rsid w:val="00FE0FF8"/>
    <w:rsid w:val="00FE5E2B"/>
    <w:rsid w:val="00FE71AE"/>
    <w:rsid w:val="00FF0EC1"/>
    <w:rsid w:val="00FF1216"/>
    <w:rsid w:val="00FF65B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0145"/>
  <w15:docId w15:val="{298F467F-69BF-478F-9D96-81E4050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D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071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1D7F"/>
    <w:pPr>
      <w:widowControl w:val="0"/>
      <w:shd w:val="clear" w:color="auto" w:fill="FFFFFF"/>
      <w:spacing w:after="0" w:line="195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13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59"/>
    <w:rsid w:val="00B1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B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66DF"/>
    <w:pPr>
      <w:ind w:left="720"/>
      <w:contextualSpacing/>
    </w:pPr>
  </w:style>
  <w:style w:type="paragraph" w:styleId="a5">
    <w:name w:val="Body Text Indent"/>
    <w:basedOn w:val="a"/>
    <w:link w:val="a6"/>
    <w:rsid w:val="001F1DA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DA8"/>
    <w:rPr>
      <w:rFonts w:ascii="Tms Rmn" w:eastAsia="Times New Roman" w:hAnsi="Tms Rmn" w:cs="Times New Roman"/>
      <w:sz w:val="20"/>
      <w:szCs w:val="20"/>
    </w:rPr>
  </w:style>
  <w:style w:type="paragraph" w:customStyle="1" w:styleId="1">
    <w:name w:val="Абзац списка1"/>
    <w:basedOn w:val="a"/>
    <w:rsid w:val="001E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A2E78"/>
  </w:style>
  <w:style w:type="paragraph" w:styleId="a7">
    <w:name w:val="header"/>
    <w:basedOn w:val="a"/>
    <w:link w:val="a8"/>
    <w:uiPriority w:val="99"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AE"/>
  </w:style>
  <w:style w:type="paragraph" w:styleId="a9">
    <w:name w:val="footer"/>
    <w:basedOn w:val="a"/>
    <w:link w:val="aa"/>
    <w:uiPriority w:val="99"/>
    <w:semiHidden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7AE"/>
  </w:style>
  <w:style w:type="paragraph" w:styleId="ab">
    <w:name w:val="Body Text"/>
    <w:basedOn w:val="a"/>
    <w:link w:val="ac"/>
    <w:uiPriority w:val="99"/>
    <w:unhideWhenUsed/>
    <w:rsid w:val="00574C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74CF2"/>
  </w:style>
  <w:style w:type="paragraph" w:styleId="ad">
    <w:name w:val="Normal (Web)"/>
    <w:basedOn w:val="a"/>
    <w:uiPriority w:val="99"/>
    <w:rsid w:val="00444B0D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44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0B037E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4058-7A1B-4798-93D4-C6BC3D04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Ирина</dc:creator>
  <cp:lastModifiedBy>Иванова Екатерина</cp:lastModifiedBy>
  <cp:revision>24</cp:revision>
  <cp:lastPrinted>2021-05-27T05:45:00Z</cp:lastPrinted>
  <dcterms:created xsi:type="dcterms:W3CDTF">2020-08-05T06:55:00Z</dcterms:created>
  <dcterms:modified xsi:type="dcterms:W3CDTF">2021-05-27T05:46:00Z</dcterms:modified>
</cp:coreProperties>
</file>