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Приложения к </w:t>
      </w:r>
      <w:hyperlink r:id="rId5" w:history="1">
        <w:r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у</w:t>
        </w:r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ведомлени</w:t>
        </w:r>
        <w:r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ю</w:t>
        </w:r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 xml:space="preserve"> о приеме заявлений на заключение договоров на размещение нестационарных торговых объектов без проведения торгов</w:t>
        </w:r>
      </w:hyperlink>
    </w:p>
    <w:p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4558" w:rsidRDefault="00654558" w:rsidP="006545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</w:t>
      </w:r>
    </w:p>
    <w:p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654558" w:rsidRDefault="00654558" w:rsidP="00654558">
      <w:pPr>
        <w:jc w:val="right"/>
        <w:rPr>
          <w:rFonts w:ascii="Times New Roman" w:hAnsi="Times New Roman"/>
          <w:sz w:val="28"/>
          <w:szCs w:val="28"/>
        </w:rPr>
      </w:pPr>
    </w:p>
    <w:p w:rsidR="00654558" w:rsidRDefault="00654558" w:rsidP="00654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10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4558" w:rsidRDefault="00654558" w:rsidP="0065455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29B">
        <w:t xml:space="preserve">                        Главе Кашинского городского округа    </w:t>
      </w:r>
    </w:p>
    <w:p w:rsidR="00654558" w:rsidRPr="0008629B" w:rsidRDefault="00654558" w:rsidP="00654558">
      <w:pPr>
        <w:pStyle w:val="ConsPlusNonformat"/>
        <w:jc w:val="both"/>
      </w:pPr>
      <w:r>
        <w:t xml:space="preserve">      </w:t>
      </w:r>
      <w:r w:rsidRPr="0008629B">
        <w:t xml:space="preserve">                  </w:t>
      </w:r>
      <w:r>
        <w:t xml:space="preserve">                  </w:t>
      </w:r>
      <w:r w:rsidRPr="0008629B">
        <w:t>________________________________</w:t>
      </w:r>
    </w:p>
    <w:p w:rsidR="00654558" w:rsidRPr="0008629B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</w:t>
      </w:r>
      <w:r>
        <w:t xml:space="preserve">  </w:t>
      </w:r>
      <w:r w:rsidRPr="0008629B">
        <w:t xml:space="preserve">  От 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(наименование юридического лица,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фамилия, имя, отчество</w:t>
      </w:r>
      <w:r>
        <w:t xml:space="preserve"> и</w:t>
      </w:r>
      <w:r w:rsidRPr="0008629B">
        <w:t>ндивидуального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:rsidR="00654558" w:rsidRPr="0008629B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</w:t>
      </w:r>
      <w:r>
        <w:t xml:space="preserve">   </w:t>
      </w:r>
      <w:r w:rsidRPr="0008629B">
        <w:t>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:rsidR="00654558" w:rsidRPr="0008629B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center"/>
      </w:pPr>
      <w:bookmarkStart w:id="0" w:name="P196"/>
      <w:bookmarkEnd w:id="0"/>
    </w:p>
    <w:p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торгового объекта в местах согласно схеме размещения нестационарных торговых объектов</w:t>
      </w:r>
      <w:r>
        <w:rPr>
          <w:b/>
        </w:rPr>
        <w:t xml:space="preserve"> </w:t>
      </w:r>
      <w:r w:rsidRPr="0008629B">
        <w:rPr>
          <w:b/>
        </w:rPr>
        <w:t>без проведения торгов</w:t>
      </w:r>
    </w:p>
    <w:p w:rsidR="00654558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Заявитель ___________________________________________________</w:t>
      </w:r>
      <w:r>
        <w:t>___________</w:t>
      </w:r>
      <w:r w:rsidRPr="0008629B">
        <w:t>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(наименование юридического лица, фамилия, имя, отчество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индивидуального предпринимателя)</w:t>
      </w:r>
    </w:p>
    <w:p w:rsidR="00654558" w:rsidRPr="0008629B" w:rsidRDefault="00654558" w:rsidP="00654558">
      <w:pPr>
        <w:pStyle w:val="ConsPlusNonformat"/>
        <w:jc w:val="both"/>
      </w:pPr>
      <w:r w:rsidRPr="0008629B">
        <w:t>в лице (для юридических лиц)  _____________________________________________</w:t>
      </w:r>
      <w:r>
        <w:t>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(фамилия, имя, отчество руководителя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или уполномоченного лица)</w:t>
      </w:r>
    </w:p>
    <w:p w:rsidR="00654558" w:rsidRPr="0008629B" w:rsidRDefault="00654558" w:rsidP="00654558">
      <w:pPr>
        <w:pStyle w:val="ConsPlusNonformat"/>
      </w:pPr>
      <w:r w:rsidRPr="0008629B">
        <w:t>документ, удостоверяющий личность (для индивидуальных предпринимателей)</w:t>
      </w:r>
    </w:p>
    <w:p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(вид документа)</w:t>
      </w:r>
    </w:p>
    <w:p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(серия, номер, кем и когда выдан)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Место  нахождения,   почтовый  адрес   организации,   место  жительства</w:t>
      </w:r>
    </w:p>
    <w:p w:rsidR="00654558" w:rsidRPr="0008629B" w:rsidRDefault="00654558" w:rsidP="00654558">
      <w:pPr>
        <w:pStyle w:val="ConsPlusNonformat"/>
        <w:jc w:val="both"/>
      </w:pPr>
      <w:r w:rsidRPr="0008629B">
        <w:t>индивидуального предпринимателя 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Сведения о государственной регистрации юридического лица: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ОГРН 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>(индивидуального предпринимателя) ОГРНИП 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ИНН 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Реквизиты банковского счета 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Контактная информация (телефон, адрес эл. почты): 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Прошу  заключить  договор   на  размещение  нестационарного   торгового</w:t>
      </w:r>
    </w:p>
    <w:p w:rsidR="00654558" w:rsidRPr="0008629B" w:rsidRDefault="00654558" w:rsidP="00654558">
      <w:pPr>
        <w:pStyle w:val="ConsPlusNonformat"/>
        <w:jc w:val="both"/>
      </w:pPr>
      <w:r w:rsidRPr="0008629B">
        <w:t>объекта  __________________________________________________________,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(указать тип объекта: киоск, павильон)</w:t>
      </w:r>
    </w:p>
    <w:p w:rsidR="00654558" w:rsidRPr="0008629B" w:rsidRDefault="00654558" w:rsidP="00654558">
      <w:pPr>
        <w:pStyle w:val="ConsPlusNonformat"/>
        <w:jc w:val="both"/>
      </w:pPr>
      <w:r w:rsidRPr="0008629B">
        <w:t>по адресу: _________________________________________________________,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(адрес размещения указывать согласно утвержденной </w:t>
      </w:r>
      <w:hyperlink r:id="rId6" w:history="1">
        <w:r w:rsidRPr="0008629B">
          <w:t>Схеме</w:t>
        </w:r>
      </w:hyperlink>
      <w:r w:rsidRPr="0008629B">
        <w:t xml:space="preserve"> НТО)</w:t>
      </w:r>
    </w:p>
    <w:p w:rsidR="00654558" w:rsidRPr="0008629B" w:rsidRDefault="00654558" w:rsidP="00654558">
      <w:pPr>
        <w:pStyle w:val="ConsPlusNonformat"/>
        <w:jc w:val="both"/>
      </w:pPr>
      <w:r w:rsidRPr="0008629B">
        <w:t>номер территории согласно Схеме НТО 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>специализация объекта _____________________________________________,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>площадь объекта __________________ кв. м.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Прошу  закрепить  прилегающую территорию  для благоустройства  площадью 5  кв.  м,   а  также   дополнительную   прилегающую  территорию   площадью _________ кв. м.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Настоящим заявлением заявитель гарантирует достоверность представленной в заявлении информации и подтверждает право Администрации Кашинского городского </w:t>
      </w:r>
      <w:r w:rsidRPr="0008629B">
        <w:rPr>
          <w:rFonts w:ascii="Courier New" w:hAnsi="Courier New" w:cs="Courier New"/>
        </w:rPr>
        <w:lastRenderedPageBreak/>
        <w:t>округа запрашивать в уполномоченных органах  информацию, уточняющую представленные в заявлении сведения.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Настоящим заявлением заявитель подтверждает: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- факт непроведения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неприостановления своей деятельности в порядке, предусмотренном </w:t>
      </w:r>
      <w:hyperlink r:id="rId7" w:history="1">
        <w:r w:rsidRPr="0008629B">
          <w:rPr>
            <w:rFonts w:ascii="Courier New" w:hAnsi="Courier New" w:cs="Courier New"/>
          </w:rPr>
          <w:t>Кодексом</w:t>
        </w:r>
      </w:hyperlink>
      <w:r w:rsidRPr="0008629B">
        <w:rPr>
          <w:rFonts w:ascii="Courier New" w:hAnsi="Courier New" w:cs="Courier New"/>
        </w:rPr>
        <w:t xml:space="preserve"> Российской Федерации об административных правонарушениях, на день подачи заявления.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1" w:name="P237"/>
      <w:bookmarkEnd w:id="1"/>
      <w:r w:rsidRPr="0008629B">
        <w:rPr>
          <w:rFonts w:ascii="Courier New" w:hAnsi="Courier New" w:cs="Courier New"/>
        </w:rPr>
        <w:t>К заявлению прилагаются: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в сети Интернет уведомления, или заверенные копии;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5) ассортиментный перечень реализуемых товаров;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6) фотография объекта.</w:t>
      </w:r>
    </w:p>
    <w:p w:rsidR="00654558" w:rsidRPr="0008629B" w:rsidRDefault="00654558" w:rsidP="00654558">
      <w:pPr>
        <w:pStyle w:val="ConsPlusNormal"/>
        <w:jc w:val="both"/>
        <w:rPr>
          <w:rFonts w:ascii="Courier New" w:hAnsi="Courier New" w:cs="Courier New"/>
        </w:rPr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Подпись ________________________   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(подпись)                        (фамилия, имя, отчество)</w:t>
      </w:r>
    </w:p>
    <w:p w:rsidR="00654558" w:rsidRPr="0008629B" w:rsidRDefault="00654558" w:rsidP="00654558">
      <w:pPr>
        <w:jc w:val="right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    М.П.                                    Дата __________________________</w:t>
      </w:r>
    </w:p>
    <w:p w:rsidR="00654558" w:rsidRDefault="00654558" w:rsidP="00654558">
      <w:pPr>
        <w:jc w:val="right"/>
        <w:rPr>
          <w:rFonts w:asciiTheme="minorHAnsi" w:hAnsiTheme="minorHAnsi"/>
        </w:rPr>
      </w:pPr>
    </w:p>
    <w:p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4558" w:rsidRPr="0017378E" w:rsidRDefault="00654558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35F41" w:rsidRPr="00E73543" w:rsidRDefault="00E35F41" w:rsidP="00E35F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согласно схеме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торговых объектов, </w:t>
      </w:r>
    </w:p>
    <w:p w:rsidR="00E35F41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 "___" ___________ 20__ г.</w:t>
      </w: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>в лице__________________________________________________________, действующего на основании Устава Кашинск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>, именуемый  дальнейшем "Сторона 1", с одной стороны  и _________ _________________________________________________________________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73543">
        <w:rPr>
          <w:rFonts w:ascii="Times New Roman" w:hAnsi="Times New Roman" w:cs="Times New Roman"/>
        </w:rPr>
        <w:t xml:space="preserve"> (наименование организации, фамилия, имя, отчество индивидуального предпринимателя)</w:t>
      </w:r>
    </w:p>
    <w:p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73543">
        <w:rPr>
          <w:rFonts w:ascii="Times New Roman" w:hAnsi="Times New Roman" w:cs="Times New Roman"/>
          <w:sz w:val="28"/>
          <w:szCs w:val="28"/>
        </w:rPr>
        <w:t>_в лице ______________________________________________________________,</w:t>
      </w:r>
    </w:p>
    <w:p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735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73543">
        <w:rPr>
          <w:rFonts w:ascii="Times New Roman" w:hAnsi="Times New Roman" w:cs="Times New Roman"/>
        </w:rPr>
        <w:t xml:space="preserve">       (должность, фамилия, имя, отчество)</w:t>
      </w: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______________________________________, именуемое(ый) в 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дальнейшем  "</w:t>
      </w:r>
      <w:proofErr w:type="gramEnd"/>
      <w:r w:rsidRPr="00E73543">
        <w:rPr>
          <w:rFonts w:ascii="Times New Roman" w:hAnsi="Times New Roman" w:cs="Times New Roman"/>
          <w:sz w:val="28"/>
          <w:szCs w:val="28"/>
        </w:rPr>
        <w:t>Сторона 2",  с другой  стороны,  далее  совместно  именуемые Стороны, заключили настоящий Договор о нижеследующем.</w:t>
      </w:r>
    </w:p>
    <w:p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6"/>
      <w:bookmarkEnd w:id="2"/>
      <w:r w:rsidRPr="00E7354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Default="00E35F41" w:rsidP="00E35F41">
      <w:pPr>
        <w:pStyle w:val="ConsPlusNonformat"/>
        <w:ind w:firstLine="709"/>
        <w:jc w:val="both"/>
      </w:pPr>
      <w:bookmarkStart w:id="3" w:name="P458"/>
      <w:bookmarkEnd w:id="3"/>
      <w:r w:rsidRPr="00E73543">
        <w:rPr>
          <w:rFonts w:ascii="Times New Roman" w:hAnsi="Times New Roman" w:cs="Times New Roman"/>
          <w:sz w:val="28"/>
          <w:szCs w:val="28"/>
        </w:rPr>
        <w:t>1.1. Сторона 1 предоставляет Стороне 2  право разместить нестационарный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объект,  не являющийся  объектом  недвижимого  имущества  (далее - Объект),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в соответствии  со </w:t>
      </w:r>
      <w:hyperlink r:id="rId8" w:history="1">
        <w:r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Pr="00DE78C8">
        <w:rPr>
          <w:rFonts w:ascii="Times New Roman" w:hAnsi="Times New Roman"/>
          <w:sz w:val="28"/>
          <w:szCs w:val="28"/>
        </w:rPr>
        <w:t>размещения нестационарных торговых объектов, на территории муниципального образования Кашинский городской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543">
        <w:rPr>
          <w:rFonts w:ascii="Times New Roman" w:hAnsi="Times New Roman" w:cs="Times New Roman"/>
          <w:sz w:val="28"/>
          <w:szCs w:val="28"/>
        </w:rPr>
        <w:t xml:space="preserve">хеме _____________) (далее - Схема), за плату в размере, рассчитанном в соответствии с </w:t>
      </w:r>
      <w:hyperlink w:anchor="P327" w:history="1">
        <w:r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E78C8">
        <w:rPr>
          <w:rFonts w:ascii="Times New Roman" w:hAnsi="Times New Roman"/>
          <w:sz w:val="28"/>
          <w:szCs w:val="28"/>
        </w:rPr>
        <w:t xml:space="preserve">муниципального </w:t>
      </w:r>
      <w:r w:rsidRPr="00DE78C8">
        <w:rPr>
          <w:rFonts w:ascii="Times New Roman" w:hAnsi="Times New Roman"/>
          <w:sz w:val="28"/>
          <w:szCs w:val="28"/>
        </w:rPr>
        <w:lastRenderedPageBreak/>
        <w:t>образования</w:t>
      </w:r>
      <w:r w:rsidRPr="00F26AE3">
        <w:rPr>
          <w:rFonts w:ascii="Times New Roman" w:hAnsi="Times New Roman" w:cs="Times New Roman"/>
          <w:sz w:val="28"/>
          <w:szCs w:val="28"/>
        </w:rPr>
        <w:t xml:space="preserve"> 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утвержденной  </w:t>
      </w:r>
      <w:r w:rsidRPr="0010159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593">
        <w:rPr>
          <w:rFonts w:ascii="Times New Roman" w:hAnsi="Times New Roman" w:cs="Times New Roman"/>
          <w:sz w:val="28"/>
          <w:szCs w:val="28"/>
        </w:rPr>
        <w:t>от  ______ № _____, а Сторона 2 обязуется разместить  нестационарный объект  и обеспечить его эксплуатацию  в течение срока   действия   Договора  на  условиях  и  в  порядке,   предусмотренных действующим законодательством и условиями настоящего Договора.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471"/>
      <w:bookmarkEnd w:id="4"/>
      <w:r w:rsidRPr="00E73543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- тип Объекта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E35F41" w:rsidRPr="005116E7" w:rsidRDefault="00E35F41" w:rsidP="00E35F41">
      <w:pPr>
        <w:pStyle w:val="ConsPlusNonformat"/>
        <w:jc w:val="center"/>
        <w:rPr>
          <w:rFonts w:ascii="Times New Roman" w:hAnsi="Times New Roman" w:cs="Times New Roman"/>
        </w:rPr>
      </w:pPr>
      <w:r w:rsidRPr="005116E7">
        <w:rPr>
          <w:rFonts w:ascii="Times New Roman" w:hAnsi="Times New Roman" w:cs="Times New Roman"/>
        </w:rPr>
        <w:t>(киоск, павильон,  палатка и т.д.)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прочее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73543">
        <w:rPr>
          <w:rFonts w:ascii="Times New Roman" w:hAnsi="Times New Roman" w:cs="Times New Roman"/>
          <w:sz w:val="28"/>
          <w:szCs w:val="28"/>
        </w:rPr>
        <w:t>___________________.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477"/>
      <w:bookmarkEnd w:id="5"/>
      <w:r w:rsidRPr="00E73543">
        <w:rPr>
          <w:rFonts w:ascii="Times New Roman" w:hAnsi="Times New Roman" w:cs="Times New Roman"/>
          <w:sz w:val="28"/>
          <w:szCs w:val="28"/>
        </w:rPr>
        <w:t xml:space="preserve">1.3. Специализация 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________________.</w:t>
      </w:r>
    </w:p>
    <w:p w:rsidR="00E35F41" w:rsidRPr="00E73543" w:rsidRDefault="00E35F41" w:rsidP="00E35F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Объекта.</w:t>
      </w:r>
    </w:p>
    <w:p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2.3.2. Демонтировать Объект до истечения срока действия настоящего </w:t>
      </w:r>
      <w:r w:rsidRPr="00E73543">
        <w:rPr>
          <w:rFonts w:ascii="Times New Roman" w:hAnsi="Times New Roman" w:cs="Times New Roman"/>
          <w:sz w:val="28"/>
          <w:szCs w:val="28"/>
        </w:rPr>
        <w:lastRenderedPageBreak/>
        <w:t>Договора, при этом оплата, внесенная по настоящему Договору, Стороне 2 не возвращается.</w:t>
      </w:r>
    </w:p>
    <w:p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</w:t>
      </w:r>
      <w:r w:rsidRPr="005F6BEC">
        <w:rPr>
          <w:rFonts w:ascii="Times New Roman" w:hAnsi="Times New Roman" w:cs="Times New Roman"/>
          <w:sz w:val="28"/>
          <w:szCs w:val="28"/>
        </w:rPr>
        <w:t xml:space="preserve">предъявить Объект приемочной комиссии по допуску нестационарных торговых объектов, к эксплуатации на территории Кашинского городского округа Тверской области, созданной </w:t>
      </w:r>
      <w:hyperlink r:id="rId9" w:history="1"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5F6BEC">
        <w:rPr>
          <w:rFonts w:ascii="Times New Roman" w:hAnsi="Times New Roman" w:cs="Times New Roman"/>
          <w:sz w:val="28"/>
          <w:szCs w:val="28"/>
        </w:rPr>
        <w:t>остановлением  Администрации Кашинского городского округа, в течение _________ со дня его установки (данный пункт применяется для размещения киосков, павильонов).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2.4.2. Обеспечить соответствие размещаемого Объекта типовым требованиям к нестационарным торговым объектам, </w:t>
      </w:r>
      <w:r w:rsidR="005D77DB" w:rsidRPr="000F3824">
        <w:rPr>
          <w:rFonts w:ascii="Times New Roman" w:hAnsi="Times New Roman" w:cs="Times New Roman"/>
          <w:sz w:val="28"/>
          <w:szCs w:val="28"/>
        </w:rPr>
        <w:t>утверждённым постановлением</w:t>
      </w:r>
      <w:r w:rsidRPr="000F3824">
        <w:rPr>
          <w:rFonts w:ascii="Times New Roman" w:hAnsi="Times New Roman" w:cs="Times New Roman"/>
          <w:sz w:val="28"/>
          <w:szCs w:val="28"/>
        </w:rPr>
        <w:t xml:space="preserve"> Администрации Кашинского городского </w:t>
      </w:r>
      <w:bookmarkStart w:id="6" w:name="_GoBack"/>
      <w:bookmarkEnd w:id="6"/>
      <w:r w:rsidR="005D77DB" w:rsidRPr="000F3824">
        <w:rPr>
          <w:rFonts w:ascii="Times New Roman" w:hAnsi="Times New Roman" w:cs="Times New Roman"/>
          <w:sz w:val="28"/>
          <w:szCs w:val="28"/>
        </w:rPr>
        <w:t>округа в</w:t>
      </w:r>
      <w:r w:rsidRPr="000F3824">
        <w:rPr>
          <w:rFonts w:ascii="Times New Roman" w:hAnsi="Times New Roman" w:cs="Times New Roman"/>
          <w:sz w:val="28"/>
          <w:szCs w:val="28"/>
        </w:rPr>
        <w:t xml:space="preserve"> срок до _________.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 Изменение специализации объекта не допускается.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городского округа 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10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2.4.8. Своевременно и в полном размере в установленные сроки вносить плату по настоящему Договору.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3"/>
      <w:bookmarkEnd w:id="7"/>
      <w:r w:rsidRPr="000F3824">
        <w:rPr>
          <w:rFonts w:ascii="Times New Roman" w:hAnsi="Times New Roman" w:cs="Times New Roman"/>
          <w:sz w:val="28"/>
          <w:szCs w:val="28"/>
        </w:rPr>
        <w:lastRenderedPageBreak/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 Цена</w:t>
      </w:r>
      <w:r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 _______________________ (_______) рублей.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r w:rsidRPr="00F26AE3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</w:t>
      </w:r>
      <w:r w:rsidRPr="00F26AE3">
        <w:rPr>
          <w:rFonts w:ascii="Times New Roman" w:hAnsi="Times New Roman"/>
          <w:sz w:val="28"/>
          <w:szCs w:val="28"/>
        </w:rPr>
        <w:t xml:space="preserve"> округ Тверской области</w:t>
      </w:r>
      <w:r w:rsidRPr="009B5717">
        <w:rPr>
          <w:rFonts w:ascii="Times New Roman" w:hAnsi="Times New Roman"/>
          <w:sz w:val="28"/>
          <w:szCs w:val="28"/>
        </w:rPr>
        <w:t>, утвержденной постановлением  Администрации  Кашинского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&lt;*&gt;  Для договоров на размещение сезонных Объектов: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3.1. &lt;*&gt; Размер платы по Договору составляет ________ (_______) руб.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3.2. &lt;*&gt; Плата по настоящему Договору вносится в полном объеме от цены Договора и должна быть осуществлена на момент заключения настоящего Договора.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E35F41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2D537F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11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Кашинского городского округа (далее - акт приемочной комиссии);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4.4.2. несоответствия типа Объекта и его специализации, установленных настоящим Договором;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городского округа;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4.6. Неразмещение и неиспользование Объекта Стороной 2 не может </w:t>
      </w:r>
      <w:r w:rsidRPr="000E0F37">
        <w:rPr>
          <w:rFonts w:ascii="Times New Roman" w:hAnsi="Times New Roman" w:cs="Times New Roman"/>
          <w:sz w:val="28"/>
          <w:szCs w:val="28"/>
        </w:rPr>
        <w:lastRenderedPageBreak/>
        <w:t>служить основанием для отказа в выплате платы по настоящему Договору.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44"/>
      <w:bookmarkEnd w:id="8"/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5.1. Настоящий Договор заключается на срок с "___" __________ 20__ г. по "___" __________ 20__ г.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5.2. По окончании срока действия настоящего Договора обязательства Сторон по настоящему Договору прекращаются.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5.3.3. неустранения Стороной 2 в установленный срок выявленных нарушений при эксплуатации Объекта, указанных в акте приемочной комиссии;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54"/>
      <w:bookmarkEnd w:id="9"/>
      <w:r w:rsidRPr="001D160C">
        <w:rPr>
          <w:rFonts w:ascii="Times New Roman" w:hAnsi="Times New Roman" w:cs="Times New Roman"/>
          <w:sz w:val="28"/>
          <w:szCs w:val="28"/>
        </w:rPr>
        <w:t>5.3.4. принятия Администрацией Кашинского городского округа в период действия С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хемы</w:t>
        </w:r>
      </w:hyperlink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</w:t>
      </w:r>
      <w:r w:rsidRPr="001D160C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5.5. 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Схемой, на новый срок по цене, указанной в настоящем Договоре, с учетом примененного коэффициента-дефлятора за последний период действия Договора.</w:t>
      </w:r>
    </w:p>
    <w:p w:rsidR="00E35F41" w:rsidRPr="001D160C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и подписи Сторон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__________________________             __________________________</w:t>
      </w:r>
    </w:p>
    <w:p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_____________ /____________/           _____________ /____________/</w:t>
      </w:r>
    </w:p>
    <w:p w:rsidR="00E35F41" w:rsidRDefault="00E35F41" w:rsidP="00E35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:rsidR="00304298" w:rsidRDefault="00304298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E71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                </w:t>
      </w:r>
    </w:p>
    <w:p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МЕТОДИКА</w:t>
      </w: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в местах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(далее - объект),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  (далее – Договор).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= Z x S x Ктип x Кспец x Км x 12 (месяцев),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где: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Кашинскому </w:t>
      </w:r>
      <w:r>
        <w:rPr>
          <w:rFonts w:ascii="Times New Roman" w:hAnsi="Times New Roman" w:cs="Times New Roman"/>
          <w:sz w:val="28"/>
          <w:szCs w:val="28"/>
        </w:rPr>
        <w:t>городскому округу,</w:t>
      </w:r>
      <w:r w:rsidRPr="00F26AE3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Ктип - корректирующий коэффициент типа объекта </w:t>
      </w:r>
      <w:hyperlink w:anchor="P353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Кспец - корректирующий коэффициент специализации объекта </w:t>
      </w:r>
      <w:hyperlink w:anchor="P376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Км - корректирующий коэффициент месторасположения </w:t>
      </w: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 w:rsidRPr="00F26AE3">
        <w:rPr>
          <w:rFonts w:ascii="Times New Roman" w:hAnsi="Times New Roman" w:cs="Times New Roman"/>
          <w:sz w:val="28"/>
          <w:szCs w:val="28"/>
        </w:rPr>
        <w:t>.</w:t>
      </w:r>
    </w:p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1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53"/>
      <w:bookmarkEnd w:id="10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типа объекта (Ктип)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2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76"/>
      <w:bookmarkEnd w:id="11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специализации объекта (Кспец)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Кспец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3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459"/>
      <w:bookmarkEnd w:id="12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417"/>
      </w:tblGrid>
      <w:tr w:rsidR="00E71FAB" w:rsidRPr="00F26AE3" w:rsidTr="00716260">
        <w:tc>
          <w:tcPr>
            <w:tcW w:w="771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E71FAB">
            <w:pPr>
              <w:pStyle w:val="ConsPlusNormal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г.Кашин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ул. Луначарского,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716260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территории Кашинского городского округа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71FAB" w:rsidRDefault="00E71FAB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492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                  </w:t>
      </w:r>
    </w:p>
    <w:p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492759" w:rsidRDefault="00492759" w:rsidP="00BC38E0">
      <w:pPr>
        <w:jc w:val="center"/>
        <w:rPr>
          <w:rFonts w:asciiTheme="minorHAnsi" w:hAnsiTheme="minorHAn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2694"/>
        <w:gridCol w:w="142"/>
        <w:gridCol w:w="1417"/>
        <w:gridCol w:w="1701"/>
      </w:tblGrid>
      <w:tr w:rsidR="00492759" w:rsidRPr="00B907CC" w:rsidTr="00716260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№ в  схеме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 объекта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Нестационарные сезонные торговые объекты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Луначарского, д. 2 (со стороны сквера)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Карла Маркса, д. 4 (со стороны входа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«Бонас»)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д. 20-а (перекрёсток ул. Ленина и К.Маркса)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Вонжинская, 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д.2  (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со стороны павильона)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пл. Пролетарская (угол рынка райпо - со стороны ул. Обновлённый труд)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2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 Калинина, д. 4 (перед входом в баню)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М.Калинина (между павильоном «Запчасти» и д. 35)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ул.Советская (у дома № 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Вонжинская (с левой стороны павильона Маркова А.С.)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Чистякова (между домами 14 и 18)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Чистопрудная (между домом 44/27по улице Ленина  и 29 по улице Чистопрудная)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перекрёсток ул. Гражданская и Н.Барсуковой (д. 21-а, со стороны Н.Барсуковой)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(между домами 67 и 69)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ул.Дорожная, д. 2-а (перед автобусной остановкой)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</w:tbl>
    <w:p w:rsidR="00492759" w:rsidRPr="00E71FAB" w:rsidRDefault="00492759" w:rsidP="00BC38E0">
      <w:pPr>
        <w:jc w:val="center"/>
        <w:rPr>
          <w:rFonts w:asciiTheme="minorHAnsi" w:hAnsiTheme="minorHAnsi"/>
        </w:rPr>
      </w:pPr>
    </w:p>
    <w:sectPr w:rsidR="00492759" w:rsidRPr="00E71FAB" w:rsidSect="0030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E0"/>
    <w:rsid w:val="00304298"/>
    <w:rsid w:val="00492759"/>
    <w:rsid w:val="005D77DB"/>
    <w:rsid w:val="00654558"/>
    <w:rsid w:val="00BC38E0"/>
    <w:rsid w:val="00C047F3"/>
    <w:rsid w:val="00E35F41"/>
    <w:rsid w:val="00E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63FC-3235-4668-B173-CCB69329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E0"/>
    <w:pPr>
      <w:spacing w:after="0" w:line="240" w:lineRule="auto"/>
    </w:pPr>
  </w:style>
  <w:style w:type="paragraph" w:customStyle="1" w:styleId="ConsPlusNormal">
    <w:name w:val="ConsPlusNormal"/>
    <w:rsid w:val="0065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54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7E25F67A1FD62FD46E3C1326D6BAE1E06711939257C1860EE83F855U5nDM" TargetMode="External"/><Relationship Id="rId12" Type="http://schemas.openxmlformats.org/officeDocument/2006/relationships/hyperlink" Target="consultantplus://offline/ref=7467E25F67A1FD62FD46FDCC240131A0190528163F20724739B1D8A5025418CF3E332FE246371781165D50U6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FDCC240131A0190528163F20724739B1D8A5025418CF3E332FE246371781165D50U6n5M" TargetMode="External"/><Relationship Id="rId11" Type="http://schemas.openxmlformats.org/officeDocument/2006/relationships/hyperlink" Target="consultantplus://offline/ref=7467E25F67A1FD62FD46FDCC240131A0190528163C29774839B1D8A5025418CF3E332FE246371781165D57U6nFM" TargetMode="External"/><Relationship Id="rId5" Type="http://schemas.openxmlformats.org/officeDocument/2006/relationships/hyperlink" Target="http://www.kashin.info/ekonomika-i-biznes/nestatsionarnye-torgovye-ob-ekty/2921-uvedomlenie-o-prieme-zayavlenij-na-zaklyuchenie-dogovorov-na-razmeshchenie-nestatsionarnykh-torgovykh-ob-ektov-bez-provedeniya-torgov-2" TargetMode="External"/><Relationship Id="rId10" Type="http://schemas.openxmlformats.org/officeDocument/2006/relationships/hyperlink" Target="consultantplus://offline/ref=7467E25F67A1FD62FD46FDCC240131A0190528163C28744839B1D8A5025418CF3E332FE246371781165D53U6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C29774839B1D8A5025418CF3E332FE246371781165C53U6n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4437</Words>
  <Characters>25295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Экономика</cp:lastModifiedBy>
  <cp:revision>6</cp:revision>
  <dcterms:created xsi:type="dcterms:W3CDTF">2020-08-11T05:49:00Z</dcterms:created>
  <dcterms:modified xsi:type="dcterms:W3CDTF">2021-07-07T08:38:00Z</dcterms:modified>
</cp:coreProperties>
</file>