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FB1D8" w14:textId="77777777" w:rsidR="00BC38E0" w:rsidRDefault="00BC38E0" w:rsidP="00BC38E0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Приложения к </w:t>
      </w:r>
      <w:hyperlink r:id="rId6" w:history="1">
        <w:r>
          <w:rPr>
            <w:rFonts w:ascii="Times New Roman" w:hAnsi="Times New Roman" w:cs="Times New Roman"/>
            <w:b/>
            <w:kern w:val="36"/>
            <w:sz w:val="28"/>
            <w:szCs w:val="28"/>
            <w:lang w:eastAsia="ru-RU"/>
          </w:rPr>
          <w:t>у</w:t>
        </w:r>
        <w:r w:rsidRPr="0017378E">
          <w:rPr>
            <w:rFonts w:ascii="Times New Roman" w:hAnsi="Times New Roman" w:cs="Times New Roman"/>
            <w:b/>
            <w:kern w:val="36"/>
            <w:sz w:val="28"/>
            <w:szCs w:val="28"/>
            <w:lang w:eastAsia="ru-RU"/>
          </w:rPr>
          <w:t>ведомлени</w:t>
        </w:r>
        <w:r>
          <w:rPr>
            <w:rFonts w:ascii="Times New Roman" w:hAnsi="Times New Roman" w:cs="Times New Roman"/>
            <w:b/>
            <w:kern w:val="36"/>
            <w:sz w:val="28"/>
            <w:szCs w:val="28"/>
            <w:lang w:eastAsia="ru-RU"/>
          </w:rPr>
          <w:t>ю</w:t>
        </w:r>
        <w:r w:rsidRPr="0017378E">
          <w:rPr>
            <w:rFonts w:ascii="Times New Roman" w:hAnsi="Times New Roman" w:cs="Times New Roman"/>
            <w:b/>
            <w:kern w:val="36"/>
            <w:sz w:val="28"/>
            <w:szCs w:val="28"/>
            <w:lang w:eastAsia="ru-RU"/>
          </w:rPr>
          <w:t xml:space="preserve"> о приеме заявлений на заключение договоров на размещение нестационарных торговых объектов без проведения торгов</w:t>
        </w:r>
      </w:hyperlink>
    </w:p>
    <w:p w14:paraId="7AA6824F" w14:textId="77777777" w:rsidR="00BC38E0" w:rsidRDefault="00BC38E0" w:rsidP="00BC38E0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0E1FE8B" w14:textId="77777777" w:rsidR="00654558" w:rsidRDefault="00654558" w:rsidP="006545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                   </w:t>
      </w:r>
    </w:p>
    <w:p w14:paraId="58EEFF6C" w14:textId="77777777" w:rsidR="00654558" w:rsidRDefault="00654558" w:rsidP="006545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 уведомлению о приеме заявлений на заключение                          </w:t>
      </w:r>
    </w:p>
    <w:p w14:paraId="63C9C5C6" w14:textId="77777777" w:rsidR="00654558" w:rsidRDefault="00654558" w:rsidP="006545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договоров на размещение нестационарных                           </w:t>
      </w:r>
    </w:p>
    <w:p w14:paraId="4EB51A37" w14:textId="77777777" w:rsidR="00654558" w:rsidRDefault="00654558" w:rsidP="006545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торговых объектов без проведения торгов</w:t>
      </w:r>
    </w:p>
    <w:p w14:paraId="14BB8F4B" w14:textId="77777777" w:rsidR="00654558" w:rsidRDefault="00654558" w:rsidP="00654558">
      <w:pPr>
        <w:jc w:val="right"/>
        <w:rPr>
          <w:rFonts w:ascii="Times New Roman" w:hAnsi="Times New Roman"/>
          <w:sz w:val="28"/>
          <w:szCs w:val="28"/>
        </w:rPr>
      </w:pPr>
    </w:p>
    <w:p w14:paraId="7A74E584" w14:textId="77777777" w:rsidR="00654558" w:rsidRDefault="00654558" w:rsidP="006545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75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107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195FEC6" w14:textId="77777777" w:rsidR="00654558" w:rsidRDefault="00654558" w:rsidP="00654558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8629B">
        <w:t xml:space="preserve">                        Главе Кашинского городского округа    </w:t>
      </w:r>
    </w:p>
    <w:p w14:paraId="225BDBA8" w14:textId="77777777" w:rsidR="00654558" w:rsidRPr="0008629B" w:rsidRDefault="00654558" w:rsidP="00654558">
      <w:pPr>
        <w:pStyle w:val="ConsPlusNonformat"/>
        <w:jc w:val="both"/>
      </w:pPr>
      <w:r>
        <w:t xml:space="preserve">      </w:t>
      </w:r>
      <w:r w:rsidRPr="0008629B">
        <w:t xml:space="preserve">                  </w:t>
      </w:r>
      <w:r>
        <w:t xml:space="preserve">                  </w:t>
      </w:r>
      <w:r w:rsidRPr="0008629B">
        <w:t>________________________________</w:t>
      </w:r>
    </w:p>
    <w:p w14:paraId="39067AE6" w14:textId="77777777" w:rsidR="00654558" w:rsidRPr="0008629B" w:rsidRDefault="00654558" w:rsidP="00654558">
      <w:pPr>
        <w:pStyle w:val="ConsPlusNonformat"/>
        <w:jc w:val="both"/>
      </w:pPr>
    </w:p>
    <w:p w14:paraId="48A58C3E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   </w:t>
      </w:r>
      <w:r>
        <w:t xml:space="preserve">  </w:t>
      </w:r>
      <w:r w:rsidRPr="0008629B">
        <w:t xml:space="preserve">  От __________________________________</w:t>
      </w:r>
    </w:p>
    <w:p w14:paraId="1201F354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            (наименование юридического лица,</w:t>
      </w:r>
    </w:p>
    <w:p w14:paraId="6FE097F5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      фамилия, имя, отчество</w:t>
      </w:r>
      <w:r>
        <w:t xml:space="preserve"> и</w:t>
      </w:r>
      <w:r w:rsidRPr="0008629B">
        <w:t>ндивидуального</w:t>
      </w:r>
    </w:p>
    <w:p w14:paraId="163285EC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                   предпринимателя)</w:t>
      </w:r>
    </w:p>
    <w:p w14:paraId="2B486236" w14:textId="77777777" w:rsidR="00654558" w:rsidRPr="0008629B" w:rsidRDefault="00654558" w:rsidP="00654558">
      <w:pPr>
        <w:pStyle w:val="ConsPlusNonformat"/>
        <w:jc w:val="both"/>
      </w:pPr>
    </w:p>
    <w:p w14:paraId="12EC834B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    </w:t>
      </w:r>
      <w:r>
        <w:t xml:space="preserve">   </w:t>
      </w:r>
      <w:r w:rsidRPr="0008629B">
        <w:t>_____________________________________</w:t>
      </w:r>
    </w:p>
    <w:p w14:paraId="16758746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                   (номер телефона)</w:t>
      </w:r>
    </w:p>
    <w:p w14:paraId="35D356A8" w14:textId="77777777" w:rsidR="00654558" w:rsidRPr="0008629B" w:rsidRDefault="00654558" w:rsidP="00654558">
      <w:pPr>
        <w:pStyle w:val="ConsPlusNonformat"/>
        <w:jc w:val="both"/>
      </w:pPr>
    </w:p>
    <w:p w14:paraId="07B036CA" w14:textId="77777777" w:rsidR="00654558" w:rsidRPr="0008629B" w:rsidRDefault="00654558" w:rsidP="00654558">
      <w:pPr>
        <w:pStyle w:val="ConsPlusNonformat"/>
        <w:jc w:val="center"/>
      </w:pPr>
      <w:bookmarkStart w:id="1" w:name="P196"/>
      <w:bookmarkEnd w:id="1"/>
    </w:p>
    <w:p w14:paraId="0E328900" w14:textId="77777777" w:rsidR="00654558" w:rsidRPr="0008629B" w:rsidRDefault="00654558" w:rsidP="00654558">
      <w:pPr>
        <w:pStyle w:val="ConsPlusNonformat"/>
        <w:jc w:val="center"/>
        <w:rPr>
          <w:b/>
        </w:rPr>
      </w:pPr>
      <w:r w:rsidRPr="0008629B">
        <w:rPr>
          <w:b/>
        </w:rPr>
        <w:t>ЗАЯВЛЕНИЕ</w:t>
      </w:r>
    </w:p>
    <w:p w14:paraId="43BE7F85" w14:textId="77777777" w:rsidR="00654558" w:rsidRPr="0008629B" w:rsidRDefault="00654558" w:rsidP="00654558">
      <w:pPr>
        <w:pStyle w:val="ConsPlusNonformat"/>
        <w:jc w:val="center"/>
        <w:rPr>
          <w:b/>
        </w:rPr>
      </w:pPr>
      <w:r w:rsidRPr="0008629B">
        <w:rPr>
          <w:b/>
        </w:rPr>
        <w:t>о заключении договора на размещение нестационарного</w:t>
      </w:r>
    </w:p>
    <w:p w14:paraId="7E2EE5D5" w14:textId="77777777" w:rsidR="00654558" w:rsidRPr="0008629B" w:rsidRDefault="00654558" w:rsidP="00654558">
      <w:pPr>
        <w:pStyle w:val="ConsPlusNonformat"/>
        <w:jc w:val="center"/>
        <w:rPr>
          <w:b/>
        </w:rPr>
      </w:pPr>
      <w:r w:rsidRPr="0008629B">
        <w:rPr>
          <w:b/>
        </w:rPr>
        <w:t>торгового объекта в местах согласно схеме размещения нестационарных торговых объектов</w:t>
      </w:r>
      <w:r>
        <w:rPr>
          <w:b/>
        </w:rPr>
        <w:t xml:space="preserve"> </w:t>
      </w:r>
      <w:r w:rsidRPr="0008629B">
        <w:rPr>
          <w:b/>
        </w:rPr>
        <w:t>без проведения торгов</w:t>
      </w:r>
    </w:p>
    <w:p w14:paraId="68341862" w14:textId="77777777" w:rsidR="00654558" w:rsidRDefault="00654558" w:rsidP="00654558">
      <w:pPr>
        <w:pStyle w:val="ConsPlusNonformat"/>
        <w:jc w:val="both"/>
      </w:pPr>
    </w:p>
    <w:p w14:paraId="3198591E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Заявитель ___________________________________________________</w:t>
      </w:r>
      <w:r>
        <w:t>___________</w:t>
      </w:r>
      <w:r w:rsidRPr="0008629B">
        <w:t>_</w:t>
      </w:r>
    </w:p>
    <w:p w14:paraId="3C9FB4DB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            (наименование юридического лица, фамилия, имя, отчество</w:t>
      </w:r>
    </w:p>
    <w:p w14:paraId="55EA110C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индивидуального предпринимателя)</w:t>
      </w:r>
    </w:p>
    <w:p w14:paraId="0F9CCAE2" w14:textId="77777777" w:rsidR="00654558" w:rsidRPr="0008629B" w:rsidRDefault="00654558" w:rsidP="00654558">
      <w:pPr>
        <w:pStyle w:val="ConsPlusNonformat"/>
        <w:jc w:val="both"/>
      </w:pPr>
      <w:r w:rsidRPr="0008629B">
        <w:t>в лице (для юридических лиц)  _____________________________________________</w:t>
      </w:r>
      <w:r>
        <w:t>__</w:t>
      </w:r>
    </w:p>
    <w:p w14:paraId="0D200B8F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(фамилия, имя, отчество руководителя</w:t>
      </w:r>
    </w:p>
    <w:p w14:paraId="21681D0E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      или уполномоченного лица)</w:t>
      </w:r>
    </w:p>
    <w:p w14:paraId="322F6D17" w14:textId="77777777" w:rsidR="00654558" w:rsidRPr="0008629B" w:rsidRDefault="00654558" w:rsidP="00654558">
      <w:pPr>
        <w:pStyle w:val="ConsPlusNonformat"/>
      </w:pPr>
      <w:r w:rsidRPr="0008629B">
        <w:t>документ, удостоверяющий личность (для индивидуальных предпринимателей)</w:t>
      </w:r>
    </w:p>
    <w:p w14:paraId="6078DE60" w14:textId="77777777" w:rsidR="00654558" w:rsidRPr="0008629B" w:rsidRDefault="00654558" w:rsidP="00654558">
      <w:pPr>
        <w:pStyle w:val="ConsPlusNonformat"/>
        <w:jc w:val="both"/>
      </w:pPr>
      <w:r w:rsidRPr="0008629B">
        <w:t>_____________________________________________________________________________</w:t>
      </w:r>
    </w:p>
    <w:p w14:paraId="17F7EC9B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(вид документа)</w:t>
      </w:r>
    </w:p>
    <w:p w14:paraId="1D3CC715" w14:textId="77777777" w:rsidR="00654558" w:rsidRPr="0008629B" w:rsidRDefault="00654558" w:rsidP="00654558">
      <w:pPr>
        <w:pStyle w:val="ConsPlusNonformat"/>
        <w:jc w:val="both"/>
      </w:pPr>
      <w:r w:rsidRPr="0008629B">
        <w:t>_____________________________________________________________________________</w:t>
      </w:r>
    </w:p>
    <w:p w14:paraId="3FAE4320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                 (серия, номер, кем и когда выдан)</w:t>
      </w:r>
    </w:p>
    <w:p w14:paraId="1B51FBF1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Место  нахождения,   почтовый  адрес   организации,   место  жительства</w:t>
      </w:r>
    </w:p>
    <w:p w14:paraId="333B13CF" w14:textId="77777777" w:rsidR="00654558" w:rsidRPr="0008629B" w:rsidRDefault="00654558" w:rsidP="00654558">
      <w:pPr>
        <w:pStyle w:val="ConsPlusNonformat"/>
        <w:jc w:val="both"/>
      </w:pPr>
      <w:r w:rsidRPr="0008629B">
        <w:t>индивидуального предпринимателя _________________________________________</w:t>
      </w:r>
    </w:p>
    <w:p w14:paraId="7C73BC12" w14:textId="77777777" w:rsidR="00654558" w:rsidRPr="0008629B" w:rsidRDefault="00654558" w:rsidP="00654558">
      <w:pPr>
        <w:pStyle w:val="ConsPlusNonformat"/>
        <w:jc w:val="both"/>
      </w:pPr>
      <w:r w:rsidRPr="0008629B">
        <w:t>________________________________________________________________</w:t>
      </w:r>
    </w:p>
    <w:p w14:paraId="7F02F080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Сведения о государственной регистрации юридического лица:</w:t>
      </w:r>
    </w:p>
    <w:p w14:paraId="2ED16958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ОГРН _____________________________________</w:t>
      </w:r>
    </w:p>
    <w:p w14:paraId="32C31EC6" w14:textId="77777777" w:rsidR="00654558" w:rsidRPr="0008629B" w:rsidRDefault="00654558" w:rsidP="00654558">
      <w:pPr>
        <w:pStyle w:val="ConsPlusNonformat"/>
        <w:jc w:val="both"/>
      </w:pPr>
      <w:r w:rsidRPr="0008629B">
        <w:t>(индивидуального предпринимателя) ОГРНИП _________________________</w:t>
      </w:r>
    </w:p>
    <w:p w14:paraId="0280688D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ИНН _____________________</w:t>
      </w:r>
    </w:p>
    <w:p w14:paraId="13379BCD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Реквизиты банковского счета _______________________________________</w:t>
      </w:r>
    </w:p>
    <w:p w14:paraId="5760D241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Контактная информация (телефон, адрес эл. почты): ___________________</w:t>
      </w:r>
    </w:p>
    <w:p w14:paraId="386EDCBC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Прошу  заключить  договор   на  размещение  нестационарного   торгового</w:t>
      </w:r>
    </w:p>
    <w:p w14:paraId="1016D8F7" w14:textId="77777777" w:rsidR="00654558" w:rsidRPr="0008629B" w:rsidRDefault="00654558" w:rsidP="00654558">
      <w:pPr>
        <w:pStyle w:val="ConsPlusNonformat"/>
        <w:jc w:val="both"/>
      </w:pPr>
      <w:r w:rsidRPr="0008629B">
        <w:t>объекта  __________________________________________________________,</w:t>
      </w:r>
    </w:p>
    <w:p w14:paraId="578E25D7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                (указать тип объекта: киоск, павильон)</w:t>
      </w:r>
    </w:p>
    <w:p w14:paraId="034E8618" w14:textId="77777777" w:rsidR="00654558" w:rsidRPr="0008629B" w:rsidRDefault="00654558" w:rsidP="00654558">
      <w:pPr>
        <w:pStyle w:val="ConsPlusNonformat"/>
        <w:jc w:val="both"/>
      </w:pPr>
      <w:r w:rsidRPr="0008629B">
        <w:t>по адресу: _________________________________________________________,</w:t>
      </w:r>
    </w:p>
    <w:p w14:paraId="767B0A27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         (адрес размещения указывать согласно утвержденной </w:t>
      </w:r>
      <w:hyperlink r:id="rId7" w:history="1">
        <w:r w:rsidRPr="0008629B">
          <w:t>Схеме</w:t>
        </w:r>
      </w:hyperlink>
      <w:r w:rsidRPr="0008629B">
        <w:t xml:space="preserve"> НТО)</w:t>
      </w:r>
    </w:p>
    <w:p w14:paraId="6941664A" w14:textId="77777777" w:rsidR="00654558" w:rsidRPr="0008629B" w:rsidRDefault="00654558" w:rsidP="00654558">
      <w:pPr>
        <w:pStyle w:val="ConsPlusNonformat"/>
        <w:jc w:val="both"/>
      </w:pPr>
      <w:r w:rsidRPr="0008629B">
        <w:t>номер территории согласно Схеме НТО ______________________________,</w:t>
      </w:r>
    </w:p>
    <w:p w14:paraId="0CFE19D9" w14:textId="77777777" w:rsidR="00654558" w:rsidRPr="0008629B" w:rsidRDefault="00654558" w:rsidP="00654558">
      <w:pPr>
        <w:pStyle w:val="ConsPlusNonformat"/>
        <w:jc w:val="both"/>
      </w:pPr>
      <w:r w:rsidRPr="0008629B">
        <w:t>специализация объекта _____________________________________________,</w:t>
      </w:r>
    </w:p>
    <w:p w14:paraId="0B326211" w14:textId="77777777" w:rsidR="00654558" w:rsidRPr="0008629B" w:rsidRDefault="00654558" w:rsidP="00654558">
      <w:pPr>
        <w:pStyle w:val="ConsPlusNonformat"/>
        <w:jc w:val="both"/>
      </w:pPr>
      <w:r w:rsidRPr="0008629B">
        <w:t>площадь объекта __________________ кв. м.</w:t>
      </w:r>
    </w:p>
    <w:p w14:paraId="26E8DD8D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Прошу  закрепить  прилегающую территорию  для благоустройства  площадью 5  кв.  м,   а  также   дополнительную   прилегающую  территорию   площадью _________ кв. м.</w:t>
      </w:r>
    </w:p>
    <w:p w14:paraId="4E88269D" w14:textId="77777777"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 xml:space="preserve">Настоящим заявлением заявитель гарантирует достоверность представленной в заявлении информации и подтверждает право Администрации Кашинского городского </w:t>
      </w:r>
      <w:r w:rsidRPr="0008629B">
        <w:rPr>
          <w:rFonts w:ascii="Courier New" w:hAnsi="Courier New" w:cs="Courier New"/>
        </w:rPr>
        <w:lastRenderedPageBreak/>
        <w:t>округа запрашивать в уполномоченных органах  информацию, уточняющую представленные в заявлении сведения.</w:t>
      </w:r>
    </w:p>
    <w:p w14:paraId="583E3E4F" w14:textId="77777777"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Настоящим заявлением заявитель подтверждает:</w:t>
      </w:r>
    </w:p>
    <w:p w14:paraId="66E93E67" w14:textId="77777777"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- факт непроведения ликвидации в отношении себя как заявителя - юридического лица и отсутствие решения арбитражного суда о признании заявителя - юридического лица, индивидуального предпринимателя банкротом;</w:t>
      </w:r>
    </w:p>
    <w:p w14:paraId="1D0BF03A" w14:textId="77777777"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 xml:space="preserve">- факт </w:t>
      </w:r>
      <w:proofErr w:type="spellStart"/>
      <w:r w:rsidRPr="0008629B">
        <w:rPr>
          <w:rFonts w:ascii="Courier New" w:hAnsi="Courier New" w:cs="Courier New"/>
        </w:rPr>
        <w:t>неприостановления</w:t>
      </w:r>
      <w:proofErr w:type="spellEnd"/>
      <w:r w:rsidRPr="0008629B">
        <w:rPr>
          <w:rFonts w:ascii="Courier New" w:hAnsi="Courier New" w:cs="Courier New"/>
        </w:rPr>
        <w:t xml:space="preserve"> своей деятельности в порядке, предусмотренном </w:t>
      </w:r>
      <w:hyperlink r:id="rId8" w:history="1">
        <w:r w:rsidRPr="0008629B">
          <w:rPr>
            <w:rFonts w:ascii="Courier New" w:hAnsi="Courier New" w:cs="Courier New"/>
          </w:rPr>
          <w:t>Кодексом</w:t>
        </w:r>
      </w:hyperlink>
      <w:r w:rsidRPr="0008629B">
        <w:rPr>
          <w:rFonts w:ascii="Courier New" w:hAnsi="Courier New" w:cs="Courier New"/>
        </w:rPr>
        <w:t xml:space="preserve"> Российской Федерации об административных правонарушениях, на день подачи заявления.</w:t>
      </w:r>
    </w:p>
    <w:p w14:paraId="6E0BAFBE" w14:textId="77777777"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bookmarkStart w:id="2" w:name="P237"/>
      <w:bookmarkEnd w:id="2"/>
      <w:r w:rsidRPr="0008629B">
        <w:rPr>
          <w:rFonts w:ascii="Courier New" w:hAnsi="Courier New" w:cs="Courier New"/>
        </w:rPr>
        <w:t>К заявлению прилагаются:</w:t>
      </w:r>
    </w:p>
    <w:p w14:paraId="51620196" w14:textId="77777777"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1) опись документов, представляемых для заключения договора на размещение нестационарного торгового объекта;</w:t>
      </w:r>
    </w:p>
    <w:p w14:paraId="37E3B12F" w14:textId="77777777"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2) заверенные в установленном порядке копии учредительных документов и свидетельства о государственной регистрации - для юридического лица;</w:t>
      </w:r>
    </w:p>
    <w:p w14:paraId="35111BCF" w14:textId="77777777"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заверенная в установленном порядке копия свидетельства о государственной регистрации - для индивидуального предпринимателя;</w:t>
      </w:r>
    </w:p>
    <w:p w14:paraId="6C64B5D4" w14:textId="77777777"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3) документ, подтверждающий полномочия лица на осуществление действий от имени претендента (в случае необходимости);</w:t>
      </w:r>
    </w:p>
    <w:p w14:paraId="6EA079DA" w14:textId="77777777"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4)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полученные не ранее чем за 6 месяцев до размещения на официальном сайте в сети Интернет уведомления, или заверенные копии;</w:t>
      </w:r>
    </w:p>
    <w:p w14:paraId="1D6F9982" w14:textId="77777777"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5) ассортиментный перечень реализуемых товаров;</w:t>
      </w:r>
    </w:p>
    <w:p w14:paraId="5D60C6B3" w14:textId="77777777"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6) фотография объекта.</w:t>
      </w:r>
    </w:p>
    <w:p w14:paraId="64B39CE3" w14:textId="77777777" w:rsidR="00654558" w:rsidRPr="0008629B" w:rsidRDefault="00654558" w:rsidP="00654558">
      <w:pPr>
        <w:pStyle w:val="ConsPlusNormal"/>
        <w:jc w:val="both"/>
        <w:rPr>
          <w:rFonts w:ascii="Courier New" w:hAnsi="Courier New" w:cs="Courier New"/>
        </w:rPr>
      </w:pPr>
    </w:p>
    <w:p w14:paraId="5996A4D4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Подпись ________________________   _________________________________</w:t>
      </w:r>
    </w:p>
    <w:p w14:paraId="033E363B" w14:textId="77777777" w:rsidR="00654558" w:rsidRPr="0008629B" w:rsidRDefault="00654558" w:rsidP="00654558">
      <w:pPr>
        <w:pStyle w:val="ConsPlusNonformat"/>
        <w:jc w:val="both"/>
      </w:pPr>
      <w:r w:rsidRPr="0008629B">
        <w:t xml:space="preserve">                   (подпись)                        (фамилия, имя, отчество)</w:t>
      </w:r>
    </w:p>
    <w:p w14:paraId="04B3276A" w14:textId="77777777" w:rsidR="00654558" w:rsidRPr="0008629B" w:rsidRDefault="00654558" w:rsidP="00654558">
      <w:pPr>
        <w:jc w:val="right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 xml:space="preserve">    М.П.                                    Дата __________________________</w:t>
      </w:r>
    </w:p>
    <w:p w14:paraId="67FBC6E7" w14:textId="77777777" w:rsidR="00654558" w:rsidRDefault="00654558" w:rsidP="00654558">
      <w:pPr>
        <w:jc w:val="right"/>
        <w:rPr>
          <w:rFonts w:asciiTheme="minorHAnsi" w:hAnsiTheme="minorHAnsi"/>
        </w:rPr>
      </w:pPr>
    </w:p>
    <w:p w14:paraId="410A81FF" w14:textId="77777777" w:rsidR="00654558" w:rsidRDefault="00654558" w:rsidP="006545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29E861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1C4BBCA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364F31A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2CEE132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5A21034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554A14F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ABD4ECE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B851F62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D11D7D4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091C911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3DB5DFA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1B120A2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33D8E0B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B7EEF66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FB2FDC1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0BDC86E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BBEEC6A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6809126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D4D3532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5FEA990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5BBD074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138D580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C633D6D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6388C11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26224CB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A2A5790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56E04A8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8B57699" w14:textId="77777777"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                   </w:t>
      </w:r>
    </w:p>
    <w:p w14:paraId="6493B60E" w14:textId="77777777" w:rsidR="00E35F41" w:rsidRDefault="00E35F41" w:rsidP="00E35F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 уведомлению о приеме заявлений на заключение                          </w:t>
      </w:r>
    </w:p>
    <w:p w14:paraId="11BC1546" w14:textId="77777777" w:rsidR="00E35F41" w:rsidRDefault="00E35F41" w:rsidP="00E35F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договоров на размещение нестационарных                           </w:t>
      </w:r>
    </w:p>
    <w:p w14:paraId="7788DE44" w14:textId="77777777" w:rsidR="00E35F41" w:rsidRDefault="00E35F41" w:rsidP="00E35F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торговых объектов без проведения торгов</w:t>
      </w:r>
    </w:p>
    <w:p w14:paraId="58C3CD9D" w14:textId="77777777" w:rsidR="00654558" w:rsidRDefault="00654558" w:rsidP="006545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AB3E410" w14:textId="77777777" w:rsidR="00654558" w:rsidRDefault="00654558" w:rsidP="006545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412676" w14:textId="77777777" w:rsidR="00654558" w:rsidRPr="0017378E" w:rsidRDefault="00654558" w:rsidP="00BC38E0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86D3EE0" w14:textId="77777777" w:rsidR="00E35F41" w:rsidRPr="00E73543" w:rsidRDefault="00E35F41" w:rsidP="00E35F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43">
        <w:rPr>
          <w:rFonts w:ascii="Times New Roman" w:hAnsi="Times New Roman" w:cs="Times New Roman"/>
          <w:b/>
          <w:sz w:val="28"/>
          <w:szCs w:val="28"/>
        </w:rPr>
        <w:t>ДОГОВОР</w:t>
      </w:r>
    </w:p>
    <w:p w14:paraId="4212188D" w14:textId="77777777" w:rsidR="00E35F41" w:rsidRPr="00E73543" w:rsidRDefault="00E35F41" w:rsidP="00E35F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в 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согласно схеме размещения 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 xml:space="preserve">торговых объектов, </w:t>
      </w:r>
    </w:p>
    <w:p w14:paraId="4B44B8C2" w14:textId="77777777" w:rsidR="00E35F41" w:rsidRDefault="00E35F41" w:rsidP="00E35F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43">
        <w:rPr>
          <w:rFonts w:ascii="Times New Roman" w:hAnsi="Times New Roman" w:cs="Times New Roman"/>
          <w:b/>
          <w:sz w:val="28"/>
          <w:szCs w:val="28"/>
        </w:rPr>
        <w:t>без проведения торгов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70B4A8" w14:textId="77777777" w:rsidR="00E35F41" w:rsidRPr="00E73543" w:rsidRDefault="00E35F41" w:rsidP="00E35F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43">
        <w:rPr>
          <w:rFonts w:ascii="Times New Roman" w:hAnsi="Times New Roman" w:cs="Times New Roman"/>
          <w:b/>
          <w:sz w:val="28"/>
          <w:szCs w:val="28"/>
        </w:rPr>
        <w:t>(типовая форма)</w:t>
      </w:r>
    </w:p>
    <w:p w14:paraId="4CCF6420" w14:textId="77777777" w:rsidR="00E35F41" w:rsidRPr="00E73543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410A53" w14:textId="77777777" w:rsidR="00E35F41" w:rsidRPr="00E73543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14:paraId="1935DECF" w14:textId="77777777"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    г. Кашин                                                                   "___" ___________ 20__ г.</w:t>
      </w:r>
    </w:p>
    <w:p w14:paraId="42B157B5" w14:textId="77777777"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7E908C" w14:textId="77777777"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A7C23E0" w14:textId="77777777" w:rsidR="00E35F41" w:rsidRPr="00E73543" w:rsidRDefault="00E35F41" w:rsidP="00E35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Администрация Кашинского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E73543">
        <w:rPr>
          <w:rFonts w:ascii="Times New Roman" w:hAnsi="Times New Roman" w:cs="Times New Roman"/>
          <w:sz w:val="28"/>
          <w:szCs w:val="28"/>
        </w:rPr>
        <w:t>в лице__________________________________________________________, действующего на основании Устава Кашинск</w:t>
      </w:r>
      <w:r>
        <w:rPr>
          <w:rFonts w:ascii="Times New Roman" w:hAnsi="Times New Roman" w:cs="Times New Roman"/>
          <w:sz w:val="28"/>
          <w:szCs w:val="28"/>
        </w:rPr>
        <w:t>ого городского округа Тверской области</w:t>
      </w:r>
      <w:r w:rsidRPr="00E73543">
        <w:rPr>
          <w:rFonts w:ascii="Times New Roman" w:hAnsi="Times New Roman" w:cs="Times New Roman"/>
          <w:sz w:val="28"/>
          <w:szCs w:val="28"/>
        </w:rPr>
        <w:t>, именуемый  дальнейшем "Сторона 1", с одной стороны  и _________ _________________________________________________________________</w:t>
      </w:r>
    </w:p>
    <w:p w14:paraId="27791A20" w14:textId="77777777" w:rsidR="00E35F41" w:rsidRPr="00E73543" w:rsidRDefault="00E35F41" w:rsidP="00E35F41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E73543">
        <w:rPr>
          <w:rFonts w:ascii="Times New Roman" w:hAnsi="Times New Roman" w:cs="Times New Roman"/>
        </w:rPr>
        <w:t xml:space="preserve"> (наименование организации, фамилия, имя, отчество индивидуального предпринимателя)</w:t>
      </w:r>
    </w:p>
    <w:p w14:paraId="6BEBF79E" w14:textId="77777777" w:rsidR="00E35F41" w:rsidRPr="00E73543" w:rsidRDefault="00E35F41" w:rsidP="00E35F4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14:paraId="568758DD" w14:textId="77777777"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73543">
        <w:rPr>
          <w:rFonts w:ascii="Times New Roman" w:hAnsi="Times New Roman" w:cs="Times New Roman"/>
          <w:sz w:val="28"/>
          <w:szCs w:val="28"/>
        </w:rPr>
        <w:t>_в лице ______________________________________________________________,</w:t>
      </w:r>
    </w:p>
    <w:p w14:paraId="216908DA" w14:textId="77777777" w:rsidR="00E35F41" w:rsidRPr="00E73543" w:rsidRDefault="00E35F41" w:rsidP="00E35F4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7354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E73543">
        <w:rPr>
          <w:rFonts w:ascii="Times New Roman" w:hAnsi="Times New Roman" w:cs="Times New Roman"/>
        </w:rPr>
        <w:t xml:space="preserve">       (должность, фамилия, имя, отчество)</w:t>
      </w:r>
    </w:p>
    <w:p w14:paraId="5585629E" w14:textId="77777777"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______________________________________, именуемо</w:t>
      </w:r>
      <w:proofErr w:type="gramStart"/>
      <w:r w:rsidRPr="00E73543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E7354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73543">
        <w:rPr>
          <w:rFonts w:ascii="Times New Roman" w:hAnsi="Times New Roman" w:cs="Times New Roman"/>
          <w:sz w:val="28"/>
          <w:szCs w:val="28"/>
        </w:rPr>
        <w:t>) в дальнейшем  "Сторона 2",  с другой  стороны,  далее  совместно  именуемые Стороны, заключили настоящий Договор о нижеследующем.</w:t>
      </w:r>
    </w:p>
    <w:p w14:paraId="792535EA" w14:textId="77777777" w:rsidR="00E35F41" w:rsidRPr="00E73543" w:rsidRDefault="00E35F41" w:rsidP="00E35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3924F24" w14:textId="77777777" w:rsidR="00E35F41" w:rsidRPr="00E73543" w:rsidRDefault="00E35F41" w:rsidP="00E35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56"/>
      <w:bookmarkEnd w:id="3"/>
      <w:r w:rsidRPr="00E73543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14:paraId="3EF2D8BE" w14:textId="77777777"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71C180" w14:textId="77777777" w:rsidR="00E35F41" w:rsidRDefault="00E35F41" w:rsidP="00E35F41">
      <w:pPr>
        <w:pStyle w:val="ConsPlusNonformat"/>
        <w:ind w:firstLine="709"/>
        <w:jc w:val="both"/>
      </w:pPr>
      <w:bookmarkStart w:id="4" w:name="P458"/>
      <w:bookmarkEnd w:id="4"/>
      <w:r w:rsidRPr="00E73543">
        <w:rPr>
          <w:rFonts w:ascii="Times New Roman" w:hAnsi="Times New Roman" w:cs="Times New Roman"/>
          <w:sz w:val="28"/>
          <w:szCs w:val="28"/>
        </w:rPr>
        <w:t>1.1. Сторона 1 предоставляет Стороне 2  право разместить нестационарный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объект,  не являющийся  объектом  недвижимого  имущества  (далее - Объект),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 xml:space="preserve">по адресу: ___________________________________________ в соответствии  со </w:t>
      </w:r>
      <w:hyperlink r:id="rId9" w:history="1">
        <w:r w:rsidRPr="00E73543">
          <w:rPr>
            <w:rFonts w:ascii="Times New Roman" w:hAnsi="Times New Roman" w:cs="Times New Roman"/>
            <w:sz w:val="28"/>
            <w:szCs w:val="28"/>
          </w:rPr>
          <w:t>Схемой</w:t>
        </w:r>
      </w:hyperlink>
      <w:r w:rsidRPr="00E73543">
        <w:rPr>
          <w:rFonts w:ascii="Times New Roman" w:hAnsi="Times New Roman" w:cs="Times New Roman"/>
          <w:sz w:val="28"/>
          <w:szCs w:val="28"/>
        </w:rPr>
        <w:t xml:space="preserve"> </w:t>
      </w:r>
      <w:r w:rsidRPr="00DE78C8">
        <w:rPr>
          <w:rFonts w:ascii="Times New Roman" w:hAnsi="Times New Roman"/>
          <w:sz w:val="28"/>
          <w:szCs w:val="28"/>
        </w:rPr>
        <w:t>размещения нестационарных торговых объектов, на территории муниципального образования Кашинский городской округ Тверской области</w:t>
      </w:r>
      <w:r w:rsidRPr="00E73543">
        <w:rPr>
          <w:rFonts w:ascii="Times New Roman" w:hAnsi="Times New Roman" w:cs="Times New Roman"/>
          <w:sz w:val="28"/>
          <w:szCs w:val="28"/>
        </w:rPr>
        <w:t xml:space="preserve">,  утвержденной постановлением Администрации Кашинского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E73543">
        <w:rPr>
          <w:rFonts w:ascii="Times New Roman" w:hAnsi="Times New Roman" w:cs="Times New Roman"/>
          <w:sz w:val="28"/>
          <w:szCs w:val="28"/>
        </w:rPr>
        <w:t xml:space="preserve">от ____________ № ____  (номер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3543">
        <w:rPr>
          <w:rFonts w:ascii="Times New Roman" w:hAnsi="Times New Roman" w:cs="Times New Roman"/>
          <w:sz w:val="28"/>
          <w:szCs w:val="28"/>
        </w:rPr>
        <w:t xml:space="preserve">хеме _____________) (далее - Схема), за плату в размере, рассчитанном в соответствии с </w:t>
      </w:r>
      <w:hyperlink w:anchor="P327" w:history="1">
        <w:r>
          <w:rPr>
            <w:rFonts w:ascii="Times New Roman" w:hAnsi="Times New Roman"/>
            <w:sz w:val="28"/>
            <w:szCs w:val="28"/>
          </w:rPr>
          <w:t>методикой</w:t>
        </w:r>
      </w:hyperlink>
      <w:r w:rsidRPr="00DE78C8">
        <w:rPr>
          <w:rFonts w:ascii="Times New Roman" w:hAnsi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 в местах согласно схеме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DE78C8">
        <w:rPr>
          <w:rFonts w:ascii="Times New Roman" w:hAnsi="Times New Roman"/>
          <w:sz w:val="28"/>
          <w:szCs w:val="28"/>
        </w:rPr>
        <w:t xml:space="preserve">муниципального </w:t>
      </w:r>
      <w:r w:rsidRPr="00DE78C8">
        <w:rPr>
          <w:rFonts w:ascii="Times New Roman" w:hAnsi="Times New Roman"/>
          <w:sz w:val="28"/>
          <w:szCs w:val="28"/>
        </w:rPr>
        <w:lastRenderedPageBreak/>
        <w:t>образования</w:t>
      </w:r>
      <w:r w:rsidRPr="00F26AE3">
        <w:rPr>
          <w:rFonts w:ascii="Times New Roman" w:hAnsi="Times New Roman" w:cs="Times New Roman"/>
          <w:sz w:val="28"/>
          <w:szCs w:val="28"/>
        </w:rPr>
        <w:t xml:space="preserve"> Кашинск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округ Тверской области</w:t>
      </w:r>
      <w:r w:rsidRPr="00E73543">
        <w:rPr>
          <w:rFonts w:ascii="Times New Roman" w:hAnsi="Times New Roman" w:cs="Times New Roman"/>
          <w:sz w:val="28"/>
          <w:szCs w:val="28"/>
        </w:rPr>
        <w:t xml:space="preserve">, утвержденной  </w:t>
      </w:r>
      <w:r w:rsidRPr="00101593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 Кашинского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01593">
        <w:rPr>
          <w:rFonts w:ascii="Times New Roman" w:hAnsi="Times New Roman" w:cs="Times New Roman"/>
          <w:sz w:val="28"/>
          <w:szCs w:val="28"/>
        </w:rPr>
        <w:t>от  ______ № _____, а Сторона 2 обязуется разместить  нестационарный объект  и обеспечить его эксплуатацию  в течение срока   действия   Договора  на  условиях  и  в  порядке,   предусмотренных действующим законодательством и условиями настоящего Договора.</w:t>
      </w:r>
    </w:p>
    <w:p w14:paraId="7819021F" w14:textId="77777777" w:rsidR="00E35F41" w:rsidRPr="00E73543" w:rsidRDefault="00E35F41" w:rsidP="00E35F4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P471"/>
      <w:bookmarkEnd w:id="5"/>
      <w:r w:rsidRPr="00E73543">
        <w:rPr>
          <w:rFonts w:ascii="Times New Roman" w:hAnsi="Times New Roman" w:cs="Times New Roman"/>
          <w:sz w:val="28"/>
          <w:szCs w:val="28"/>
        </w:rPr>
        <w:t>1.2. Технические характеристики Объекта:</w:t>
      </w:r>
    </w:p>
    <w:p w14:paraId="7273490F" w14:textId="77777777" w:rsidR="00E35F41" w:rsidRPr="00E73543" w:rsidRDefault="00E35F41" w:rsidP="00E35F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- тип Объекта 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73543">
        <w:rPr>
          <w:rFonts w:ascii="Times New Roman" w:hAnsi="Times New Roman" w:cs="Times New Roman"/>
          <w:sz w:val="28"/>
          <w:szCs w:val="28"/>
        </w:rPr>
        <w:t>__________________________;</w:t>
      </w:r>
    </w:p>
    <w:p w14:paraId="4BC6B092" w14:textId="77777777" w:rsidR="00E35F41" w:rsidRPr="005116E7" w:rsidRDefault="00E35F41" w:rsidP="00E35F41">
      <w:pPr>
        <w:pStyle w:val="ConsPlusNonformat"/>
        <w:jc w:val="center"/>
        <w:rPr>
          <w:rFonts w:ascii="Times New Roman" w:hAnsi="Times New Roman" w:cs="Times New Roman"/>
        </w:rPr>
      </w:pPr>
      <w:r w:rsidRPr="005116E7">
        <w:rPr>
          <w:rFonts w:ascii="Times New Roman" w:hAnsi="Times New Roman" w:cs="Times New Roman"/>
        </w:rPr>
        <w:t>(киоск, павильон,  палатка и т.д.)</w:t>
      </w:r>
    </w:p>
    <w:p w14:paraId="2070AF14" w14:textId="77777777" w:rsidR="00E35F41" w:rsidRPr="00E73543" w:rsidRDefault="00E35F41" w:rsidP="00E35F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- площадь Объекта _______________ кв. м;</w:t>
      </w:r>
    </w:p>
    <w:p w14:paraId="1DF9442C" w14:textId="77777777" w:rsidR="00E35F41" w:rsidRPr="00E73543" w:rsidRDefault="00E35F41" w:rsidP="00E35F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- площадь территории для размещения Объекта и благоустройства __ кв. м;</w:t>
      </w:r>
    </w:p>
    <w:p w14:paraId="7EB8FE68" w14:textId="77777777" w:rsidR="00E35F41" w:rsidRPr="00E73543" w:rsidRDefault="00E35F41" w:rsidP="00E35F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- прочее 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73543">
        <w:rPr>
          <w:rFonts w:ascii="Times New Roman" w:hAnsi="Times New Roman" w:cs="Times New Roman"/>
          <w:sz w:val="28"/>
          <w:szCs w:val="28"/>
        </w:rPr>
        <w:t>___________________.</w:t>
      </w:r>
    </w:p>
    <w:p w14:paraId="1A04E55A" w14:textId="77777777" w:rsidR="00E35F41" w:rsidRPr="00E73543" w:rsidRDefault="00E35F41" w:rsidP="00E35F4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P477"/>
      <w:bookmarkEnd w:id="6"/>
      <w:r w:rsidRPr="00E73543">
        <w:rPr>
          <w:rFonts w:ascii="Times New Roman" w:hAnsi="Times New Roman" w:cs="Times New Roman"/>
          <w:sz w:val="28"/>
          <w:szCs w:val="28"/>
        </w:rPr>
        <w:t xml:space="preserve">1.3. Специализация Объекта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14:paraId="48DF740E" w14:textId="77777777" w:rsidR="00E35F41" w:rsidRPr="00E73543" w:rsidRDefault="00E35F41" w:rsidP="00E35F4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1.4. Ассортимент реализуемых товаров (услуг)_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73543">
        <w:rPr>
          <w:rFonts w:ascii="Times New Roman" w:hAnsi="Times New Roman" w:cs="Times New Roman"/>
          <w:sz w:val="28"/>
          <w:szCs w:val="28"/>
        </w:rPr>
        <w:t>________________.</w:t>
      </w:r>
    </w:p>
    <w:p w14:paraId="3F740611" w14:textId="77777777" w:rsidR="00E35F41" w:rsidRPr="00E73543" w:rsidRDefault="00E35F41" w:rsidP="00E35F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1990DE" w14:textId="77777777" w:rsidR="00E35F41" w:rsidRPr="00E73543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14:paraId="2CD7748F" w14:textId="77777777" w:rsidR="00E35F41" w:rsidRPr="00E73543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9F589B" w14:textId="77777777"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 Сторона 1 имеет право:</w:t>
      </w:r>
    </w:p>
    <w:p w14:paraId="5C171729" w14:textId="77777777"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2.1.1. В период действия Договора проверять соблюдение Стороной 2 требований настоящего Договора на месте размещения Объекта.</w:t>
      </w:r>
    </w:p>
    <w:p w14:paraId="7CE06C76" w14:textId="77777777"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2.1.2. Направлять в адрес Стороны 2 уведомления о выявлении фактов повреждения либо утраты отдельных элементов Объекта, его ненадлежащего технического состояния или появления посторонних надписей, рисунков на любом элементе Объекта с требованием об устранении перечисленных недостатков.</w:t>
      </w:r>
    </w:p>
    <w:p w14:paraId="48ADF2A3" w14:textId="77777777"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2.1.3. На возмещение убытков в установленном действующим законодательством порядке, причиненных ухудшением качества земель в результате хозяйственной деятельности Стороны 2, а также по иным основаниям, предусмотренным законодательством Российской Федерации.</w:t>
      </w:r>
    </w:p>
    <w:p w14:paraId="54423626" w14:textId="77777777"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2.1.4.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Федерации.</w:t>
      </w:r>
    </w:p>
    <w:p w14:paraId="0B242EF8" w14:textId="77777777"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2.1.5. Расторгнуть Договор в одностороннем порядке в случаях, предусмотренных настоящим Договором.</w:t>
      </w:r>
    </w:p>
    <w:p w14:paraId="062A876F" w14:textId="77777777"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2.1.6. При неисполнении в добровольном порядке Стороной 2 демонтажа Объекта по истечении срока действия настоящего Договора либо досрочного расторжения Договора осуществить демонтаж Объекта.</w:t>
      </w:r>
    </w:p>
    <w:p w14:paraId="289A6EAA" w14:textId="77777777"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2.2. Сторона 1 обязана:</w:t>
      </w:r>
    </w:p>
    <w:p w14:paraId="47943238" w14:textId="77777777"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2.2.1. Выполнять в полном объеме все условия настоящего Договора.</w:t>
      </w:r>
    </w:p>
    <w:p w14:paraId="1B576C9B" w14:textId="77777777"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3543">
        <w:rPr>
          <w:rFonts w:ascii="Times New Roman" w:hAnsi="Times New Roman" w:cs="Times New Roman"/>
          <w:sz w:val="28"/>
          <w:szCs w:val="28"/>
        </w:rPr>
        <w:t>ведомлять Сторону 2 об изменении реквизитов для перечисления платы за размещение Объекта.</w:t>
      </w:r>
    </w:p>
    <w:p w14:paraId="03EE3D1F" w14:textId="77777777" w:rsidR="00E35F41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2.3. Сторона 2 имеет право:</w:t>
      </w:r>
    </w:p>
    <w:p w14:paraId="65AB7453" w14:textId="77777777" w:rsidR="00E35F41" w:rsidRPr="009E6BE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EC">
        <w:rPr>
          <w:rFonts w:ascii="Times New Roman" w:hAnsi="Times New Roman" w:cs="Times New Roman"/>
          <w:sz w:val="28"/>
          <w:szCs w:val="28"/>
        </w:rPr>
        <w:t>2.3.1. изменить ассортимент в рамках действующей специализации Объекта по согласованию со Стороной 1;</w:t>
      </w:r>
    </w:p>
    <w:p w14:paraId="7D9A787A" w14:textId="77777777" w:rsidR="00E35F41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2.3.2. Демонтировать Объект до истечения срока действия настоящего </w:t>
      </w:r>
      <w:r w:rsidRPr="00E73543">
        <w:rPr>
          <w:rFonts w:ascii="Times New Roman" w:hAnsi="Times New Roman" w:cs="Times New Roman"/>
          <w:sz w:val="28"/>
          <w:szCs w:val="28"/>
        </w:rPr>
        <w:lastRenderedPageBreak/>
        <w:t>Договора, при этом оплата, внесенная по настоящему Договору, Стороне 2 не возвращается.</w:t>
      </w:r>
    </w:p>
    <w:p w14:paraId="2A0CE8D7" w14:textId="77777777" w:rsidR="00E35F41" w:rsidRPr="009E6BE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EC">
        <w:rPr>
          <w:rFonts w:ascii="Times New Roman" w:hAnsi="Times New Roman" w:cs="Times New Roman"/>
          <w:sz w:val="28"/>
          <w:szCs w:val="28"/>
        </w:rPr>
        <w:t>2.3.3. заключить договор на новый срок в установленном порядке в случае надлежащего исполнения своих обязанностей по данному Договору.</w:t>
      </w:r>
    </w:p>
    <w:p w14:paraId="4C4D5825" w14:textId="77777777" w:rsidR="00E35F41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2.4. Сторона 2 обязана:</w:t>
      </w:r>
    </w:p>
    <w:p w14:paraId="4E3B6DB0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2.4.1. Установить Объект в соответствии с требованиями </w:t>
      </w:r>
      <w:hyperlink w:anchor="P456" w:history="1">
        <w:r w:rsidRPr="000F3824">
          <w:rPr>
            <w:rFonts w:ascii="Times New Roman" w:hAnsi="Times New Roman" w:cs="Times New Roman"/>
            <w:sz w:val="28"/>
            <w:szCs w:val="28"/>
          </w:rPr>
          <w:t>раздела 1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 в течение ___________ с даты заключения настоящего Договора и </w:t>
      </w:r>
      <w:r w:rsidRPr="005F6BEC">
        <w:rPr>
          <w:rFonts w:ascii="Times New Roman" w:hAnsi="Times New Roman" w:cs="Times New Roman"/>
          <w:sz w:val="28"/>
          <w:szCs w:val="28"/>
        </w:rPr>
        <w:t xml:space="preserve">предъявить Объект приемочной комиссии по допуску нестационарных торговых объектов, к эксплуатации на территории Кашинского городского округа Тверской области, созданной </w:t>
      </w:r>
      <w:hyperlink r:id="rId10" w:history="1">
        <w:r w:rsidRPr="005F6BEC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Pr="005F6BEC">
        <w:rPr>
          <w:rFonts w:ascii="Times New Roman" w:hAnsi="Times New Roman" w:cs="Times New Roman"/>
          <w:sz w:val="28"/>
          <w:szCs w:val="28"/>
        </w:rPr>
        <w:t>остановлением  Администрации Кашинского городского округа, в течение _________ со дня его установки (данный пункт применяется для размещения киосков, павильонов).</w:t>
      </w:r>
    </w:p>
    <w:p w14:paraId="58EBE881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2.4.2. Обеспечить соответствие размещаемого Объекта типовым требованиям к нестационарным торговым объектам, утверждённым  постановлением Администрации Кашинского городского округа  в срок </w:t>
      </w:r>
      <w:proofErr w:type="gramStart"/>
      <w:r w:rsidRPr="000F382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F3824">
        <w:rPr>
          <w:rFonts w:ascii="Times New Roman" w:hAnsi="Times New Roman" w:cs="Times New Roman"/>
          <w:sz w:val="28"/>
          <w:szCs w:val="28"/>
        </w:rPr>
        <w:t xml:space="preserve"> _________.</w:t>
      </w:r>
    </w:p>
    <w:p w14:paraId="6D438875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2.4.3. Использовать Объект в соответствии со специализацией, указанной в </w:t>
      </w:r>
      <w:hyperlink w:anchor="P477" w:history="1">
        <w:r w:rsidRPr="000F3824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Договора. Изменение специализации объекта не допускается.</w:t>
      </w:r>
    </w:p>
    <w:p w14:paraId="52D6EA69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2.4.4. В случае самостоятельного выявления фактов повреждения, утраты отдельных элементов Объекта, ненадлежащего технического состояния Объекта или появления посторонних надписей,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соответствующего уведомления.</w:t>
      </w:r>
    </w:p>
    <w:p w14:paraId="19EBAC5E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2.4.5. Обеспечить сохранение внешнего вида, цветового решения и материалов отделки фасадов Объекта в соответствии с согласованным с отделом архитектуры и градостроительства Администрации Кашинского городского округа проектом архитектурно-художественного решения Объекта в течение установленного периода размещения. Не размещать дополнительное оборудование рядом с Объектом.</w:t>
      </w:r>
    </w:p>
    <w:p w14:paraId="01404D0C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2.4.6. При осуществлении хозяйственной деятельности обеспечить соблюдение требований действующего законодательства.</w:t>
      </w:r>
    </w:p>
    <w:p w14:paraId="1AD86FFF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2.4.7. При эксплуатации Объекта соблюдать </w:t>
      </w:r>
      <w:hyperlink r:id="rId11" w:history="1">
        <w:r w:rsidRPr="000F3824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38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Кашинского городского округа </w:t>
      </w:r>
      <w:r w:rsidRPr="000F3824">
        <w:rPr>
          <w:rFonts w:ascii="Times New Roman" w:hAnsi="Times New Roman" w:cs="Times New Roman"/>
          <w:sz w:val="28"/>
          <w:szCs w:val="28"/>
        </w:rPr>
        <w:t xml:space="preserve">в пределах территории, указанной в </w:t>
      </w:r>
      <w:hyperlink w:anchor="P471" w:history="1">
        <w:r w:rsidRPr="000F3824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7C4D4AAC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2.4.8. Своевременно и в полном размере в установленные сроки вносить плату по настоящему Договору.</w:t>
      </w:r>
    </w:p>
    <w:p w14:paraId="3C36A74D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2.4.9. Беспрепятственно допускать в Объект и на прилегающий к нему земельный участок представителей Стороны 1, службы государственного пожарного надзора и других служб, контролирующих соблюдение законодательства Российской Федерации, и в установленные ими сроки устранять зафиксированные нарушения.</w:t>
      </w:r>
    </w:p>
    <w:p w14:paraId="17BD0C1E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13"/>
      <w:bookmarkEnd w:id="7"/>
      <w:r w:rsidRPr="000F3824">
        <w:rPr>
          <w:rFonts w:ascii="Times New Roman" w:hAnsi="Times New Roman" w:cs="Times New Roman"/>
          <w:sz w:val="28"/>
          <w:szCs w:val="28"/>
        </w:rPr>
        <w:lastRenderedPageBreak/>
        <w:t>2.4.10. В течение 5 календарных дней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2.</w:t>
      </w:r>
    </w:p>
    <w:p w14:paraId="4A8697E4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2.4.11. По истечении срока действия настоящего Договора, а также в случае досрочного расторжения в одностороннем порядке  настоящего Договора по инициативе Стороны 1 в соответствии с </w:t>
      </w:r>
      <w:hyperlink w:anchor="P544" w:history="1">
        <w:r w:rsidRPr="000F3824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 произвести демонтаж Объекта в течение 10 календарных дней со дня расторжения Договора. </w:t>
      </w:r>
    </w:p>
    <w:p w14:paraId="287DDA20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38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3824">
        <w:rPr>
          <w:rFonts w:ascii="Times New Roman" w:hAnsi="Times New Roman" w:cs="Times New Roman"/>
          <w:sz w:val="28"/>
          <w:szCs w:val="28"/>
        </w:rPr>
        <w:t>ередача Объекта и уступка своих прав и обязанностей по настоящему Договору третьему лицу не допускаются.</w:t>
      </w:r>
    </w:p>
    <w:p w14:paraId="7F25BE5C" w14:textId="77777777"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4CD39" w14:textId="77777777" w:rsidR="00E35F41" w:rsidRPr="00E73543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420302" w14:textId="77777777" w:rsidR="00E35F41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5717">
        <w:rPr>
          <w:rFonts w:ascii="Times New Roman" w:hAnsi="Times New Roman" w:cs="Times New Roman"/>
          <w:sz w:val="28"/>
          <w:szCs w:val="28"/>
        </w:rPr>
        <w:t>3. Цена</w:t>
      </w:r>
      <w:r w:rsidRPr="00E35E0E">
        <w:rPr>
          <w:rFonts w:ascii="Times New Roman" w:hAnsi="Times New Roman" w:cs="Times New Roman"/>
          <w:sz w:val="28"/>
          <w:szCs w:val="28"/>
        </w:rPr>
        <w:t>, платежи и расчеты по Договору</w:t>
      </w:r>
    </w:p>
    <w:p w14:paraId="3C7A54DE" w14:textId="77777777" w:rsidR="00E35F41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16AD21" w14:textId="77777777" w:rsidR="00E35F41" w:rsidRPr="00C864C4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64C4">
        <w:rPr>
          <w:rFonts w:ascii="Times New Roman" w:hAnsi="Times New Roman"/>
          <w:sz w:val="28"/>
          <w:szCs w:val="28"/>
        </w:rPr>
        <w:t>Для договоров на размещение Объектов с периодом функционирования один год и более:</w:t>
      </w:r>
    </w:p>
    <w:p w14:paraId="4CFC94B8" w14:textId="77777777" w:rsidR="00E35F41" w:rsidRPr="00C864C4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64C4">
        <w:rPr>
          <w:rFonts w:ascii="Times New Roman" w:hAnsi="Times New Roman"/>
          <w:sz w:val="28"/>
          <w:szCs w:val="28"/>
        </w:rPr>
        <w:t>3.1. Размер ежемесячной платы по Договору составляет _______________________ (_______) рублей.</w:t>
      </w:r>
    </w:p>
    <w:p w14:paraId="10E2267F" w14:textId="77777777"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64C4">
        <w:rPr>
          <w:rFonts w:ascii="Times New Roman" w:hAnsi="Times New Roman"/>
          <w:sz w:val="28"/>
          <w:szCs w:val="28"/>
        </w:rPr>
        <w:t xml:space="preserve">Плата по настоящему Договору рассчитывается в соответствии с </w:t>
      </w:r>
      <w:hyperlink w:anchor="P327" w:history="1">
        <w:r w:rsidRPr="00C864C4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C864C4">
        <w:rPr>
          <w:rFonts w:ascii="Times New Roman" w:hAnsi="Times New Roman"/>
          <w:sz w:val="28"/>
          <w:szCs w:val="28"/>
        </w:rPr>
        <w:t xml:space="preserve"> </w:t>
      </w:r>
      <w:r w:rsidRPr="00F26AE3">
        <w:rPr>
          <w:rFonts w:ascii="Times New Roman" w:hAnsi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AE3">
        <w:rPr>
          <w:rFonts w:ascii="Times New Roman" w:hAnsi="Times New Roman"/>
          <w:sz w:val="28"/>
          <w:szCs w:val="28"/>
        </w:rPr>
        <w:t>в местах согласно схеме размещения нестационарных торговых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AE3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26AE3">
        <w:rPr>
          <w:rFonts w:ascii="Times New Roman" w:hAnsi="Times New Roman"/>
          <w:sz w:val="28"/>
          <w:szCs w:val="28"/>
        </w:rPr>
        <w:t>Кашинск</w:t>
      </w:r>
      <w:r>
        <w:rPr>
          <w:rFonts w:ascii="Times New Roman" w:hAnsi="Times New Roman"/>
          <w:sz w:val="28"/>
          <w:szCs w:val="28"/>
        </w:rPr>
        <w:t>ий</w:t>
      </w:r>
      <w:r w:rsidRPr="00F26AE3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й</w:t>
      </w:r>
      <w:r w:rsidRPr="00F26AE3">
        <w:rPr>
          <w:rFonts w:ascii="Times New Roman" w:hAnsi="Times New Roman"/>
          <w:sz w:val="28"/>
          <w:szCs w:val="28"/>
        </w:rPr>
        <w:t xml:space="preserve"> округ Тверской области</w:t>
      </w:r>
      <w:r w:rsidRPr="009B5717">
        <w:rPr>
          <w:rFonts w:ascii="Times New Roman" w:hAnsi="Times New Roman"/>
          <w:sz w:val="28"/>
          <w:szCs w:val="28"/>
        </w:rPr>
        <w:t>, утвержденной постановлением  Администрации  Кашинского городского округа. Порядок внесения платы по договору на следующий календарный год оформляется дополнительными соглашениями, подписанными сторонами и являющимися неотъемлемой частью Договора.</w:t>
      </w:r>
    </w:p>
    <w:p w14:paraId="4EEB8CD5" w14:textId="77777777" w:rsidR="00E35F41" w:rsidRPr="009B571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7">
        <w:rPr>
          <w:rFonts w:ascii="Times New Roman" w:hAnsi="Times New Roman" w:cs="Times New Roman"/>
          <w:sz w:val="28"/>
          <w:szCs w:val="28"/>
        </w:rPr>
        <w:t>3.2. Периодичность и сумма внесения платы по настоящему Договору: 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9B5717">
        <w:rPr>
          <w:rFonts w:ascii="Times New Roman" w:hAnsi="Times New Roman" w:cs="Times New Roman"/>
          <w:sz w:val="28"/>
          <w:szCs w:val="28"/>
        </w:rPr>
        <w:t>___.</w:t>
      </w:r>
    </w:p>
    <w:p w14:paraId="3D86B825" w14:textId="77777777" w:rsidR="00E35F41" w:rsidRPr="009B571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534B70" w14:textId="77777777"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&lt;*&gt;  Для договоров на размещение сезонных Объектов:</w:t>
      </w:r>
    </w:p>
    <w:p w14:paraId="3A820C63" w14:textId="77777777"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3.1. &lt;*&gt; Размер платы по Договору составляет ________ (_______) руб.</w:t>
      </w:r>
    </w:p>
    <w:p w14:paraId="2A21FFD1" w14:textId="77777777"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3.2. &lt;*&gt; Плата по настоящему Договору вносится в полном объеме от цены Договора и должна быть осуществлена на момент заключения настоящего Договора.</w:t>
      </w:r>
    </w:p>
    <w:p w14:paraId="755FC432" w14:textId="77777777"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3.3. Размер платы подлежит ежегодной индексации на коэффициент-дефлятор, учитывающий изменение потребительских цен на товары (работы, услуги) в Тверской области Российской Федерации.</w:t>
      </w:r>
    </w:p>
    <w:p w14:paraId="75F6B91B" w14:textId="77777777"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3.4. Плата по настоящему Договору вносится путем перечисления денежных средств на лицевой счет Стороны 1_____________________.</w:t>
      </w:r>
    </w:p>
    <w:p w14:paraId="15284642" w14:textId="77777777" w:rsidR="00E35F41" w:rsidRPr="00C864C4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3.5. Датой оплаты считается дата зачисления средств на лицевой счет, указанный в пункте 3.4 настоящего Договора.</w:t>
      </w:r>
    </w:p>
    <w:p w14:paraId="451C18C9" w14:textId="77777777" w:rsidR="00E35F41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EFA372" w14:textId="77777777"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15E30BE" w14:textId="77777777" w:rsidR="00E35F41" w:rsidRPr="002D537F" w:rsidRDefault="00E35F41" w:rsidP="00E35F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537F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14:paraId="5580CB2E" w14:textId="77777777"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8FF7B9A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C359F43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4.2. В случае невнесения платы за размещение Объекта в сроки, установленные настоящим Договором, Сторона 2 уплачивает Стороне 1 неустойку  в размере 1% от суммы просроченного платежа  за каждый день просрочки с даты, следующей за датой наступления исполнения обязательства, установленной настоящим Договором, по дату погашения просроченной задолженности (включительно).</w:t>
      </w:r>
    </w:p>
    <w:p w14:paraId="002B786E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4.3. В случае возникновения просроченного платежа по внесению платы за размещение Объекта поступившие в счет погашения задолженности денежные средства не зависимо от назначения платежа, указанного в платёжном документе, направляются Стороной 1 сначала на погашение неустойки, затем на погашение просроченного платежа,  а затем на погашение срочного (текущего) платежа.  </w:t>
      </w:r>
    </w:p>
    <w:p w14:paraId="1EB7B216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 Сторона 2 уплачивает Стороне 1 штраф в размере 5% от размера платы по Договору или от годового размера платы за право размещения Объекта (для договоров на размещение Объектов, заключаемых на один год и более) в случаях:</w:t>
      </w:r>
    </w:p>
    <w:p w14:paraId="0837AA39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4.4.1. эксплуатации Объекта без </w:t>
      </w:r>
      <w:hyperlink r:id="rId12" w:history="1">
        <w:r w:rsidRPr="000E0F37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0E0F37">
        <w:rPr>
          <w:rFonts w:ascii="Times New Roman" w:hAnsi="Times New Roman" w:cs="Times New Roman"/>
          <w:sz w:val="28"/>
          <w:szCs w:val="28"/>
        </w:rPr>
        <w:t xml:space="preserve"> приемочной комиссии, утвержденной постановлением Администрации Кашинского городского округа (далее - акт приемочной комиссии);</w:t>
      </w:r>
    </w:p>
    <w:p w14:paraId="5A89FF5B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4.4.2. несоответствия типа Объекта и его специализации, установленных настоящим Договором;</w:t>
      </w:r>
    </w:p>
    <w:p w14:paraId="7B163E2A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4.4.3. несоответствия места размещения Объекта, установленного настоящим Договором;</w:t>
      </w:r>
    </w:p>
    <w:p w14:paraId="1F5BD7FB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4.4.4. превышения размеров занимаемой площади Объекта, установленной настоящим Договором;</w:t>
      </w:r>
    </w:p>
    <w:p w14:paraId="21798271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4.4.5. неосуществления благоустройства территории, прилегающей к Объекту;</w:t>
      </w:r>
    </w:p>
    <w:p w14:paraId="4D8DDCC0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4.4.6. несоответствия Объекта типовым требованиям к нестационарным торговым объектам, утверждаемым постановлением Администрации Кашинского городского округа;</w:t>
      </w:r>
    </w:p>
    <w:p w14:paraId="565A9853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4.4.7. размещения дополнительного оборудования рядом с Объектом за каждый допущенный случай;</w:t>
      </w:r>
    </w:p>
    <w:p w14:paraId="6C929B8A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4.4.8. нарушения правил продажи отдельных видов товаров, установленных законодательством Российской Федерации.</w:t>
      </w:r>
    </w:p>
    <w:p w14:paraId="4F65F2D8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4.5.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14:paraId="15223019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4.6. </w:t>
      </w:r>
      <w:proofErr w:type="spellStart"/>
      <w:r w:rsidRPr="000E0F37">
        <w:rPr>
          <w:rFonts w:ascii="Times New Roman" w:hAnsi="Times New Roman" w:cs="Times New Roman"/>
          <w:sz w:val="28"/>
          <w:szCs w:val="28"/>
        </w:rPr>
        <w:t>Неразмещение</w:t>
      </w:r>
      <w:proofErr w:type="spellEnd"/>
      <w:r w:rsidRPr="000E0F37">
        <w:rPr>
          <w:rFonts w:ascii="Times New Roman" w:hAnsi="Times New Roman" w:cs="Times New Roman"/>
          <w:sz w:val="28"/>
          <w:szCs w:val="28"/>
        </w:rPr>
        <w:t xml:space="preserve"> и неиспользование Объекта Стороной 2 не может </w:t>
      </w:r>
      <w:r w:rsidRPr="000E0F37">
        <w:rPr>
          <w:rFonts w:ascii="Times New Roman" w:hAnsi="Times New Roman" w:cs="Times New Roman"/>
          <w:sz w:val="28"/>
          <w:szCs w:val="28"/>
        </w:rPr>
        <w:lastRenderedPageBreak/>
        <w:t>служить основанием для отказа в выплате платы по настоящему Договору.</w:t>
      </w:r>
    </w:p>
    <w:p w14:paraId="5B9BEA93" w14:textId="77777777"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4.7. Если Сторона 1 несет убытки в случае невыполнения Стороной 2 обязательств, указанных в </w:t>
      </w:r>
      <w:hyperlink w:anchor="P513" w:history="1">
        <w:r w:rsidRPr="000E0F37">
          <w:rPr>
            <w:rFonts w:ascii="Times New Roman" w:hAnsi="Times New Roman" w:cs="Times New Roman"/>
            <w:sz w:val="28"/>
            <w:szCs w:val="28"/>
          </w:rPr>
          <w:t>подпункте 2.4.11</w:t>
        </w:r>
      </w:hyperlink>
      <w:r w:rsidRPr="000E0F37">
        <w:rPr>
          <w:rFonts w:ascii="Times New Roman" w:hAnsi="Times New Roman" w:cs="Times New Roman"/>
          <w:sz w:val="28"/>
          <w:szCs w:val="28"/>
        </w:rPr>
        <w:t xml:space="preserve"> пункта 2.4 настоящего Договора, то указанные убытки погашаются за счет Стороны 2.</w:t>
      </w:r>
    </w:p>
    <w:p w14:paraId="0782EBC9" w14:textId="77777777"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49C4474" w14:textId="77777777" w:rsidR="00E35F41" w:rsidRPr="000E0F37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44"/>
      <w:bookmarkEnd w:id="8"/>
      <w:r w:rsidRPr="000E0F37">
        <w:rPr>
          <w:rFonts w:ascii="Times New Roman" w:hAnsi="Times New Roman" w:cs="Times New Roman"/>
          <w:sz w:val="28"/>
          <w:szCs w:val="28"/>
        </w:rPr>
        <w:t>5. Срок действия Договора.</w:t>
      </w:r>
    </w:p>
    <w:p w14:paraId="39FAE617" w14:textId="77777777" w:rsidR="00E35F41" w:rsidRPr="000E0F37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Изменение, расторжение и прекращение действия  Договора</w:t>
      </w:r>
    </w:p>
    <w:p w14:paraId="6959D2ED" w14:textId="77777777"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FDAE62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5.1. Настоящий Договор заключается на срок с "___" __________ 20__ г. по "___" __________ 20__ г.</w:t>
      </w:r>
    </w:p>
    <w:p w14:paraId="6017A8BC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5.2. По окончании срока действия настоящего Договора обязательства Сторон по настоящему Договору прекращаются.</w:t>
      </w:r>
    </w:p>
    <w:p w14:paraId="06B12AEA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 Настоящий Договор может быть расторгнут по соглашению Сторон, а также в одностороннем порядке Стороной 1 в случаях:</w:t>
      </w:r>
    </w:p>
    <w:p w14:paraId="55C7F4B9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5.3.1. неоднократного нарушения Стороной 2 (более двух раз) специализации Объекта, предусмотренной настоящим Договором;</w:t>
      </w:r>
    </w:p>
    <w:p w14:paraId="7304535E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5.3.2. эксплуатации Стороной 2 Объекта без акта приемочной комиссии (данный пункт применяется для размещения киосков, павильонов);</w:t>
      </w:r>
    </w:p>
    <w:p w14:paraId="07FF2826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 xml:space="preserve">5.3.3. </w:t>
      </w:r>
      <w:proofErr w:type="spellStart"/>
      <w:r w:rsidRPr="001D160C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1D160C">
        <w:rPr>
          <w:rFonts w:ascii="Times New Roman" w:hAnsi="Times New Roman" w:cs="Times New Roman"/>
          <w:sz w:val="28"/>
          <w:szCs w:val="28"/>
        </w:rPr>
        <w:t xml:space="preserve"> Стороной 2 в установленный срок выявленных нарушений при эксплуатации Объекта, указанных в акте приемочной комиссии;</w:t>
      </w:r>
    </w:p>
    <w:p w14:paraId="62B3FBF7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54"/>
      <w:bookmarkEnd w:id="9"/>
      <w:r w:rsidRPr="001D160C">
        <w:rPr>
          <w:rFonts w:ascii="Times New Roman" w:hAnsi="Times New Roman" w:cs="Times New Roman"/>
          <w:sz w:val="28"/>
          <w:szCs w:val="28"/>
        </w:rPr>
        <w:t>5.3.4. принятия Администрацией Кашинского городского округа в период действия С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хемы</w:t>
        </w:r>
      </w:hyperlink>
      <w:r w:rsidRPr="001D160C">
        <w:rPr>
          <w:rFonts w:ascii="Times New Roman" w:hAnsi="Times New Roman" w:cs="Times New Roman"/>
          <w:sz w:val="28"/>
          <w:szCs w:val="28"/>
        </w:rPr>
        <w:t xml:space="preserve"> в установленном порядке следующих решений:</w:t>
      </w:r>
    </w:p>
    <w:p w14:paraId="2DD61B7B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- 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карманов;</w:t>
      </w:r>
    </w:p>
    <w:p w14:paraId="09E914FB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- о строительстве или реконструкции объектов капитального строительства;</w:t>
      </w:r>
    </w:p>
    <w:p w14:paraId="4DD685C0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5.3.5. невнесения Стороной 2 платы Стороне 1, предусмотренной настоящим Договором, в течение 30 календарных дней с установленной даты оплаты;</w:t>
      </w:r>
    </w:p>
    <w:p w14:paraId="39D5E2CE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5.3.6. установления Стороной 1 факта осуществления в Объекте предпринимательской деятельности иным лицом, которому не предоставлялось право на размещение Объекта;</w:t>
      </w:r>
    </w:p>
    <w:p w14:paraId="5D6ABA52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5.3.7. прекращения Стороной 2 в установленном законом порядке своей деятельности;</w:t>
      </w:r>
    </w:p>
    <w:p w14:paraId="627AD28C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5.3.8. неосуществления Стороной 2 хозяйственной деятельности в Объекте в течение 30 календарных дней подряд в течение срока размещения Объекта;</w:t>
      </w:r>
    </w:p>
    <w:p w14:paraId="1CEC413E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5.3.9. неоднократного (более двух раз) неисполнения Стороной 2 обязанности по благоустройству территории, прилегающей к Объекту;</w:t>
      </w:r>
    </w:p>
    <w:p w14:paraId="2E8FAF15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5.3.10. исключения места размещения Объекта из действующей Схемы.</w:t>
      </w:r>
    </w:p>
    <w:p w14:paraId="593C7E03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 xml:space="preserve">5.4. При принятии решения об одностороннем расторжении настоящего Договора Сторона 1 направляет Стороне 2 по адресу, указанному в Договоре, </w:t>
      </w:r>
      <w:r w:rsidRPr="001D160C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письменное уведомление о его расторжении с указанием причин такого расторжения. Настоящий Договор будет считаться расторгнутым по истечении 30 календарных дней с момента получения Стороной 2 указанного уведомления. </w:t>
      </w:r>
    </w:p>
    <w:p w14:paraId="00BB1A93" w14:textId="77777777"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5.5. В случае исполнения надлежащим образом Стороной 2 своих обязательств по настоящему Договору Стороны заключают Договор на размещение Объекта, ранее размещенного в том же месте, предусмотренном Схемой, на новый срок по цене, указанной в настоящем Договоре, с учетом примененного коэффициента-дефлятора за последний период действия Договора.</w:t>
      </w:r>
    </w:p>
    <w:p w14:paraId="24F738F2" w14:textId="77777777" w:rsidR="00E35F41" w:rsidRPr="001D160C" w:rsidRDefault="00E35F41" w:rsidP="00E35F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6. Прочие условия</w:t>
      </w:r>
    </w:p>
    <w:p w14:paraId="3B505097" w14:textId="77777777"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308A6F" w14:textId="77777777" w:rsidR="00E35F41" w:rsidRPr="00753A29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6.1. Настоящий Договор составлен в двух экземплярах, имеющих одинаковую юридическую силу, по одному для каждой Стороны.</w:t>
      </w:r>
    </w:p>
    <w:p w14:paraId="483B90C0" w14:textId="77777777" w:rsidR="00E35F41" w:rsidRPr="00753A29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6.2. Все изменения и (или) дополнения к настоящему Договору оформляются в письменной форме, в том числе изменения размера платы по Договору.</w:t>
      </w:r>
    </w:p>
    <w:p w14:paraId="302CFA15" w14:textId="77777777" w:rsidR="00E35F41" w:rsidRPr="00753A29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6.3. Во всём, что  не урегулировано настоящим Договором, Стороны руководствуются  законодательством Российской Федерации.</w:t>
      </w:r>
    </w:p>
    <w:p w14:paraId="4882B36C" w14:textId="77777777" w:rsidR="00E35F41" w:rsidRPr="00753A29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6.4. Все споры и разногласия, которые могут возникнуть при исполнении условий настоящего  Договора, Стороны будут стремиться разрешить путём переговоров. </w:t>
      </w:r>
    </w:p>
    <w:p w14:paraId="592A0E20" w14:textId="77777777" w:rsidR="00E35F41" w:rsidRPr="00753A29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6.5. Споры, не урегулированные путём переговоров,  разрешаются в судебном порядке, установленном законодательством Российской Федерации.  </w:t>
      </w:r>
    </w:p>
    <w:p w14:paraId="3D6CBDF0" w14:textId="77777777" w:rsidR="00E35F41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BF71A3" w14:textId="77777777" w:rsidR="00E35F41" w:rsidRPr="00753A29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7. Юридические адреса, банковские реквизиты</w:t>
      </w:r>
    </w:p>
    <w:p w14:paraId="3E773EB3" w14:textId="77777777" w:rsidR="00E35F41" w:rsidRPr="00753A29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и подписи Сторон</w:t>
      </w:r>
    </w:p>
    <w:p w14:paraId="7FAD339D" w14:textId="77777777"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A1FF07" w14:textId="77777777" w:rsidR="00E35F41" w:rsidRPr="00753A29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   Сторона 1:                                                Сторона 2: </w:t>
      </w:r>
    </w:p>
    <w:p w14:paraId="0BC18617" w14:textId="77777777" w:rsidR="00E35F41" w:rsidRPr="00753A29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 __________________________             __________________________</w:t>
      </w:r>
    </w:p>
    <w:p w14:paraId="1A41CBF7" w14:textId="77777777" w:rsidR="00E35F41" w:rsidRPr="00753A29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_____________ /____________/           _____________ /____________/</w:t>
      </w:r>
    </w:p>
    <w:p w14:paraId="693A91A1" w14:textId="77777777" w:rsidR="00E35F41" w:rsidRDefault="00E35F41" w:rsidP="00E35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        М.П.                                                                                                  М.П.</w:t>
      </w:r>
    </w:p>
    <w:p w14:paraId="06F1B199" w14:textId="77777777" w:rsidR="00304298" w:rsidRDefault="00304298" w:rsidP="00BC38E0">
      <w:pPr>
        <w:jc w:val="center"/>
        <w:rPr>
          <w:rFonts w:asciiTheme="minorHAnsi" w:hAnsiTheme="minorHAnsi"/>
        </w:rPr>
      </w:pPr>
    </w:p>
    <w:p w14:paraId="0136E179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31749CD9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61B20C05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06840355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11809811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0D5682E5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4AE83FF1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4AE9D598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07B40848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20AE6064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5CB49293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1667FEBA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2EA3D992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5EDE9220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1B98B888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4CEC0A41" w14:textId="77777777" w:rsidR="00E71FAB" w:rsidRDefault="00E71FAB" w:rsidP="00E71F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                   </w:t>
      </w:r>
    </w:p>
    <w:p w14:paraId="16523915" w14:textId="77777777" w:rsidR="00E71FAB" w:rsidRDefault="00E71FAB" w:rsidP="00E71F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 уведомлению о приеме заявлений на заключение                          </w:t>
      </w:r>
    </w:p>
    <w:p w14:paraId="6B648975" w14:textId="77777777" w:rsidR="00E71FAB" w:rsidRDefault="00E71FAB" w:rsidP="00E71F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договоров на размещение нестационарных                           </w:t>
      </w:r>
    </w:p>
    <w:p w14:paraId="0AFA3B81" w14:textId="77777777" w:rsidR="00E71FAB" w:rsidRDefault="00E71FAB" w:rsidP="00E71F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торговых объектов без проведения торгов</w:t>
      </w:r>
    </w:p>
    <w:p w14:paraId="3CC969DA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15EEAD8F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008506DE" w14:textId="77777777"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МЕТОДИКА</w:t>
      </w:r>
    </w:p>
    <w:p w14:paraId="0A6523CE" w14:textId="77777777"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>в местах согласно схеме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26AE3">
        <w:rPr>
          <w:rFonts w:ascii="Times New Roman" w:hAnsi="Times New Roman" w:cs="Times New Roman"/>
          <w:sz w:val="28"/>
          <w:szCs w:val="28"/>
        </w:rPr>
        <w:t>Кашинск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округ Тверской области</w:t>
      </w:r>
    </w:p>
    <w:p w14:paraId="651B4F4E" w14:textId="77777777"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3BE54E3" w14:textId="77777777"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CB800E" w14:textId="77777777" w:rsidR="00E71FAB" w:rsidRPr="00F26AE3" w:rsidRDefault="00E71FAB" w:rsidP="00E71FA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Настоящая Методика определяет порядок расчета начальной (минимальной) цены договора на размещение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>(далее - объект), в местах согласно схеме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26AE3">
        <w:rPr>
          <w:rFonts w:ascii="Times New Roman" w:hAnsi="Times New Roman" w:cs="Times New Roman"/>
          <w:sz w:val="28"/>
          <w:szCs w:val="28"/>
        </w:rPr>
        <w:t>Кашинск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округ Тверской области  (далее – Договор).</w:t>
      </w:r>
    </w:p>
    <w:p w14:paraId="74FC48AA" w14:textId="77777777"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D7C88B6" w14:textId="77777777"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2. Расчет начальной (минимальной) цены Договора</w:t>
      </w:r>
    </w:p>
    <w:p w14:paraId="7D9577C5" w14:textId="77777777"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A20AF9C" w14:textId="77777777"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Расчет начальной цены Договора (без НДС) осуществляется по формуле:</w:t>
      </w:r>
    </w:p>
    <w:p w14:paraId="02FDD502" w14:textId="77777777"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 xml:space="preserve">C = Z x S x 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Ктип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Кспец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x Км x 12 (месяцев),</w:t>
      </w:r>
    </w:p>
    <w:p w14:paraId="5EE15F54" w14:textId="77777777"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2FCCD" w14:textId="77777777"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где:</w:t>
      </w:r>
    </w:p>
    <w:p w14:paraId="7E79026F" w14:textId="77777777"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C - начальная цена Договора за один год. Если Договор заключается на срок менее года, - значение C делится на 365 и умножается на количество дней, равных периоду размещения объекта, руб.;</w:t>
      </w:r>
    </w:p>
    <w:p w14:paraId="035F64D9" w14:textId="77777777"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 xml:space="preserve">Z - базовая ставка за один квадратный метр площади, предоставляемой под размещение объекта, которая равна среднему значению удельного показателя кадастровой стоимости земельных участков в составе земель населенных пунктов по Кашинскому </w:t>
      </w:r>
      <w:r>
        <w:rPr>
          <w:rFonts w:ascii="Times New Roman" w:hAnsi="Times New Roman" w:cs="Times New Roman"/>
          <w:sz w:val="28"/>
          <w:szCs w:val="28"/>
        </w:rPr>
        <w:t>городскому округу,</w:t>
      </w:r>
      <w:r w:rsidRPr="00F26AE3">
        <w:rPr>
          <w:rFonts w:ascii="Times New Roman" w:hAnsi="Times New Roman" w:cs="Times New Roman"/>
          <w:sz w:val="28"/>
          <w:szCs w:val="28"/>
        </w:rPr>
        <w:t xml:space="preserve"> предназначенных для размещения объектов торговли, общественного питания и бытового обслуживания, руб. (утверждается приказом Министерства имущественных и земельных отношений Тверской области);</w:t>
      </w:r>
    </w:p>
    <w:p w14:paraId="7DAC8A82" w14:textId="77777777"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S - площадь объекта в соответствии с заключенным Договором, кв. м;</w:t>
      </w:r>
    </w:p>
    <w:p w14:paraId="5F4A8779" w14:textId="77777777"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Ктип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типа объекта </w:t>
      </w:r>
      <w:hyperlink w:anchor="P353" w:history="1">
        <w:r w:rsidRPr="00F26AE3">
          <w:rPr>
            <w:rFonts w:ascii="Times New Roman" w:hAnsi="Times New Roman" w:cs="Times New Roman"/>
            <w:color w:val="000000" w:themeColor="text1"/>
            <w:sz w:val="28"/>
            <w:szCs w:val="28"/>
          </w:rPr>
          <w:t>(таблица № 1)</w:t>
        </w:r>
      </w:hyperlink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93C1CAD" w14:textId="77777777"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Кспец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специализации объекта </w:t>
      </w:r>
      <w:hyperlink w:anchor="P376" w:history="1">
        <w:r w:rsidRPr="00F26AE3">
          <w:rPr>
            <w:rFonts w:ascii="Times New Roman" w:hAnsi="Times New Roman" w:cs="Times New Roman"/>
            <w:color w:val="000000" w:themeColor="text1"/>
            <w:sz w:val="28"/>
            <w:szCs w:val="28"/>
          </w:rPr>
          <w:t>(таблица №2)</w:t>
        </w:r>
      </w:hyperlink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224EC05" w14:textId="77777777"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 xml:space="preserve">Км - корректирующий коэффициент месторасположения </w:t>
      </w:r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</w:t>
      </w:r>
      <w:hyperlink w:anchor="P459" w:history="1">
        <w:r w:rsidRPr="00F26AE3">
          <w:rPr>
            <w:rFonts w:ascii="Times New Roman" w:hAnsi="Times New Roman" w:cs="Times New Roman"/>
            <w:color w:val="000000" w:themeColor="text1"/>
            <w:sz w:val="28"/>
            <w:szCs w:val="28"/>
          </w:rPr>
          <w:t>(таблица №3)</w:t>
        </w:r>
      </w:hyperlink>
      <w:r w:rsidRPr="00F26AE3">
        <w:rPr>
          <w:rFonts w:ascii="Times New Roman" w:hAnsi="Times New Roman" w:cs="Times New Roman"/>
          <w:sz w:val="28"/>
          <w:szCs w:val="28"/>
        </w:rPr>
        <w:t>.</w:t>
      </w:r>
    </w:p>
    <w:p w14:paraId="7D7F471E" w14:textId="77777777" w:rsidR="00E71FAB" w:rsidRPr="00F26AE3" w:rsidRDefault="00E71FAB" w:rsidP="00E71F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Таблица № 1</w:t>
      </w:r>
    </w:p>
    <w:p w14:paraId="16D838CC" w14:textId="77777777"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0796FF" w14:textId="77777777"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53"/>
      <w:bookmarkEnd w:id="10"/>
      <w:r w:rsidRPr="00F26AE3">
        <w:rPr>
          <w:rFonts w:ascii="Times New Roman" w:hAnsi="Times New Roman" w:cs="Times New Roman"/>
          <w:sz w:val="28"/>
          <w:szCs w:val="28"/>
        </w:rPr>
        <w:t>Значения коэффициента типа объекта (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Ктип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>)</w:t>
      </w:r>
    </w:p>
    <w:p w14:paraId="3E38608C" w14:textId="77777777"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513"/>
        <w:gridCol w:w="1417"/>
      </w:tblGrid>
      <w:tr w:rsidR="00E71FAB" w:rsidRPr="00F26AE3" w14:paraId="30FF4935" w14:textId="77777777" w:rsidTr="00716260">
        <w:tc>
          <w:tcPr>
            <w:tcW w:w="913" w:type="dxa"/>
          </w:tcPr>
          <w:p w14:paraId="13DC9F46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14:paraId="11D6FB54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1417" w:type="dxa"/>
          </w:tcPr>
          <w:p w14:paraId="7F747025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Ктип</w:t>
            </w:r>
            <w:proofErr w:type="spellEnd"/>
          </w:p>
        </w:tc>
      </w:tr>
      <w:tr w:rsidR="00E71FAB" w:rsidRPr="00F26AE3" w14:paraId="408BA945" w14:textId="77777777" w:rsidTr="00716260">
        <w:tc>
          <w:tcPr>
            <w:tcW w:w="913" w:type="dxa"/>
          </w:tcPr>
          <w:p w14:paraId="4CA84334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14:paraId="6E2710A2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417" w:type="dxa"/>
          </w:tcPr>
          <w:p w14:paraId="6BB60285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71FAB" w:rsidRPr="00F26AE3" w14:paraId="13DB202D" w14:textId="77777777" w:rsidTr="00716260">
        <w:tc>
          <w:tcPr>
            <w:tcW w:w="913" w:type="dxa"/>
          </w:tcPr>
          <w:p w14:paraId="48E986C5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14:paraId="41E41114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417" w:type="dxa"/>
          </w:tcPr>
          <w:p w14:paraId="656FFA1D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71FAB" w:rsidRPr="00F26AE3" w14:paraId="4BFD9EF8" w14:textId="77777777" w:rsidTr="00716260">
        <w:tc>
          <w:tcPr>
            <w:tcW w:w="913" w:type="dxa"/>
          </w:tcPr>
          <w:p w14:paraId="586E1891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14:paraId="12B151B0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Палатка (место)</w:t>
            </w:r>
          </w:p>
        </w:tc>
        <w:tc>
          <w:tcPr>
            <w:tcW w:w="1417" w:type="dxa"/>
          </w:tcPr>
          <w:p w14:paraId="37978CB4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14:paraId="2A7A8BCC" w14:textId="77777777" w:rsidTr="00716260">
        <w:tc>
          <w:tcPr>
            <w:tcW w:w="913" w:type="dxa"/>
          </w:tcPr>
          <w:p w14:paraId="5BC8782B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34B6EEED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417" w:type="dxa"/>
          </w:tcPr>
          <w:p w14:paraId="68F8C3C0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14:paraId="3A51CBEE" w14:textId="77777777" w:rsidR="00E71FAB" w:rsidRPr="00F26AE3" w:rsidRDefault="00E71FAB" w:rsidP="00E71F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F09337D" w14:textId="77777777" w:rsidR="00E71FAB" w:rsidRPr="00F26AE3" w:rsidRDefault="00E71FAB" w:rsidP="00E71F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Таблица № 2</w:t>
      </w:r>
    </w:p>
    <w:p w14:paraId="4F092DEF" w14:textId="77777777"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E33F67A" w14:textId="77777777"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76"/>
      <w:bookmarkEnd w:id="11"/>
      <w:r w:rsidRPr="00F26AE3">
        <w:rPr>
          <w:rFonts w:ascii="Times New Roman" w:hAnsi="Times New Roman" w:cs="Times New Roman"/>
          <w:sz w:val="28"/>
          <w:szCs w:val="28"/>
        </w:rPr>
        <w:t>Значения коэффициента специализации объекта (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Кспец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>)</w:t>
      </w:r>
    </w:p>
    <w:p w14:paraId="1A837932" w14:textId="77777777"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513"/>
        <w:gridCol w:w="1417"/>
      </w:tblGrid>
      <w:tr w:rsidR="00E71FAB" w:rsidRPr="00F26AE3" w14:paraId="377231DB" w14:textId="77777777" w:rsidTr="00716260">
        <w:tc>
          <w:tcPr>
            <w:tcW w:w="913" w:type="dxa"/>
          </w:tcPr>
          <w:p w14:paraId="40CD2298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14:paraId="18B4FA3C" w14:textId="77777777" w:rsidR="00E71FAB" w:rsidRPr="00F26AE3" w:rsidRDefault="00E71FAB" w:rsidP="00716260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объекта, ассортимент</w:t>
            </w:r>
          </w:p>
        </w:tc>
        <w:tc>
          <w:tcPr>
            <w:tcW w:w="1417" w:type="dxa"/>
          </w:tcPr>
          <w:p w14:paraId="71F0A18A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Кспец</w:t>
            </w:r>
            <w:proofErr w:type="spellEnd"/>
          </w:p>
        </w:tc>
      </w:tr>
      <w:tr w:rsidR="00E71FAB" w:rsidRPr="00F26AE3" w14:paraId="40FB1B6B" w14:textId="77777777" w:rsidTr="00716260">
        <w:tc>
          <w:tcPr>
            <w:tcW w:w="913" w:type="dxa"/>
          </w:tcPr>
          <w:p w14:paraId="32EF68D0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14:paraId="2594CDA1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417" w:type="dxa"/>
          </w:tcPr>
          <w:p w14:paraId="58A159B3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AB" w:rsidRPr="00F26AE3" w14:paraId="7A05C781" w14:textId="77777777" w:rsidTr="00716260">
        <w:tc>
          <w:tcPr>
            <w:tcW w:w="913" w:type="dxa"/>
          </w:tcPr>
          <w:p w14:paraId="7C57A738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</w:tcPr>
          <w:p w14:paraId="49B6F6E5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 (собственного производства)</w:t>
            </w:r>
          </w:p>
        </w:tc>
        <w:tc>
          <w:tcPr>
            <w:tcW w:w="1417" w:type="dxa"/>
          </w:tcPr>
          <w:p w14:paraId="0B2A8A3C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71FAB" w:rsidRPr="00F26AE3" w14:paraId="107949CF" w14:textId="77777777" w:rsidTr="00716260">
        <w:tc>
          <w:tcPr>
            <w:tcW w:w="913" w:type="dxa"/>
          </w:tcPr>
          <w:p w14:paraId="4AC3AA68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3" w:type="dxa"/>
          </w:tcPr>
          <w:p w14:paraId="4F6D2C13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Товары сельхозпроизводителей Тверской области</w:t>
            </w:r>
          </w:p>
        </w:tc>
        <w:tc>
          <w:tcPr>
            <w:tcW w:w="1417" w:type="dxa"/>
          </w:tcPr>
          <w:p w14:paraId="2A40BC01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71FAB" w:rsidRPr="00F26AE3" w14:paraId="0D698559" w14:textId="77777777" w:rsidTr="00716260">
        <w:tc>
          <w:tcPr>
            <w:tcW w:w="913" w:type="dxa"/>
          </w:tcPr>
          <w:p w14:paraId="18113CB4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513" w:type="dxa"/>
          </w:tcPr>
          <w:p w14:paraId="68528933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в промышленной упаковке в ассортименте, включая хлебобулочные изделия</w:t>
            </w:r>
          </w:p>
        </w:tc>
        <w:tc>
          <w:tcPr>
            <w:tcW w:w="1417" w:type="dxa"/>
          </w:tcPr>
          <w:p w14:paraId="41665221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71FAB" w:rsidRPr="00F26AE3" w14:paraId="6116D798" w14:textId="77777777" w:rsidTr="00716260">
        <w:tc>
          <w:tcPr>
            <w:tcW w:w="913" w:type="dxa"/>
          </w:tcPr>
          <w:p w14:paraId="242D5424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513" w:type="dxa"/>
          </w:tcPr>
          <w:p w14:paraId="7A01B461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417" w:type="dxa"/>
          </w:tcPr>
          <w:p w14:paraId="2E71DC22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14:paraId="46BB633B" w14:textId="77777777" w:rsidTr="00716260">
        <w:tc>
          <w:tcPr>
            <w:tcW w:w="913" w:type="dxa"/>
          </w:tcPr>
          <w:p w14:paraId="4459DADA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513" w:type="dxa"/>
          </w:tcPr>
          <w:p w14:paraId="462DC7F8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Молочная гастрономия</w:t>
            </w:r>
          </w:p>
        </w:tc>
        <w:tc>
          <w:tcPr>
            <w:tcW w:w="1417" w:type="dxa"/>
          </w:tcPr>
          <w:p w14:paraId="655D48B6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71FAB" w:rsidRPr="00F26AE3" w14:paraId="16FFDB09" w14:textId="77777777" w:rsidTr="00716260">
        <w:tc>
          <w:tcPr>
            <w:tcW w:w="913" w:type="dxa"/>
          </w:tcPr>
          <w:p w14:paraId="1DDAA49B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513" w:type="dxa"/>
          </w:tcPr>
          <w:p w14:paraId="67E97D70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Овощи - фрукты</w:t>
            </w:r>
          </w:p>
        </w:tc>
        <w:tc>
          <w:tcPr>
            <w:tcW w:w="1417" w:type="dxa"/>
          </w:tcPr>
          <w:p w14:paraId="037E1532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71FAB" w:rsidRPr="00F26AE3" w14:paraId="41D05BC9" w14:textId="77777777" w:rsidTr="00716260">
        <w:tc>
          <w:tcPr>
            <w:tcW w:w="913" w:type="dxa"/>
          </w:tcPr>
          <w:p w14:paraId="7082A0C3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513" w:type="dxa"/>
          </w:tcPr>
          <w:p w14:paraId="5E5E5764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напитки, питьевая вода</w:t>
            </w:r>
          </w:p>
        </w:tc>
        <w:tc>
          <w:tcPr>
            <w:tcW w:w="1417" w:type="dxa"/>
          </w:tcPr>
          <w:p w14:paraId="644B8F96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E71FAB" w:rsidRPr="00F26AE3" w14:paraId="46BD2992" w14:textId="77777777" w:rsidTr="00716260">
        <w:tc>
          <w:tcPr>
            <w:tcW w:w="913" w:type="dxa"/>
          </w:tcPr>
          <w:p w14:paraId="715E163E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41883BC3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Колбасная и мясная гастрономия</w:t>
            </w:r>
          </w:p>
        </w:tc>
        <w:tc>
          <w:tcPr>
            <w:tcW w:w="1417" w:type="dxa"/>
          </w:tcPr>
          <w:p w14:paraId="22698FC4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14:paraId="31A1ED81" w14:textId="77777777" w:rsidTr="00716260">
        <w:tc>
          <w:tcPr>
            <w:tcW w:w="913" w:type="dxa"/>
          </w:tcPr>
          <w:p w14:paraId="61F097EF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66019A1E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417" w:type="dxa"/>
          </w:tcPr>
          <w:p w14:paraId="6682591F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14:paraId="09062005" w14:textId="77777777" w:rsidTr="00716260">
        <w:tc>
          <w:tcPr>
            <w:tcW w:w="913" w:type="dxa"/>
          </w:tcPr>
          <w:p w14:paraId="2C212F47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7513" w:type="dxa"/>
          </w:tcPr>
          <w:p w14:paraId="101F803A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417" w:type="dxa"/>
          </w:tcPr>
          <w:p w14:paraId="2386E4D9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71FAB" w:rsidRPr="00F26AE3" w14:paraId="55D5663D" w14:textId="77777777" w:rsidTr="00716260">
        <w:tc>
          <w:tcPr>
            <w:tcW w:w="913" w:type="dxa"/>
          </w:tcPr>
          <w:p w14:paraId="4B07025C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7513" w:type="dxa"/>
          </w:tcPr>
          <w:p w14:paraId="66F25325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в ассортименте,  включая пиво и табак</w:t>
            </w:r>
          </w:p>
        </w:tc>
        <w:tc>
          <w:tcPr>
            <w:tcW w:w="1417" w:type="dxa"/>
          </w:tcPr>
          <w:p w14:paraId="796C9678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E71FAB" w:rsidRPr="00F26AE3" w14:paraId="1BC09F16" w14:textId="77777777" w:rsidTr="00716260">
        <w:tc>
          <w:tcPr>
            <w:tcW w:w="913" w:type="dxa"/>
          </w:tcPr>
          <w:p w14:paraId="76C01AAF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42CC9453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в ассортименте (без пива и табака)</w:t>
            </w:r>
          </w:p>
        </w:tc>
        <w:tc>
          <w:tcPr>
            <w:tcW w:w="1417" w:type="dxa"/>
          </w:tcPr>
          <w:p w14:paraId="3D630B98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71FAB" w:rsidRPr="00F26AE3" w14:paraId="64321438" w14:textId="77777777" w:rsidTr="00716260">
        <w:tc>
          <w:tcPr>
            <w:tcW w:w="913" w:type="dxa"/>
          </w:tcPr>
          <w:p w14:paraId="47A3D2CD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72DAEB12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417" w:type="dxa"/>
          </w:tcPr>
          <w:p w14:paraId="53790142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1FAB" w:rsidRPr="00F26AE3" w14:paraId="295F21BA" w14:textId="77777777" w:rsidTr="00716260">
        <w:tc>
          <w:tcPr>
            <w:tcW w:w="913" w:type="dxa"/>
          </w:tcPr>
          <w:p w14:paraId="703EA0FA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14:paraId="2DB28198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342277EA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AB" w:rsidRPr="00F26AE3" w14:paraId="424E3E90" w14:textId="77777777" w:rsidTr="00716260">
        <w:tc>
          <w:tcPr>
            <w:tcW w:w="913" w:type="dxa"/>
          </w:tcPr>
          <w:p w14:paraId="419DAE9E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7513" w:type="dxa"/>
          </w:tcPr>
          <w:p w14:paraId="5940B944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Изделия народных художественных промыслов  Тверской области</w:t>
            </w:r>
          </w:p>
        </w:tc>
        <w:tc>
          <w:tcPr>
            <w:tcW w:w="1417" w:type="dxa"/>
          </w:tcPr>
          <w:p w14:paraId="231045B0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71FAB" w:rsidRPr="00F26AE3" w14:paraId="6E4C4B04" w14:textId="77777777" w:rsidTr="00716260">
        <w:tc>
          <w:tcPr>
            <w:tcW w:w="913" w:type="dxa"/>
          </w:tcPr>
          <w:p w14:paraId="4EC2FB0B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14:paraId="2925C1F2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Шары, игрушки</w:t>
            </w:r>
          </w:p>
        </w:tc>
        <w:tc>
          <w:tcPr>
            <w:tcW w:w="1417" w:type="dxa"/>
          </w:tcPr>
          <w:p w14:paraId="288E1870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71FAB" w:rsidRPr="00F26AE3" w14:paraId="33B1AC4B" w14:textId="77777777" w:rsidTr="00716260">
        <w:tc>
          <w:tcPr>
            <w:tcW w:w="913" w:type="dxa"/>
          </w:tcPr>
          <w:p w14:paraId="7FE6B97B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513" w:type="dxa"/>
          </w:tcPr>
          <w:p w14:paraId="5166AC94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(печатная продукция)</w:t>
            </w:r>
          </w:p>
        </w:tc>
        <w:tc>
          <w:tcPr>
            <w:tcW w:w="1417" w:type="dxa"/>
          </w:tcPr>
          <w:p w14:paraId="6AF77E35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71FAB" w:rsidRPr="00F26AE3" w14:paraId="21566EA5" w14:textId="77777777" w:rsidTr="00716260">
        <w:tc>
          <w:tcPr>
            <w:tcW w:w="913" w:type="dxa"/>
          </w:tcPr>
          <w:p w14:paraId="422B8898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513" w:type="dxa"/>
          </w:tcPr>
          <w:p w14:paraId="1B2416C6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417" w:type="dxa"/>
          </w:tcPr>
          <w:p w14:paraId="528A5E74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E71FAB" w:rsidRPr="00F26AE3" w14:paraId="3E5476FA" w14:textId="77777777" w:rsidTr="00716260">
        <w:tc>
          <w:tcPr>
            <w:tcW w:w="913" w:type="dxa"/>
          </w:tcPr>
          <w:p w14:paraId="0BDF7601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513" w:type="dxa"/>
          </w:tcPr>
          <w:p w14:paraId="16BEB179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417" w:type="dxa"/>
          </w:tcPr>
          <w:p w14:paraId="2CAB2FC6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E71FAB" w:rsidRPr="00F26AE3" w14:paraId="52A0DF1D" w14:textId="77777777" w:rsidTr="00716260">
        <w:tc>
          <w:tcPr>
            <w:tcW w:w="913" w:type="dxa"/>
          </w:tcPr>
          <w:p w14:paraId="49652990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513" w:type="dxa"/>
          </w:tcPr>
          <w:p w14:paraId="48F863DC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Товары бытовой химии</w:t>
            </w:r>
          </w:p>
        </w:tc>
        <w:tc>
          <w:tcPr>
            <w:tcW w:w="1417" w:type="dxa"/>
          </w:tcPr>
          <w:p w14:paraId="7C1BD3FF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14:paraId="0DF94500" w14:textId="77777777" w:rsidTr="00716260">
        <w:tc>
          <w:tcPr>
            <w:tcW w:w="913" w:type="dxa"/>
          </w:tcPr>
          <w:p w14:paraId="009C3095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513" w:type="dxa"/>
          </w:tcPr>
          <w:p w14:paraId="03007DD4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Компакт диски (аудио,  игры, фильмы)</w:t>
            </w:r>
          </w:p>
        </w:tc>
        <w:tc>
          <w:tcPr>
            <w:tcW w:w="1417" w:type="dxa"/>
          </w:tcPr>
          <w:p w14:paraId="44E7DC3F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71FAB" w:rsidRPr="00F26AE3" w14:paraId="2DE11032" w14:textId="77777777" w:rsidTr="00716260">
        <w:tc>
          <w:tcPr>
            <w:tcW w:w="913" w:type="dxa"/>
          </w:tcPr>
          <w:p w14:paraId="2ED8CFA4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513" w:type="dxa"/>
          </w:tcPr>
          <w:p w14:paraId="4EA29AB9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417" w:type="dxa"/>
          </w:tcPr>
          <w:p w14:paraId="4F16845F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1FAB" w:rsidRPr="00F26AE3" w14:paraId="0D7996F6" w14:textId="77777777" w:rsidTr="00716260">
        <w:tc>
          <w:tcPr>
            <w:tcW w:w="913" w:type="dxa"/>
          </w:tcPr>
          <w:p w14:paraId="2E372648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14:paraId="14C46303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Оказание услуг общественного питания</w:t>
            </w:r>
          </w:p>
        </w:tc>
        <w:tc>
          <w:tcPr>
            <w:tcW w:w="1417" w:type="dxa"/>
          </w:tcPr>
          <w:p w14:paraId="4D172F2C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14:paraId="14E63B42" w14:textId="77777777" w:rsidTr="00716260">
        <w:tc>
          <w:tcPr>
            <w:tcW w:w="913" w:type="dxa"/>
          </w:tcPr>
          <w:p w14:paraId="0CA10508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14:paraId="184AB716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1417" w:type="dxa"/>
          </w:tcPr>
          <w:p w14:paraId="055E7CCB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AB" w:rsidRPr="00F26AE3" w14:paraId="31B59033" w14:textId="77777777" w:rsidTr="00716260">
        <w:tc>
          <w:tcPr>
            <w:tcW w:w="913" w:type="dxa"/>
          </w:tcPr>
          <w:p w14:paraId="5F7C1FB4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513" w:type="dxa"/>
          </w:tcPr>
          <w:p w14:paraId="37D9163B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417" w:type="dxa"/>
          </w:tcPr>
          <w:p w14:paraId="1E36A71C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71FAB" w:rsidRPr="00F26AE3" w14:paraId="12BD2429" w14:textId="77777777" w:rsidTr="00716260">
        <w:tc>
          <w:tcPr>
            <w:tcW w:w="913" w:type="dxa"/>
          </w:tcPr>
          <w:p w14:paraId="1D69C2C1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513" w:type="dxa"/>
          </w:tcPr>
          <w:p w14:paraId="7D6131DD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417" w:type="dxa"/>
          </w:tcPr>
          <w:p w14:paraId="14C2DDA1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14:paraId="7D20F4FC" w14:textId="77777777" w:rsidR="00E71FAB" w:rsidRPr="00F26AE3" w:rsidRDefault="00E71FAB" w:rsidP="00E71F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4635B4F" w14:textId="77777777" w:rsidR="00E71FAB" w:rsidRPr="00F26AE3" w:rsidRDefault="00E71FAB" w:rsidP="00E71F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Таблица № 3</w:t>
      </w:r>
    </w:p>
    <w:p w14:paraId="22B2D7F8" w14:textId="77777777"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213F8B8" w14:textId="77777777"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459"/>
      <w:bookmarkEnd w:id="12"/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коэффициента месторасположения  </w:t>
      </w:r>
    </w:p>
    <w:p w14:paraId="13398A75" w14:textId="77777777"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нестационарного торгового объекта (Км)</w:t>
      </w:r>
    </w:p>
    <w:p w14:paraId="2181554A" w14:textId="77777777"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655"/>
        <w:gridCol w:w="1417"/>
      </w:tblGrid>
      <w:tr w:rsidR="00E71FAB" w:rsidRPr="00F26AE3" w14:paraId="4BC34EAF" w14:textId="77777777" w:rsidTr="00716260">
        <w:tc>
          <w:tcPr>
            <w:tcW w:w="771" w:type="dxa"/>
          </w:tcPr>
          <w:p w14:paraId="79B1C6DB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3426AAA2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 xml:space="preserve">Месторасположение объекта </w:t>
            </w:r>
          </w:p>
        </w:tc>
        <w:tc>
          <w:tcPr>
            <w:tcW w:w="1417" w:type="dxa"/>
          </w:tcPr>
          <w:p w14:paraId="4A6CD20E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71FAB" w:rsidRPr="00F26AE3" w14:paraId="7743C9A3" w14:textId="77777777" w:rsidTr="00716260">
        <w:tc>
          <w:tcPr>
            <w:tcW w:w="771" w:type="dxa"/>
          </w:tcPr>
          <w:p w14:paraId="1EAE631F" w14:textId="77777777" w:rsidR="00E71FAB" w:rsidRPr="00F26AE3" w:rsidRDefault="00E71FAB" w:rsidP="00E71FAB">
            <w:pPr>
              <w:pStyle w:val="ConsPlusNormal"/>
              <w:numPr>
                <w:ilvl w:val="0"/>
                <w:numId w:val="2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231D640C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 xml:space="preserve">Кашинского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14:paraId="3993D449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AB" w:rsidRPr="00F26AE3" w14:paraId="519DD32A" w14:textId="77777777" w:rsidTr="00716260">
        <w:tc>
          <w:tcPr>
            <w:tcW w:w="771" w:type="dxa"/>
          </w:tcPr>
          <w:p w14:paraId="7E9B593D" w14:textId="77777777" w:rsidR="00E71FAB" w:rsidRPr="00F26AE3" w:rsidRDefault="00E71FAB" w:rsidP="00E71FAB">
            <w:pPr>
              <w:pStyle w:val="ConsPlusNormal"/>
              <w:numPr>
                <w:ilvl w:val="1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28BB7013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площадь Пролетарская, ул. Луначарского,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ул. Карла Маркса (до «Московского» моста)</w:t>
            </w:r>
          </w:p>
        </w:tc>
        <w:tc>
          <w:tcPr>
            <w:tcW w:w="1417" w:type="dxa"/>
          </w:tcPr>
          <w:p w14:paraId="39C74692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B1553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FAB" w:rsidRPr="00F26AE3" w14:paraId="2CBDEDE8" w14:textId="77777777" w:rsidTr="00716260">
        <w:tc>
          <w:tcPr>
            <w:tcW w:w="771" w:type="dxa"/>
          </w:tcPr>
          <w:p w14:paraId="2EBACD13" w14:textId="77777777" w:rsidR="00E71FAB" w:rsidRPr="00F26AE3" w:rsidRDefault="00E71FAB" w:rsidP="00E71FAB">
            <w:pPr>
              <w:pStyle w:val="ConsPlusNormal"/>
              <w:numPr>
                <w:ilvl w:val="1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4F5A0B12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кроме площадь Пролетарская, ул. Луначарского, ул. Карла Маркса (до «Московского» моста)</w:t>
            </w:r>
          </w:p>
        </w:tc>
        <w:tc>
          <w:tcPr>
            <w:tcW w:w="1417" w:type="dxa"/>
          </w:tcPr>
          <w:p w14:paraId="4C67A215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1D2BA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E71FAB" w:rsidRPr="00F26AE3" w14:paraId="2622E385" w14:textId="77777777" w:rsidTr="00716260">
        <w:tc>
          <w:tcPr>
            <w:tcW w:w="771" w:type="dxa"/>
          </w:tcPr>
          <w:p w14:paraId="0D5CA9F0" w14:textId="77777777" w:rsidR="00E71FAB" w:rsidRPr="00F26AE3" w:rsidRDefault="00E71FAB" w:rsidP="00716260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14:paraId="36F008B2" w14:textId="77777777"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территории Кашинского городского округа</w:t>
            </w:r>
          </w:p>
        </w:tc>
        <w:tc>
          <w:tcPr>
            <w:tcW w:w="1417" w:type="dxa"/>
          </w:tcPr>
          <w:p w14:paraId="318A6A75" w14:textId="77777777"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237F3711" w14:textId="77777777" w:rsidR="00E71FAB" w:rsidRDefault="00E71FAB" w:rsidP="00BC38E0">
      <w:pPr>
        <w:jc w:val="center"/>
        <w:rPr>
          <w:rFonts w:asciiTheme="minorHAnsi" w:hAnsiTheme="minorHAnsi"/>
        </w:rPr>
      </w:pPr>
    </w:p>
    <w:p w14:paraId="6270412B" w14:textId="77777777" w:rsidR="00492759" w:rsidRDefault="00492759" w:rsidP="00BC38E0">
      <w:pPr>
        <w:jc w:val="center"/>
        <w:rPr>
          <w:rFonts w:asciiTheme="minorHAnsi" w:hAnsiTheme="minorHAnsi"/>
        </w:rPr>
      </w:pPr>
    </w:p>
    <w:p w14:paraId="0780FF18" w14:textId="77777777" w:rsidR="00492759" w:rsidRDefault="00492759" w:rsidP="00BC38E0">
      <w:pPr>
        <w:jc w:val="center"/>
        <w:rPr>
          <w:rFonts w:asciiTheme="minorHAnsi" w:hAnsiTheme="minorHAnsi"/>
        </w:rPr>
      </w:pPr>
    </w:p>
    <w:p w14:paraId="7AC6E17B" w14:textId="77777777" w:rsidR="00492759" w:rsidRDefault="00492759" w:rsidP="00BC38E0">
      <w:pPr>
        <w:jc w:val="center"/>
        <w:rPr>
          <w:rFonts w:asciiTheme="minorHAnsi" w:hAnsiTheme="minorHAnsi"/>
        </w:rPr>
      </w:pPr>
    </w:p>
    <w:p w14:paraId="3AC51A81" w14:textId="77777777" w:rsidR="00492759" w:rsidRDefault="00492759" w:rsidP="00BC38E0">
      <w:pPr>
        <w:jc w:val="center"/>
        <w:rPr>
          <w:rFonts w:asciiTheme="minorHAnsi" w:hAnsiTheme="minorHAnsi"/>
        </w:rPr>
      </w:pPr>
    </w:p>
    <w:p w14:paraId="36969337" w14:textId="77777777" w:rsidR="00492759" w:rsidRDefault="00492759" w:rsidP="00BC38E0">
      <w:pPr>
        <w:jc w:val="center"/>
        <w:rPr>
          <w:rFonts w:asciiTheme="minorHAnsi" w:hAnsiTheme="minorHAnsi"/>
        </w:rPr>
      </w:pPr>
    </w:p>
    <w:p w14:paraId="499A8257" w14:textId="77777777" w:rsidR="00492759" w:rsidRDefault="00492759" w:rsidP="00BC38E0">
      <w:pPr>
        <w:jc w:val="center"/>
        <w:rPr>
          <w:rFonts w:asciiTheme="minorHAnsi" w:hAnsiTheme="minorHAnsi"/>
        </w:rPr>
      </w:pPr>
    </w:p>
    <w:p w14:paraId="478729E2" w14:textId="77777777" w:rsidR="00492759" w:rsidRDefault="00492759" w:rsidP="00BC38E0">
      <w:pPr>
        <w:jc w:val="center"/>
        <w:rPr>
          <w:rFonts w:asciiTheme="minorHAnsi" w:hAnsiTheme="minorHAnsi"/>
        </w:rPr>
      </w:pPr>
    </w:p>
    <w:p w14:paraId="275E9A9F" w14:textId="77777777" w:rsidR="00492759" w:rsidRDefault="00492759" w:rsidP="00BC38E0">
      <w:pPr>
        <w:jc w:val="center"/>
        <w:rPr>
          <w:rFonts w:asciiTheme="minorHAnsi" w:hAnsiTheme="minorHAnsi"/>
        </w:rPr>
      </w:pPr>
    </w:p>
    <w:p w14:paraId="735E7F3B" w14:textId="77777777" w:rsidR="00492759" w:rsidRDefault="00492759" w:rsidP="00BC38E0">
      <w:pPr>
        <w:jc w:val="center"/>
        <w:rPr>
          <w:rFonts w:asciiTheme="minorHAnsi" w:hAnsiTheme="minorHAnsi"/>
        </w:rPr>
      </w:pPr>
    </w:p>
    <w:p w14:paraId="0B43E07D" w14:textId="77777777" w:rsidR="00492759" w:rsidRDefault="00492759" w:rsidP="004927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                   </w:t>
      </w:r>
    </w:p>
    <w:p w14:paraId="4607DE2C" w14:textId="77777777" w:rsidR="00492759" w:rsidRDefault="00492759" w:rsidP="00492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 уведомлению о приеме заявлений на заключение                          </w:t>
      </w:r>
    </w:p>
    <w:p w14:paraId="36E311C1" w14:textId="77777777" w:rsidR="00492759" w:rsidRDefault="00492759" w:rsidP="00492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договоров на размещение нестационарных                           </w:t>
      </w:r>
    </w:p>
    <w:p w14:paraId="402CF5CD" w14:textId="77777777" w:rsidR="00492759" w:rsidRDefault="00492759" w:rsidP="00492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торговых объектов без проведения торгов</w:t>
      </w:r>
    </w:p>
    <w:p w14:paraId="17DE8767" w14:textId="77777777" w:rsidR="00492759" w:rsidRDefault="00492759" w:rsidP="00BC38E0">
      <w:pPr>
        <w:jc w:val="center"/>
        <w:rPr>
          <w:rFonts w:asciiTheme="minorHAnsi" w:hAnsiTheme="minorHAnsi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120"/>
        <w:gridCol w:w="2695"/>
        <w:gridCol w:w="1560"/>
        <w:gridCol w:w="1700"/>
        <w:gridCol w:w="6"/>
      </w:tblGrid>
      <w:tr w:rsidR="00492759" w:rsidRPr="00B907CC" w14:paraId="2EED1280" w14:textId="77777777" w:rsidTr="0085192B">
        <w:trPr>
          <w:gridAfter w:val="1"/>
          <w:wAfter w:w="6" w:type="dxa"/>
          <w:cantSplit/>
          <w:trHeight w:val="6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D2A4C" w14:textId="77777777"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№ в  схеме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C8212" w14:textId="77777777"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нестационарного торгового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6CBEC" w14:textId="77777777"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9FF58" w14:textId="77777777"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Тип   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587F1" w14:textId="77777777"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Период     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функционирования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нестационарного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торгового объекта</w:t>
            </w:r>
          </w:p>
        </w:tc>
      </w:tr>
      <w:tr w:rsidR="00492759" w:rsidRPr="00B907CC" w14:paraId="22BD5D85" w14:textId="77777777" w:rsidTr="0085192B">
        <w:trPr>
          <w:gridAfter w:val="1"/>
          <w:wAfter w:w="6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EB8C32" w14:textId="77777777"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6E2FE3" w14:textId="77777777"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2FC326" w14:textId="77777777"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5E5EAD" w14:textId="77777777"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E379" w14:textId="77777777"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2759" w:rsidRPr="00B907CC" w14:paraId="466AD219" w14:textId="77777777" w:rsidTr="00B2565D">
        <w:trPr>
          <w:gridAfter w:val="1"/>
          <w:wAfter w:w="6" w:type="dxa"/>
          <w:cantSplit/>
          <w:trHeight w:val="24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7282" w14:textId="70F9356C" w:rsidR="00492759" w:rsidRPr="00B907CC" w:rsidRDefault="00E12725" w:rsidP="00E12725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Раздел 1</w:t>
            </w:r>
            <w:r w:rsidR="004927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Нестационарные </w:t>
            </w:r>
            <w:r w:rsidR="00492759" w:rsidRPr="00AD14F4">
              <w:rPr>
                <w:rFonts w:ascii="Times New Roman" w:hAnsi="Times New Roman" w:cs="Times New Roman"/>
                <w:sz w:val="24"/>
                <w:szCs w:val="24"/>
              </w:rPr>
              <w:t>торговые объекты</w:t>
            </w:r>
          </w:p>
        </w:tc>
      </w:tr>
      <w:tr w:rsidR="00A57D86" w14:paraId="1BA0C09B" w14:textId="77777777" w:rsidTr="0085192B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3966B" w14:textId="77777777" w:rsidR="00A57D86" w:rsidRDefault="00A57D86" w:rsidP="002F693B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E3F11" w14:textId="77777777" w:rsidR="00A57D86" w:rsidRDefault="00A57D86" w:rsidP="002F693B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г. Кашин,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истопрудная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 дома № 25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651DA" w14:textId="77777777" w:rsidR="00A57D86" w:rsidRDefault="00A57D86" w:rsidP="002F693B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продажа хлебобулочных изделий собственного производства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F20DD" w14:textId="77777777" w:rsidR="00A57D86" w:rsidRDefault="00A57D86" w:rsidP="002F693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2CA41E" w14:textId="77777777" w:rsidR="00A57D86" w:rsidRDefault="00A57D86" w:rsidP="002F693B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01.04.2019г. по 01.04.2022г.</w:t>
            </w:r>
          </w:p>
        </w:tc>
      </w:tr>
      <w:tr w:rsidR="00A57D86" w14:paraId="726EC4DE" w14:textId="77777777" w:rsidTr="0085192B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9CC82" w14:textId="77777777" w:rsidR="00A57D86" w:rsidRDefault="00A57D86" w:rsidP="002F693B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754AA" w14:textId="77777777" w:rsidR="00A57D86" w:rsidRDefault="00A57D86" w:rsidP="002F693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г. Кашин, ул. М. Калинина, у д. 5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7FBDC" w14:textId="77777777" w:rsidR="00A57D86" w:rsidRDefault="00A57D86" w:rsidP="002F693B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продажа хлебобулочных изделий собственного производства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6271F" w14:textId="77777777" w:rsidR="00A57D86" w:rsidRDefault="00A57D86" w:rsidP="002F693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17C85E" w14:textId="77777777" w:rsidR="00A57D86" w:rsidRDefault="00A57D86" w:rsidP="002F693B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01.04.2019г. по 01.04.2022г.</w:t>
            </w:r>
          </w:p>
        </w:tc>
      </w:tr>
      <w:tr w:rsidR="00E12725" w14:paraId="32087AD1" w14:textId="77777777" w:rsidTr="0085192B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31E0E" w14:textId="77777777" w:rsidR="00E12725" w:rsidRDefault="00E12725">
            <w:pPr>
              <w:pStyle w:val="ConsPlusCell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4FC24" w14:textId="77777777" w:rsidR="00E12725" w:rsidRDefault="00E12725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Тверская область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г. Кашин, ул. Советская, у дома 15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9D110" w14:textId="77777777" w:rsidR="00E12725" w:rsidRDefault="00E12725">
            <w:pPr>
              <w:pStyle w:val="ConsPlusCel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продажа хлебобулочных изделий собственного производства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62070" w14:textId="77777777" w:rsidR="00E12725" w:rsidRDefault="00E1272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Киоск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37496C" w14:textId="77777777" w:rsidR="00E12725" w:rsidRDefault="00E12725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01.04.2019г. по 01.04.2022г.</w:t>
            </w:r>
          </w:p>
        </w:tc>
      </w:tr>
      <w:tr w:rsidR="00E12725" w14:paraId="16E70925" w14:textId="77777777" w:rsidTr="0085192B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D44090" w14:textId="77777777" w:rsidR="00E12725" w:rsidRDefault="00E12725">
            <w:pPr>
              <w:pStyle w:val="ConsPlusCell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BDB186" w14:textId="77777777" w:rsidR="00E12725" w:rsidRDefault="00E1272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Тверская область, г. Кашин, со стороны ул. Ленина, возле дома № 29/26 по ул.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К.Маркса</w:t>
            </w:r>
            <w:proofErr w:type="spell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503A05" w14:textId="77777777" w:rsidR="00E12725" w:rsidRDefault="00E12725">
            <w:pPr>
              <w:pStyle w:val="ConsPlusCel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продажа хлебобулочных изделий собственного производства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CEB193" w14:textId="77777777" w:rsidR="00E12725" w:rsidRDefault="00E1272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Киоск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337C" w14:textId="77777777" w:rsidR="00E12725" w:rsidRDefault="00E12725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01.04.2019г. по 01.04.2022г.</w:t>
            </w:r>
          </w:p>
        </w:tc>
      </w:tr>
      <w:tr w:rsidR="00E12725" w14:paraId="5F6D090D" w14:textId="77777777" w:rsidTr="0085192B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A3085E" w14:textId="77777777" w:rsidR="00E12725" w:rsidRDefault="00E12725">
            <w:pPr>
              <w:pStyle w:val="ConsPlusCell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84CC60" w14:textId="77777777" w:rsidR="00E12725" w:rsidRDefault="00E12725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Тверская область, г. Кашин,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пл. Пролетарская за домом 22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A14AA2" w14:textId="77777777" w:rsidR="00E12725" w:rsidRDefault="00E12725">
            <w:pPr>
              <w:pStyle w:val="ConsPlusCel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продажа хлебобулочных изделий собственного производства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B8CE77" w14:textId="77777777" w:rsidR="00E12725" w:rsidRDefault="00E1272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Киоск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8C1E" w14:textId="77777777" w:rsidR="00E12725" w:rsidRDefault="00E12725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01.04.2019г. по 01.04.2022г.</w:t>
            </w:r>
          </w:p>
        </w:tc>
      </w:tr>
    </w:tbl>
    <w:p w14:paraId="366FAA45" w14:textId="77777777" w:rsidR="00492759" w:rsidRPr="00A57D86" w:rsidRDefault="00492759" w:rsidP="00A57D86">
      <w:pPr>
        <w:rPr>
          <w:rFonts w:asciiTheme="minorHAnsi" w:hAnsiTheme="minorHAnsi"/>
        </w:rPr>
      </w:pPr>
    </w:p>
    <w:sectPr w:rsidR="00492759" w:rsidRPr="00A57D86" w:rsidSect="0030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B35E2"/>
    <w:multiLevelType w:val="hybridMultilevel"/>
    <w:tmpl w:val="0DF6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E0"/>
    <w:rsid w:val="00304298"/>
    <w:rsid w:val="00492759"/>
    <w:rsid w:val="00654558"/>
    <w:rsid w:val="0085192B"/>
    <w:rsid w:val="0091729E"/>
    <w:rsid w:val="00A57D86"/>
    <w:rsid w:val="00B2565D"/>
    <w:rsid w:val="00BC38E0"/>
    <w:rsid w:val="00C047F3"/>
    <w:rsid w:val="00E12725"/>
    <w:rsid w:val="00E35F41"/>
    <w:rsid w:val="00E7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0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5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8E0"/>
    <w:pPr>
      <w:spacing w:after="0" w:line="240" w:lineRule="auto"/>
    </w:pPr>
  </w:style>
  <w:style w:type="paragraph" w:customStyle="1" w:styleId="ConsPlusNormal">
    <w:name w:val="ConsPlusNormal"/>
    <w:rsid w:val="00654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4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54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5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8E0"/>
    <w:pPr>
      <w:spacing w:after="0" w:line="240" w:lineRule="auto"/>
    </w:pPr>
  </w:style>
  <w:style w:type="paragraph" w:customStyle="1" w:styleId="ConsPlusNormal">
    <w:name w:val="ConsPlusNormal"/>
    <w:rsid w:val="00654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4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54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7E25F67A1FD62FD46E3C1326D6BAE1E06711939257C1860EE83F855U5nDM" TargetMode="External"/><Relationship Id="rId13" Type="http://schemas.openxmlformats.org/officeDocument/2006/relationships/hyperlink" Target="consultantplus://offline/ref=7467E25F67A1FD62FD46FDCC240131A0190528163F20724739B1D8A5025418CF3E332FE246371781165D50U6n5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467E25F67A1FD62FD46FDCC240131A0190528163F20724739B1D8A5025418CF3E332FE246371781165D50U6n5M" TargetMode="External"/><Relationship Id="rId12" Type="http://schemas.openxmlformats.org/officeDocument/2006/relationships/hyperlink" Target="consultantplus://offline/ref=7467E25F67A1FD62FD46FDCC240131A0190528163C29774839B1D8A5025418CF3E332FE246371781165D57U6n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hin.info/ekonomika-i-biznes/nestatsionarnye-torgovye-ob-ekty/2921-uvedomlenie-o-prieme-zayavlenij-na-zaklyuchenie-dogovorov-na-razmeshchenie-nestatsionarnykh-torgovykh-ob-ektov-bez-provedeniya-torgov-2" TargetMode="External"/><Relationship Id="rId11" Type="http://schemas.openxmlformats.org/officeDocument/2006/relationships/hyperlink" Target="consultantplus://offline/ref=7467E25F67A1FD62FD46FDCC240131A0190528163C28744839B1D8A5025418CF3E332FE246371781165D53U6n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67E25F67A1FD62FD46FDCC240131A0190528163C29774839B1D8A5025418CF3E332FE246371781165C53U6n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67E25F67A1FD62FD46FDCC240131A0190528163F20724739B1D8A5025418CF3E332FE246371781165D50U6n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4180</Words>
  <Characters>23827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</dc:creator>
  <cp:lastModifiedBy>ОвчинниковаЕватерина</cp:lastModifiedBy>
  <cp:revision>8</cp:revision>
  <dcterms:created xsi:type="dcterms:W3CDTF">2020-09-21T08:37:00Z</dcterms:created>
  <dcterms:modified xsi:type="dcterms:W3CDTF">2020-09-21T08:50:00Z</dcterms:modified>
</cp:coreProperties>
</file>