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0B" w:rsidRDefault="000B210B" w:rsidP="00AF5E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73203" w:rsidRDefault="009A6086" w:rsidP="00AF5E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r w:rsidR="00AF5E5F" w:rsidRPr="0059522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5E5F">
        <w:rPr>
          <w:rFonts w:ascii="Times New Roman" w:hAnsi="Times New Roman" w:cs="Times New Roman"/>
          <w:sz w:val="28"/>
          <w:szCs w:val="28"/>
        </w:rPr>
        <w:t>№</w:t>
      </w:r>
      <w:r w:rsidR="00AF5E5F" w:rsidRPr="0059522E">
        <w:rPr>
          <w:rFonts w:ascii="Times New Roman" w:hAnsi="Times New Roman" w:cs="Times New Roman"/>
          <w:sz w:val="28"/>
          <w:szCs w:val="28"/>
        </w:rPr>
        <w:t>2</w:t>
      </w:r>
    </w:p>
    <w:p w:rsidR="00873203" w:rsidRDefault="00873203" w:rsidP="00AF5E5F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F5E5F" w:rsidRPr="0059522E" w:rsidRDefault="009A6086" w:rsidP="00AF5E5F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DC6E6D">
        <w:rPr>
          <w:rFonts w:ascii="Times New Roman" w:hAnsi="Times New Roman" w:cs="Times New Roman"/>
          <w:sz w:val="28"/>
          <w:szCs w:val="28"/>
        </w:rPr>
        <w:t xml:space="preserve">                              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5012">
        <w:rPr>
          <w:rFonts w:ascii="Times New Roman" w:hAnsi="Times New Roman" w:cs="Times New Roman"/>
          <w:sz w:val="28"/>
          <w:szCs w:val="28"/>
        </w:rPr>
        <w:t>п</w:t>
      </w:r>
      <w:r w:rsidR="00AF5E5F" w:rsidRPr="0059522E">
        <w:rPr>
          <w:rFonts w:ascii="Times New Roman" w:hAnsi="Times New Roman" w:cs="Times New Roman"/>
          <w:sz w:val="28"/>
          <w:szCs w:val="28"/>
        </w:rPr>
        <w:t>о</w:t>
      </w:r>
      <w:r w:rsidR="00D80FFA">
        <w:rPr>
          <w:rFonts w:ascii="Times New Roman" w:hAnsi="Times New Roman" w:cs="Times New Roman"/>
          <w:sz w:val="28"/>
          <w:szCs w:val="28"/>
        </w:rPr>
        <w:t>становлению</w:t>
      </w:r>
      <w:r w:rsidR="00AF5E5F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AF5E5F">
        <w:rPr>
          <w:rFonts w:ascii="Times New Roman" w:hAnsi="Times New Roman" w:cs="Times New Roman"/>
          <w:sz w:val="28"/>
          <w:szCs w:val="28"/>
        </w:rPr>
        <w:br/>
        <w:t xml:space="preserve">                                                                                Кашинского городского округа</w:t>
      </w:r>
    </w:p>
    <w:p w:rsidR="00566F29" w:rsidRPr="00AF5E5F" w:rsidRDefault="00AF5E5F" w:rsidP="00AF5E5F">
      <w:pPr>
        <w:pStyle w:val="a4"/>
        <w:rPr>
          <w:rFonts w:ascii="Times New Roman" w:hAnsi="Times New Roman" w:cs="Times New Roman"/>
          <w:sz w:val="28"/>
          <w:szCs w:val="28"/>
        </w:rPr>
      </w:pPr>
      <w:r w:rsidRPr="0059522E">
        <w:rPr>
          <w:rFonts w:ascii="Times New Roman" w:hAnsi="Times New Roman" w:cs="Times New Roman"/>
          <w:sz w:val="28"/>
          <w:szCs w:val="28"/>
        </w:rPr>
        <w:t xml:space="preserve">  </w:t>
      </w:r>
      <w:r w:rsidR="009A608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59522E">
        <w:rPr>
          <w:rFonts w:ascii="Times New Roman" w:hAnsi="Times New Roman" w:cs="Times New Roman"/>
          <w:sz w:val="28"/>
          <w:szCs w:val="28"/>
        </w:rPr>
        <w:t xml:space="preserve"> от </w:t>
      </w:r>
      <w:r w:rsidR="00E43756">
        <w:rPr>
          <w:rFonts w:ascii="Times New Roman" w:hAnsi="Times New Roman" w:cs="Times New Roman"/>
          <w:sz w:val="28"/>
          <w:szCs w:val="28"/>
        </w:rPr>
        <w:t xml:space="preserve">23.03.2020         </w:t>
      </w:r>
      <w:r w:rsidRPr="0059522E">
        <w:rPr>
          <w:rFonts w:ascii="Times New Roman" w:hAnsi="Times New Roman" w:cs="Times New Roman"/>
          <w:sz w:val="28"/>
          <w:szCs w:val="28"/>
        </w:rPr>
        <w:t xml:space="preserve">  №</w:t>
      </w:r>
      <w:r w:rsidR="00E43756"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566F29" w:rsidRDefault="00566F29" w:rsidP="00AF5E5F">
      <w:pPr>
        <w:pStyle w:val="20"/>
        <w:shd w:val="clear" w:color="auto" w:fill="auto"/>
        <w:spacing w:after="0" w:line="280" w:lineRule="exact"/>
        <w:ind w:right="-14"/>
        <w:jc w:val="center"/>
      </w:pPr>
    </w:p>
    <w:p w:rsidR="00566F29" w:rsidRDefault="00566F29" w:rsidP="00AF5E5F">
      <w:pPr>
        <w:pStyle w:val="20"/>
        <w:shd w:val="clear" w:color="auto" w:fill="auto"/>
        <w:spacing w:after="0" w:line="280" w:lineRule="exact"/>
        <w:ind w:right="-14"/>
        <w:jc w:val="left"/>
      </w:pPr>
    </w:p>
    <w:p w:rsidR="00AF5E5F" w:rsidRDefault="00AF5E5F" w:rsidP="00AF5E5F">
      <w:pPr>
        <w:pStyle w:val="20"/>
        <w:shd w:val="clear" w:color="auto" w:fill="auto"/>
        <w:spacing w:after="0" w:line="280" w:lineRule="exact"/>
        <w:ind w:right="-14"/>
        <w:jc w:val="left"/>
      </w:pPr>
    </w:p>
    <w:p w:rsidR="0059522E" w:rsidRDefault="0059522E" w:rsidP="00AF5E5F">
      <w:pPr>
        <w:pStyle w:val="20"/>
        <w:shd w:val="clear" w:color="auto" w:fill="auto"/>
        <w:spacing w:after="0" w:line="280" w:lineRule="exact"/>
        <w:ind w:right="-14"/>
        <w:jc w:val="center"/>
      </w:pPr>
      <w:r>
        <w:t>ПОЛОЖЕНИЕ</w:t>
      </w:r>
    </w:p>
    <w:p w:rsidR="0059522E" w:rsidRDefault="0059522E" w:rsidP="00AF5E5F">
      <w:pPr>
        <w:pStyle w:val="20"/>
        <w:shd w:val="clear" w:color="auto" w:fill="auto"/>
        <w:spacing w:line="317" w:lineRule="exact"/>
        <w:ind w:right="-14"/>
        <w:jc w:val="center"/>
      </w:pPr>
      <w:r>
        <w:t>о комиссии по предупреждению и ликвидации</w:t>
      </w:r>
      <w:r>
        <w:br/>
        <w:t>чрезвычайных ситуаций и обеспечению пожарной</w:t>
      </w:r>
      <w:r>
        <w:br/>
        <w:t>безопасности Кашинского городского округа</w:t>
      </w:r>
    </w:p>
    <w:p w:rsidR="0059522E" w:rsidRDefault="0059522E" w:rsidP="00AF5E5F">
      <w:pPr>
        <w:pStyle w:val="20"/>
        <w:numPr>
          <w:ilvl w:val="0"/>
          <w:numId w:val="1"/>
        </w:numPr>
        <w:shd w:val="clear" w:color="auto" w:fill="auto"/>
        <w:tabs>
          <w:tab w:val="left" w:pos="891"/>
        </w:tabs>
        <w:spacing w:after="0" w:line="317" w:lineRule="exact"/>
        <w:ind w:right="-14" w:firstLine="600"/>
        <w:jc w:val="both"/>
      </w:pPr>
      <w:r>
        <w:t>Комиссия по предупреждению и ликвидации чрезвычайных ситуаций и обеспечению пожарной безопасности Кашинского городского округа (далее - КЧС) является координационным органом Кашинского звена Тверской территориальной подсистемы единой государственной системы предупреждения и ликвидации чрезвычайных ситуаций (далее - ТТП РСЧС).</w:t>
      </w:r>
    </w:p>
    <w:p w:rsidR="0059522E" w:rsidRDefault="0059522E" w:rsidP="00AF5E5F">
      <w:pPr>
        <w:pStyle w:val="20"/>
        <w:numPr>
          <w:ilvl w:val="0"/>
          <w:numId w:val="1"/>
        </w:numPr>
        <w:shd w:val="clear" w:color="auto" w:fill="auto"/>
        <w:tabs>
          <w:tab w:val="left" w:pos="891"/>
        </w:tabs>
        <w:spacing w:after="0" w:line="320" w:lineRule="exact"/>
        <w:ind w:right="-14" w:firstLine="600"/>
        <w:jc w:val="both"/>
      </w:pPr>
      <w:r>
        <w:t>КЧС в своей деятельности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нормативными правовыми ак</w:t>
      </w:r>
      <w:r w:rsidR="00D80FFA">
        <w:t>тами Губернатора и Правительства</w:t>
      </w:r>
      <w:r>
        <w:t xml:space="preserve"> Тверской области, нормативно правовыми актами Администрации Кашинского городского округа, а также настоящим Положением.</w:t>
      </w:r>
    </w:p>
    <w:p w:rsidR="0059522E" w:rsidRDefault="0059522E" w:rsidP="00AF5E5F">
      <w:pPr>
        <w:pStyle w:val="20"/>
        <w:shd w:val="clear" w:color="auto" w:fill="auto"/>
        <w:spacing w:after="0" w:line="320" w:lineRule="exact"/>
        <w:ind w:right="-14" w:firstLine="600"/>
        <w:jc w:val="both"/>
      </w:pPr>
      <w:r>
        <w:t>КЧС осуществляет свою деятельность во взаимодействии с исполнительными органами государственной вла</w:t>
      </w:r>
      <w:r w:rsidR="00DA452B">
        <w:t>сти Тверской области</w:t>
      </w:r>
      <w:r>
        <w:t>, федеральными территориальными органами исполнительной власти, органами местного самоуправлении Кашинского городского округа, государственными, общественными и иными организациями.</w:t>
      </w:r>
    </w:p>
    <w:p w:rsidR="0059522E" w:rsidRDefault="0059522E" w:rsidP="00AF5E5F">
      <w:pPr>
        <w:pStyle w:val="20"/>
        <w:numPr>
          <w:ilvl w:val="0"/>
          <w:numId w:val="1"/>
        </w:numPr>
        <w:shd w:val="clear" w:color="auto" w:fill="auto"/>
        <w:tabs>
          <w:tab w:val="left" w:pos="916"/>
        </w:tabs>
        <w:spacing w:after="0" w:line="320" w:lineRule="exact"/>
        <w:ind w:right="-14" w:firstLine="600"/>
        <w:jc w:val="both"/>
      </w:pPr>
      <w:r>
        <w:t>Основными задачами КЧС являются:</w:t>
      </w:r>
    </w:p>
    <w:p w:rsidR="0059522E" w:rsidRDefault="0059522E" w:rsidP="00AF5E5F">
      <w:pPr>
        <w:pStyle w:val="20"/>
        <w:numPr>
          <w:ilvl w:val="1"/>
          <w:numId w:val="1"/>
        </w:numPr>
        <w:shd w:val="clear" w:color="auto" w:fill="auto"/>
        <w:tabs>
          <w:tab w:val="left" w:pos="1111"/>
        </w:tabs>
        <w:spacing w:after="0" w:line="320" w:lineRule="exact"/>
        <w:ind w:right="-14" w:firstLine="600"/>
        <w:jc w:val="both"/>
      </w:pPr>
      <w:r>
        <w:t>разработка мер по реализации единой государственной политики в области предупреждения и ликвидации чрезвычайных ситуаций и обеспечения пожарной безопасности на территории Кашинского городского округа Тверской области;</w:t>
      </w:r>
    </w:p>
    <w:p w:rsidR="0059522E" w:rsidRDefault="0059522E" w:rsidP="00AF5E5F">
      <w:pPr>
        <w:pStyle w:val="20"/>
        <w:numPr>
          <w:ilvl w:val="1"/>
          <w:numId w:val="1"/>
        </w:numPr>
        <w:shd w:val="clear" w:color="auto" w:fill="auto"/>
        <w:tabs>
          <w:tab w:val="left" w:pos="1080"/>
        </w:tabs>
        <w:spacing w:after="0" w:line="320" w:lineRule="exact"/>
        <w:ind w:right="-14" w:firstLine="600"/>
        <w:jc w:val="both"/>
      </w:pPr>
      <w:r>
        <w:t>координация деятельности органов управления и сил Кашинского звена ТТП РСЧС</w:t>
      </w:r>
    </w:p>
    <w:p w:rsidR="0059522E" w:rsidRDefault="0059522E" w:rsidP="00AF5E5F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after="0" w:line="320" w:lineRule="exact"/>
        <w:ind w:right="-14" w:firstLine="600"/>
        <w:jc w:val="both"/>
      </w:pPr>
      <w:r>
        <w:t>обеспечение согласованности действий федеральных органов исполнительной власти,</w:t>
      </w:r>
      <w:r w:rsidR="00D80FFA">
        <w:t xml:space="preserve"> государственных</w:t>
      </w:r>
      <w:r>
        <w:t xml:space="preserve"> органов исполнительной вла</w:t>
      </w:r>
      <w:r w:rsidR="00DA452B">
        <w:t>сти Тверской области</w:t>
      </w:r>
      <w:r>
        <w:t>, органов местного самоуправления</w:t>
      </w:r>
      <w:r w:rsidR="00DA452B">
        <w:t xml:space="preserve"> Кашинского городского округа</w:t>
      </w:r>
      <w:r>
        <w:t xml:space="preserve"> и организаций при решении задач в области предупреждения и ликвидации чрезвычайных ситуаций и обеспечения пожарной безопасности, а также восстановления и строительства жилых домов, объектов жилищно-коммунального хозяйства, социальной сферы, производственной и инженерной инфраструктуры, поврежденных и разрушенных в результате </w:t>
      </w:r>
      <w:r>
        <w:lastRenderedPageBreak/>
        <w:t>чрезвычайных ситуаций, а также обеспечения надежности работы потенциально опасных объектов в условиях чрезвычайных ситуаций;</w:t>
      </w:r>
    </w:p>
    <w:p w:rsidR="0059522E" w:rsidRPr="00AF5E5F" w:rsidRDefault="0059522E" w:rsidP="0059522E">
      <w:pPr>
        <w:pStyle w:val="20"/>
        <w:numPr>
          <w:ilvl w:val="1"/>
          <w:numId w:val="1"/>
        </w:numPr>
        <w:shd w:val="clear" w:color="auto" w:fill="auto"/>
        <w:tabs>
          <w:tab w:val="left" w:pos="1289"/>
        </w:tabs>
        <w:spacing w:after="0" w:line="320" w:lineRule="exact"/>
        <w:ind w:right="-14" w:firstLine="600"/>
        <w:jc w:val="both"/>
      </w:pPr>
      <w:r>
        <w:t xml:space="preserve">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</w:t>
      </w:r>
      <w:r w:rsidR="00DA452B">
        <w:t>ситуаций в порядке, установленно</w:t>
      </w:r>
      <w:r>
        <w:t>м федеральным законодательством;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организация разработки нормативных правовых актов в области защиты населения и территорий от чрезвычайных ситуаций, по вопросам пожарной безопасности, анализ практики их применения;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участие в разработке и осуществлении мероприятий по предотвращению чрезвычайных ситуаций, уменьшению ущерба от последствий аварий, катастроф и стихийных бедствий;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обеспечение готовности органов управления, сил и средств Кашинского звена ТТП РСЧС к действиям в чрезвычайных ситуациях;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создание резервов финансовых и материальных ресурсов, используемых на предупредительные мероприятия и обеспечение аварийно- спасательных мероприятий по ликвидации чрезвычайных ситуаций и оказание помощи пострадавшим;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определение мер по укреплению материально-технической базы формирований и подразделений, обеспечивающих предупреждение и тушение пожаров на территории 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организация взаимодействия с КЧС соседних районов, военным командованием и общественными организациями;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60"/>
        </w:tabs>
        <w:spacing w:after="0" w:line="317" w:lineRule="exact"/>
        <w:ind w:firstLine="580"/>
        <w:jc w:val="both"/>
      </w:pPr>
      <w:r>
        <w:t>управление действиями сил и средств при ликвидации чрезвычайных ситуаций, организация привлечения сил и средств к аварийно-спасательным работам;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90"/>
          <w:tab w:val="center" w:pos="3870"/>
          <w:tab w:val="right" w:pos="5929"/>
          <w:tab w:val="right" w:pos="9676"/>
        </w:tabs>
        <w:spacing w:after="0" w:line="317" w:lineRule="exact"/>
        <w:ind w:firstLine="580"/>
        <w:jc w:val="both"/>
      </w:pPr>
      <w:r>
        <w:t>планирование и</w:t>
      </w:r>
      <w:r>
        <w:tab/>
        <w:t>организация</w:t>
      </w:r>
      <w:r>
        <w:tab/>
        <w:t>(при</w:t>
      </w:r>
      <w:r>
        <w:tab/>
        <w:t>необходимости) временного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jc w:val="both"/>
      </w:pPr>
      <w:r>
        <w:t>отселения населения, его размещения, жизнеобеспечения и возвращения в места постоянного проживания;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90"/>
          <w:tab w:val="right" w:pos="5289"/>
          <w:tab w:val="right" w:pos="5929"/>
        </w:tabs>
        <w:spacing w:after="0" w:line="317" w:lineRule="exact"/>
        <w:ind w:firstLine="580"/>
        <w:jc w:val="both"/>
      </w:pPr>
      <w:r>
        <w:t>организация сбора и обмена</w:t>
      </w:r>
      <w:r>
        <w:tab/>
        <w:t>информацией в области защиты населения и территорий от чрезвычайных ситуаций;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spacing w:after="0" w:line="317" w:lineRule="exact"/>
        <w:ind w:firstLine="580"/>
        <w:jc w:val="both"/>
      </w:pPr>
      <w:r>
        <w:t>организация обучения и подготовки населения к действиям в чрезвычайных ситуациях, подготовки и повышения квалификации специалистов Кашинского звена ТТП РСЧС.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512"/>
        </w:tabs>
        <w:spacing w:after="0" w:line="317" w:lineRule="exact"/>
        <w:ind w:firstLine="580"/>
        <w:jc w:val="both"/>
      </w:pPr>
      <w:r>
        <w:t>рассмотрение вопросов об организации оповещения и информирования населения о чрезвычайных ситуациях.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780"/>
        <w:jc w:val="both"/>
      </w:pPr>
      <w:r>
        <w:t>На КЧС могут быть возложены иные задачи решениями Правительства Российской Федерации, федеральных органов исполнительной власти, исполнительных органов государственной власти Тверской области в соответствии с законодательством Российской Федерации, нормативными правовыми актами Тверской области.</w:t>
      </w:r>
    </w:p>
    <w:p w:rsidR="00F94903" w:rsidRDefault="00F94903" w:rsidP="00F94903">
      <w:pPr>
        <w:pStyle w:val="20"/>
        <w:numPr>
          <w:ilvl w:val="0"/>
          <w:numId w:val="1"/>
        </w:numPr>
        <w:shd w:val="clear" w:color="auto" w:fill="auto"/>
        <w:tabs>
          <w:tab w:val="left" w:pos="894"/>
        </w:tabs>
        <w:spacing w:after="0" w:line="317" w:lineRule="exact"/>
        <w:ind w:firstLine="580"/>
        <w:jc w:val="both"/>
      </w:pPr>
      <w:r>
        <w:t>КЧС с целью выполнения возложенных на нее задач осуществляет следующие функции: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 xml:space="preserve">рассматривает в пределах своей компетенции вопросы в области предупреждения и ликвидации чрезвычайных ситуаций и обеспечения </w:t>
      </w:r>
      <w:r>
        <w:lastRenderedPageBreak/>
        <w:t>пожарной безопасности и вносит в установленном порядке Главе Кашинского городского округа соответствующие предложения;</w:t>
      </w:r>
      <w:r>
        <w:br/>
        <w:t>организует прогнозирование и оценку обстановки на территории Кашинского городского округа Тверской области, которая может сложиться в результате чрезвычайных ситуаций природного и техногенного характера;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изучает причины и условия возникновения пожаров на территории Кашинского городского округа Тверской области, и готовит предложения по их устранению;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600"/>
        <w:jc w:val="both"/>
      </w:pPr>
      <w:r>
        <w:t>4.5 разрабатывает и вносит на рассмотрение Главе Кашинского городского округа проекты правовых актов по вопросам, связанным с предупреждением и ликвидацией чрезвычайных ситуаций и обеспечением пожарной безопасности;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600"/>
        <w:jc w:val="both"/>
      </w:pPr>
      <w:r>
        <w:t>4.6. разрабатывает предложения по ликвидации чрезвычайных ситуаций на территории Кашинского городского округа Тверской области.</w:t>
      </w:r>
    </w:p>
    <w:p w:rsidR="00F94903" w:rsidRDefault="00F94903" w:rsidP="00F94903">
      <w:pPr>
        <w:pStyle w:val="20"/>
        <w:numPr>
          <w:ilvl w:val="0"/>
          <w:numId w:val="1"/>
        </w:numPr>
        <w:shd w:val="clear" w:color="auto" w:fill="auto"/>
        <w:tabs>
          <w:tab w:val="left" w:pos="934"/>
        </w:tabs>
        <w:spacing w:after="0" w:line="317" w:lineRule="exact"/>
        <w:ind w:firstLine="600"/>
        <w:jc w:val="both"/>
      </w:pPr>
      <w:r>
        <w:t>КЧС в пределах своей компетенции имеет право: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принимать решения, обязательные для выполнения органами местного самоуправления и организациями на территории Кашинского городского округа Тверской области;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привлекать в установленном порядке силы и средства, входящие в Кашинское звено ТТП РСЧС, к выполнению аварийно-спасательных и других неотложных работ;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запрашивать у исполнительных органов государственной власти Тверской области, органов местного самоуправления Кашинского городского округа, организаций и общественных объединений необходимые материалы и информацию;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заслушивать на своих заседаниях представителей исполнительных органов государственной власти Тверской области, органов местного самоуправления Кашинского городского округа, организаций и общественных объединений;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317"/>
        </w:tabs>
        <w:spacing w:after="0" w:line="317" w:lineRule="exact"/>
        <w:ind w:firstLine="600"/>
        <w:jc w:val="both"/>
      </w:pPr>
      <w:r>
        <w:t>привлекать для участия в своей работе представителей исполнительных органов государственной власти Тверской области, органов местного самоуправления Кашинского городского округа, учреждений и организаций области;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317"/>
        </w:tabs>
        <w:spacing w:after="0" w:line="317" w:lineRule="exact"/>
        <w:ind w:firstLine="600"/>
        <w:jc w:val="both"/>
      </w:pPr>
      <w:r>
        <w:t>рассматривать ходатайства руководителей муниципальных предприятий, учреждений по оказанию финансовой и материальной помощи на мероприятия по ликвидации чрезвычайных ситуаций и вносить предложения по использованию резервов финансовых и материальных ресурсов;</w:t>
      </w:r>
    </w:p>
    <w:p w:rsidR="00F94903" w:rsidRDefault="00F94903" w:rsidP="00F94903">
      <w:pPr>
        <w:pStyle w:val="20"/>
        <w:numPr>
          <w:ilvl w:val="1"/>
          <w:numId w:val="1"/>
        </w:numPr>
        <w:shd w:val="clear" w:color="auto" w:fill="auto"/>
        <w:tabs>
          <w:tab w:val="left" w:pos="1097"/>
        </w:tabs>
        <w:spacing w:after="0" w:line="317" w:lineRule="exact"/>
        <w:ind w:firstLine="600"/>
        <w:jc w:val="both"/>
      </w:pPr>
      <w:r>
        <w:t>вносить в установленном порядке в Администрацию Кашинского городского округа предложения по вопросам, требующим их решения;</w:t>
      </w:r>
    </w:p>
    <w:p w:rsidR="00F94903" w:rsidRDefault="00F94903" w:rsidP="00F94903">
      <w:pPr>
        <w:pStyle w:val="20"/>
        <w:numPr>
          <w:ilvl w:val="0"/>
          <w:numId w:val="1"/>
        </w:numPr>
        <w:shd w:val="clear" w:color="auto" w:fill="auto"/>
        <w:tabs>
          <w:tab w:val="left" w:pos="1317"/>
          <w:tab w:val="left" w:pos="5636"/>
        </w:tabs>
        <w:spacing w:after="0" w:line="317" w:lineRule="exact"/>
        <w:ind w:firstLine="600"/>
        <w:jc w:val="both"/>
      </w:pPr>
      <w:r>
        <w:t>Председ</w:t>
      </w:r>
      <w:r w:rsidR="00894916">
        <w:t>ателем КЧС является Глава</w:t>
      </w:r>
      <w:r>
        <w:t xml:space="preserve"> Кашинского городского округа, который руководит деятельностью КЧС и несет ответственность за выполнение возложенных на нее задач.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600"/>
        <w:jc w:val="both"/>
      </w:pPr>
      <w:r>
        <w:t>В рабочий орган КЧС входят члены КЧС, которые осуществляют свою деятельность по направлениям работы КЧС.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600"/>
        <w:jc w:val="both"/>
      </w:pPr>
      <w:r>
        <w:t>Положение о КЧС и ее состав у</w:t>
      </w:r>
      <w:r w:rsidR="001E3743">
        <w:t xml:space="preserve">тверждаются постановлением </w:t>
      </w:r>
      <w:r>
        <w:t xml:space="preserve">  </w:t>
      </w:r>
      <w:r w:rsidR="004B4E11">
        <w:t xml:space="preserve">Администрации </w:t>
      </w:r>
      <w:r>
        <w:t>Кашинского городского округа.</w:t>
      </w:r>
    </w:p>
    <w:p w:rsidR="00F94903" w:rsidRDefault="00F94903" w:rsidP="00F94903">
      <w:pPr>
        <w:pStyle w:val="20"/>
        <w:shd w:val="clear" w:color="auto" w:fill="auto"/>
        <w:tabs>
          <w:tab w:val="left" w:pos="0"/>
        </w:tabs>
        <w:spacing w:after="0" w:line="317" w:lineRule="exact"/>
        <w:jc w:val="both"/>
      </w:pPr>
      <w:r>
        <w:lastRenderedPageBreak/>
        <w:tab/>
        <w:t>7. КЧС осуществляет свою деятельность в соответствии с настоящим Положением и планом работы КЧС на год, принимаемым на заседании КЧС и утверждаемым Главой  Кашинского городского округа.</w:t>
      </w:r>
    </w:p>
    <w:p w:rsidR="00F94903" w:rsidRDefault="00F94903" w:rsidP="00F94903">
      <w:pPr>
        <w:pStyle w:val="20"/>
        <w:shd w:val="clear" w:color="auto" w:fill="auto"/>
        <w:tabs>
          <w:tab w:val="left" w:pos="709"/>
        </w:tabs>
        <w:spacing w:after="0" w:line="317" w:lineRule="exact"/>
        <w:jc w:val="both"/>
      </w:pPr>
      <w:r>
        <w:tab/>
        <w:t>8. Заседания КЧС проводятся председателем или по его поручению заместителем председателя КЧС по мере необходимости, но не реже одного раза в квартал.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580"/>
        <w:jc w:val="both"/>
      </w:pPr>
      <w:r>
        <w:t>Заседание КЧС считается правомочным, если на нем присутствует не менее половины ее членов.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580"/>
        <w:jc w:val="both"/>
      </w:pPr>
      <w:r>
        <w:t>Члены КЧС принимают участие в ее заседаниях без права замены. В случае отсутствия члена КЧС на заседании он имеет право представить свое мнение по рассматриваемым вопросам в письменной форме.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580"/>
        <w:jc w:val="both"/>
      </w:pPr>
      <w:r>
        <w:t>В исключительных случаях, не терпящих отлагательства в принятии решения, а также на выездных заседаниях КЧС допускается принятие решений суженным составом членов КЧС. Количественный и персональный состав членов КЧС определяет председатель КЧС.</w:t>
      </w:r>
    </w:p>
    <w:p w:rsidR="00F94903" w:rsidRDefault="00F94903" w:rsidP="00F94903">
      <w:pPr>
        <w:pStyle w:val="20"/>
        <w:shd w:val="clear" w:color="auto" w:fill="auto"/>
        <w:tabs>
          <w:tab w:val="left" w:pos="709"/>
        </w:tabs>
        <w:spacing w:after="0" w:line="317" w:lineRule="exact"/>
        <w:jc w:val="both"/>
      </w:pPr>
      <w:r>
        <w:tab/>
        <w:t>9. Подготовка материалов к заседаниям КЧС осуществляется учреждениями, организациями, к сфере ведения которых относятся вопросы, включенные в повестку дня заседания.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580"/>
        <w:jc w:val="both"/>
      </w:pPr>
      <w:r>
        <w:t>10. Решения КЧС принимаются открытым голосованием простым большинством голосов присутствующих на заседании членов КЧС. В случае равенства голосов решающим является голос председателя КЧС.</w:t>
      </w:r>
    </w:p>
    <w:p w:rsidR="00F94903" w:rsidRDefault="00F94903" w:rsidP="00F94903">
      <w:pPr>
        <w:pStyle w:val="20"/>
        <w:shd w:val="clear" w:color="auto" w:fill="auto"/>
        <w:spacing w:after="0" w:line="317" w:lineRule="exact"/>
        <w:ind w:firstLine="580"/>
        <w:jc w:val="both"/>
      </w:pPr>
      <w:r>
        <w:t>Заседания КЧС оформляются протоколами. Решения утверждаются председателем КЧС или его заместителем, председательствующим на заседании.</w:t>
      </w:r>
    </w:p>
    <w:p w:rsidR="00085E27" w:rsidRPr="00F94903" w:rsidRDefault="00F94903" w:rsidP="00F94903">
      <w:pPr>
        <w:pStyle w:val="20"/>
        <w:shd w:val="clear" w:color="auto" w:fill="auto"/>
        <w:tabs>
          <w:tab w:val="left" w:pos="567"/>
        </w:tabs>
        <w:spacing w:after="0" w:line="317" w:lineRule="exact"/>
        <w:jc w:val="both"/>
        <w:sectPr w:rsidR="00085E27" w:rsidRPr="00F94903" w:rsidSect="00F94903">
          <w:pgSz w:w="11900" w:h="16840"/>
          <w:pgMar w:top="1134" w:right="567" w:bottom="1134" w:left="1701" w:header="0" w:footer="6" w:gutter="0"/>
          <w:cols w:space="720"/>
          <w:noEndnote/>
          <w:docGrid w:linePitch="360"/>
        </w:sectPr>
      </w:pPr>
      <w:r>
        <w:tab/>
        <w:t>11. Организационно-техническое обеспечение деятельности КЧС осуществляется секретарем комиссии совместно с отделом по делам гражданской обороны и чрезвычайным ситуациям Администрации Кашинского городского округа.</w:t>
      </w:r>
      <w:bookmarkStart w:id="0" w:name="_GoBack"/>
      <w:bookmarkEnd w:id="0"/>
    </w:p>
    <w:p w:rsidR="00085E27" w:rsidRPr="008E7653" w:rsidRDefault="00085E27" w:rsidP="008E7653">
      <w:pPr>
        <w:rPr>
          <w:rFonts w:ascii="Times New Roman" w:hAnsi="Times New Roman" w:cs="Times New Roman"/>
          <w:sz w:val="28"/>
          <w:szCs w:val="28"/>
        </w:rPr>
      </w:pPr>
    </w:p>
    <w:sectPr w:rsidR="00085E27" w:rsidRPr="008E7653" w:rsidSect="00F94903">
      <w:pgSz w:w="11900" w:h="16840"/>
      <w:pgMar w:top="1134" w:right="567" w:bottom="1134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6116" w:rsidRDefault="008E6116" w:rsidP="00085E27">
      <w:r>
        <w:separator/>
      </w:r>
    </w:p>
  </w:endnote>
  <w:endnote w:type="continuationSeparator" w:id="1">
    <w:p w:rsidR="008E6116" w:rsidRDefault="008E6116" w:rsidP="00085E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6116" w:rsidRDefault="008E6116"/>
  </w:footnote>
  <w:footnote w:type="continuationSeparator" w:id="1">
    <w:p w:rsidR="008E6116" w:rsidRDefault="008E611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82E84"/>
    <w:multiLevelType w:val="multilevel"/>
    <w:tmpl w:val="08CA88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85E27"/>
    <w:rsid w:val="0001290F"/>
    <w:rsid w:val="00040879"/>
    <w:rsid w:val="000626D4"/>
    <w:rsid w:val="00062D2D"/>
    <w:rsid w:val="00085E27"/>
    <w:rsid w:val="000B210B"/>
    <w:rsid w:val="00132846"/>
    <w:rsid w:val="0017123A"/>
    <w:rsid w:val="001C411B"/>
    <w:rsid w:val="001E3743"/>
    <w:rsid w:val="001F426C"/>
    <w:rsid w:val="001F7C5C"/>
    <w:rsid w:val="002221B8"/>
    <w:rsid w:val="0023363C"/>
    <w:rsid w:val="002D722C"/>
    <w:rsid w:val="002E5667"/>
    <w:rsid w:val="002E5710"/>
    <w:rsid w:val="00321067"/>
    <w:rsid w:val="0032301E"/>
    <w:rsid w:val="00330B96"/>
    <w:rsid w:val="00351B48"/>
    <w:rsid w:val="00381518"/>
    <w:rsid w:val="00422A9A"/>
    <w:rsid w:val="004B4E11"/>
    <w:rsid w:val="004D60A6"/>
    <w:rsid w:val="00566F29"/>
    <w:rsid w:val="00575B9E"/>
    <w:rsid w:val="0059522E"/>
    <w:rsid w:val="005D3162"/>
    <w:rsid w:val="005F7C3E"/>
    <w:rsid w:val="006046AF"/>
    <w:rsid w:val="006F6FDA"/>
    <w:rsid w:val="00717D97"/>
    <w:rsid w:val="00764323"/>
    <w:rsid w:val="00780209"/>
    <w:rsid w:val="007D7CB9"/>
    <w:rsid w:val="007F1E9A"/>
    <w:rsid w:val="00805123"/>
    <w:rsid w:val="00806358"/>
    <w:rsid w:val="00824C3A"/>
    <w:rsid w:val="00826696"/>
    <w:rsid w:val="008357BF"/>
    <w:rsid w:val="00873203"/>
    <w:rsid w:val="00894916"/>
    <w:rsid w:val="008E6116"/>
    <w:rsid w:val="008E7653"/>
    <w:rsid w:val="00915012"/>
    <w:rsid w:val="009532EC"/>
    <w:rsid w:val="0096440E"/>
    <w:rsid w:val="00967924"/>
    <w:rsid w:val="009A6086"/>
    <w:rsid w:val="009E7919"/>
    <w:rsid w:val="009F60A5"/>
    <w:rsid w:val="00AD64C1"/>
    <w:rsid w:val="00AF5E5F"/>
    <w:rsid w:val="00B114A6"/>
    <w:rsid w:val="00B23B3F"/>
    <w:rsid w:val="00B26984"/>
    <w:rsid w:val="00B51E07"/>
    <w:rsid w:val="00BB3D6B"/>
    <w:rsid w:val="00C02FBE"/>
    <w:rsid w:val="00C112F7"/>
    <w:rsid w:val="00C15E27"/>
    <w:rsid w:val="00C24605"/>
    <w:rsid w:val="00C4389B"/>
    <w:rsid w:val="00C76418"/>
    <w:rsid w:val="00C93F58"/>
    <w:rsid w:val="00CC2F55"/>
    <w:rsid w:val="00CF1DFB"/>
    <w:rsid w:val="00D175AF"/>
    <w:rsid w:val="00D35CA7"/>
    <w:rsid w:val="00D67B9B"/>
    <w:rsid w:val="00D80FFA"/>
    <w:rsid w:val="00DA452B"/>
    <w:rsid w:val="00DC17B2"/>
    <w:rsid w:val="00DC6E6D"/>
    <w:rsid w:val="00DD2320"/>
    <w:rsid w:val="00E05DDC"/>
    <w:rsid w:val="00E43756"/>
    <w:rsid w:val="00E50A07"/>
    <w:rsid w:val="00EA150F"/>
    <w:rsid w:val="00EB6BAD"/>
    <w:rsid w:val="00EC0EA0"/>
    <w:rsid w:val="00EC2167"/>
    <w:rsid w:val="00F56DBB"/>
    <w:rsid w:val="00F90261"/>
    <w:rsid w:val="00F94903"/>
    <w:rsid w:val="00F97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85E2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85E2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085E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085E27"/>
    <w:pPr>
      <w:shd w:val="clear" w:color="auto" w:fill="FFFFFF"/>
      <w:spacing w:after="240" w:line="313" w:lineRule="exact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No Spacing"/>
    <w:uiPriority w:val="1"/>
    <w:qFormat/>
    <w:rsid w:val="0059522E"/>
    <w:rPr>
      <w:color w:val="000000"/>
    </w:rPr>
  </w:style>
  <w:style w:type="paragraph" w:styleId="a5">
    <w:name w:val="header"/>
    <w:basedOn w:val="a"/>
    <w:link w:val="a6"/>
    <w:uiPriority w:val="99"/>
    <w:unhideWhenUsed/>
    <w:rsid w:val="00AF5E5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5E5F"/>
    <w:rPr>
      <w:color w:val="000000"/>
    </w:rPr>
  </w:style>
  <w:style w:type="paragraph" w:styleId="a7">
    <w:name w:val="footer"/>
    <w:basedOn w:val="a"/>
    <w:link w:val="a8"/>
    <w:uiPriority w:val="99"/>
    <w:unhideWhenUsed/>
    <w:rsid w:val="00AF5E5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F5E5F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1C939-2E67-4E96-88F4-D421F1341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1356</Words>
  <Characters>7731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52</cp:revision>
  <cp:lastPrinted>2020-03-24T08:21:00Z</cp:lastPrinted>
  <dcterms:created xsi:type="dcterms:W3CDTF">2019-01-15T12:06:00Z</dcterms:created>
  <dcterms:modified xsi:type="dcterms:W3CDTF">2020-03-24T08:41:00Z</dcterms:modified>
</cp:coreProperties>
</file>