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94FD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94FD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335" w:type="dxa"/>
        <w:tblLook w:val="0000"/>
      </w:tblPr>
      <w:tblGrid>
        <w:gridCol w:w="5353"/>
        <w:gridCol w:w="4218"/>
        <w:gridCol w:w="764"/>
      </w:tblGrid>
      <w:tr w:rsidR="000A7BBE" w:rsidRPr="00722750" w:rsidTr="00330A8B">
        <w:trPr>
          <w:gridAfter w:val="1"/>
          <w:wAfter w:w="764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71E3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71E3A">
              <w:rPr>
                <w:rFonts w:ascii="Times New Roman" w:hAnsi="Times New Roman"/>
                <w:sz w:val="28"/>
                <w:szCs w:val="28"/>
              </w:rPr>
              <w:t xml:space="preserve">07.03.2019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71E3A">
              <w:rPr>
                <w:rFonts w:ascii="Times New Roman" w:hAnsi="Times New Roman"/>
                <w:sz w:val="28"/>
                <w:szCs w:val="28"/>
              </w:rPr>
              <w:t xml:space="preserve"> 148</w:t>
            </w:r>
          </w:p>
        </w:tc>
      </w:tr>
      <w:tr w:rsidR="000A7BBE" w:rsidRPr="00722750" w:rsidTr="00330A8B">
        <w:trPr>
          <w:trHeight w:val="988"/>
        </w:trPr>
        <w:tc>
          <w:tcPr>
            <w:tcW w:w="5353" w:type="dxa"/>
            <w:shd w:val="clear" w:color="auto" w:fill="auto"/>
          </w:tcPr>
          <w:p w:rsidR="00D57151" w:rsidRDefault="00D57151" w:rsidP="00330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8B">
              <w:rPr>
                <w:rFonts w:ascii="Times New Roman" w:hAnsi="Times New Roman" w:cs="Times New Roman"/>
                <w:sz w:val="28"/>
                <w:szCs w:val="28"/>
              </w:rPr>
              <w:t>Об утверждении С</w:t>
            </w:r>
            <w:r w:rsidRPr="00330A8B">
              <w:rPr>
                <w:rFonts w:ascii="Times New Roman" w:hAnsi="Times New Roman"/>
                <w:sz w:val="28"/>
                <w:szCs w:val="28"/>
              </w:rPr>
              <w:t xml:space="preserve">остава </w:t>
            </w:r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</w:t>
            </w:r>
            <w:proofErr w:type="spellStart"/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8E6EE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</w:t>
      </w:r>
      <w:r w:rsidR="00A622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622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от 28.12.2009 №381-ФЗ </w:t>
      </w:r>
      <w:r w:rsidR="00A62221">
        <w:rPr>
          <w:rFonts w:asciiTheme="minorHAnsi" w:hAnsiTheme="minorHAnsi"/>
          <w:sz w:val="28"/>
          <w:szCs w:val="28"/>
        </w:rPr>
        <w:t>«</w:t>
      </w: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A62221">
        <w:rPr>
          <w:rFonts w:asciiTheme="minorHAnsi" w:hAnsiTheme="minorHAns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</w:t>
      </w:r>
      <w:r w:rsidR="00B03BE6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B03B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03BE6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B03BE6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03B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03BE6">
        <w:rPr>
          <w:rFonts w:ascii="Times New Roman" w:hAnsi="Times New Roman"/>
          <w:sz w:val="28"/>
          <w:szCs w:val="28"/>
        </w:rPr>
        <w:t xml:space="preserve"> го</w:t>
      </w:r>
      <w:r w:rsidR="001F0CDA">
        <w:rPr>
          <w:rFonts w:ascii="Times New Roman" w:hAnsi="Times New Roman"/>
          <w:sz w:val="28"/>
          <w:szCs w:val="28"/>
        </w:rPr>
        <w:t>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353D8" w:rsidRDefault="007353D8" w:rsidP="007353D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>
        <w:rPr>
          <w:rFonts w:ascii="Times New Roman" w:hAnsi="Times New Roman"/>
          <w:sz w:val="28"/>
          <w:szCs w:val="28"/>
        </w:rPr>
        <w:t xml:space="preserve">остав  комиссии </w:t>
      </w:r>
      <w:r w:rsidR="00A62221" w:rsidRPr="00330A8B">
        <w:rPr>
          <w:rFonts w:ascii="Times New Roman" w:hAnsi="Times New Roman" w:cs="Times New Roman"/>
          <w:sz w:val="28"/>
          <w:szCs w:val="28"/>
        </w:rPr>
        <w:t xml:space="preserve">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</w:t>
      </w:r>
      <w:proofErr w:type="spellStart"/>
      <w:r w:rsidR="00A62221" w:rsidRPr="00330A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62221" w:rsidRPr="00330A8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 </w:t>
      </w:r>
    </w:p>
    <w:p w:rsidR="00880734" w:rsidRDefault="00880734" w:rsidP="00880734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880734" w:rsidRDefault="00880734" w:rsidP="00A62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6D4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F7" w:rsidRPr="006D42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42F7" w:rsidRPr="006D42F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6D42F7" w:rsidRPr="006D42F7">
        <w:rPr>
          <w:rFonts w:ascii="Times New Roman" w:hAnsi="Times New Roman" w:cs="Times New Roman"/>
          <w:sz w:val="28"/>
          <w:szCs w:val="28"/>
        </w:rPr>
        <w:t xml:space="preserve"> района от 15.02.2017  № 67</w:t>
      </w:r>
      <w:r w:rsidR="006D42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42F7">
        <w:rPr>
          <w:rFonts w:ascii="Times New Roman" w:hAnsi="Times New Roman" w:cs="Times New Roman"/>
          <w:sz w:val="28"/>
          <w:szCs w:val="28"/>
        </w:rPr>
        <w:t>Об утверждении С</w:t>
      </w:r>
      <w:r w:rsidR="006D42F7">
        <w:rPr>
          <w:rFonts w:ascii="Times New Roman" w:hAnsi="Times New Roman"/>
          <w:sz w:val="28"/>
          <w:szCs w:val="28"/>
        </w:rPr>
        <w:t xml:space="preserve">остава  комиссии </w:t>
      </w:r>
      <w:r w:rsidR="006D42F7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 заключения договора на размещение нестационарного торгового объекта, в том числе объекта по оказанию услуг, на территории городского поселения - город Кашин </w:t>
      </w:r>
      <w:proofErr w:type="spellStart"/>
      <w:r w:rsidR="006D42F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6D42F7">
        <w:rPr>
          <w:rFonts w:ascii="Times New Roman" w:hAnsi="Times New Roman" w:cs="Times New Roman"/>
          <w:sz w:val="28"/>
          <w:szCs w:val="28"/>
        </w:rPr>
        <w:t xml:space="preserve"> района Тверской области»;</w:t>
      </w:r>
    </w:p>
    <w:p w:rsidR="00434678" w:rsidRPr="006D42F7" w:rsidRDefault="00434678" w:rsidP="00A62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Пестриковского</w:t>
      </w:r>
      <w:proofErr w:type="spellEnd"/>
      <w:r w:rsidR="00F068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92CEF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92CEF">
        <w:rPr>
          <w:rFonts w:ascii="Times New Roman" w:hAnsi="Times New Roman" w:cs="Times New Roman"/>
          <w:sz w:val="28"/>
          <w:szCs w:val="28"/>
        </w:rPr>
        <w:t xml:space="preserve"> района Тверской области  </w:t>
      </w:r>
      <w:r w:rsidR="00F06898">
        <w:rPr>
          <w:rFonts w:ascii="Times New Roman" w:hAnsi="Times New Roman" w:cs="Times New Roman"/>
          <w:sz w:val="28"/>
          <w:szCs w:val="28"/>
        </w:rPr>
        <w:t>от 27.03.2018  № 10 «Об утверждении С</w:t>
      </w:r>
      <w:r w:rsidR="00F06898">
        <w:rPr>
          <w:rFonts w:ascii="Times New Roman" w:hAnsi="Times New Roman"/>
          <w:sz w:val="28"/>
          <w:szCs w:val="28"/>
        </w:rPr>
        <w:t xml:space="preserve">остава  комиссии </w:t>
      </w:r>
      <w:r w:rsidR="00F06898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 заключения </w:t>
      </w:r>
      <w:r w:rsidR="00F06898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на размещение нестационарного торгового объекта, в том числе объекта по оказанию услуг, на территории </w:t>
      </w:r>
      <w:proofErr w:type="spellStart"/>
      <w:r w:rsidR="00F06898">
        <w:rPr>
          <w:rFonts w:ascii="Times New Roman" w:hAnsi="Times New Roman" w:cs="Times New Roman"/>
          <w:sz w:val="28"/>
          <w:szCs w:val="28"/>
        </w:rPr>
        <w:t>Пестриковского</w:t>
      </w:r>
      <w:proofErr w:type="spellEnd"/>
      <w:r w:rsidR="00F0689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B92CE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06898">
        <w:rPr>
          <w:rFonts w:ascii="Times New Roman" w:hAnsi="Times New Roman" w:cs="Times New Roman"/>
          <w:sz w:val="28"/>
          <w:szCs w:val="28"/>
        </w:rPr>
        <w:t>Каши</w:t>
      </w:r>
      <w:r w:rsidR="00B92CE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92CEF">
        <w:rPr>
          <w:rFonts w:ascii="Times New Roman" w:hAnsi="Times New Roman" w:cs="Times New Roman"/>
          <w:sz w:val="28"/>
          <w:szCs w:val="28"/>
        </w:rPr>
        <w:t xml:space="preserve"> района Тверской области».</w:t>
      </w:r>
    </w:p>
    <w:p w:rsidR="000A7BBE" w:rsidRPr="007353D8" w:rsidRDefault="00880734" w:rsidP="007353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C41FC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="00FC41FC"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="00FC41FC"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  <w:r w:rsidR="00FC41FC"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FC41FC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6577E9" w:rsidRDefault="006577E9" w:rsidP="00A62221">
      <w:pPr>
        <w:jc w:val="center"/>
        <w:rPr>
          <w:rFonts w:ascii="Times New Roman" w:hAnsi="Times New Roman"/>
          <w:sz w:val="28"/>
          <w:szCs w:val="28"/>
        </w:rPr>
      </w:pPr>
    </w:p>
    <w:p w:rsidR="006F638C" w:rsidRDefault="006F638C" w:rsidP="006F63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6F638C" w:rsidRDefault="006F638C" w:rsidP="006F63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F638C" w:rsidRDefault="006F638C" w:rsidP="006F63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11B5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F638C" w:rsidRDefault="00071E3A" w:rsidP="00071E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B643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07</w:t>
      </w:r>
      <w:r w:rsidR="00DB64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DB643D">
        <w:rPr>
          <w:rFonts w:ascii="Times New Roman" w:hAnsi="Times New Roman"/>
          <w:sz w:val="28"/>
          <w:szCs w:val="28"/>
        </w:rPr>
        <w:t xml:space="preserve">2019  № </w:t>
      </w:r>
      <w:r>
        <w:rPr>
          <w:rFonts w:ascii="Times New Roman" w:hAnsi="Times New Roman"/>
          <w:sz w:val="28"/>
          <w:szCs w:val="28"/>
        </w:rPr>
        <w:t>148</w:t>
      </w:r>
    </w:p>
    <w:p w:rsidR="006577E9" w:rsidRDefault="006577E9" w:rsidP="006F63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38C" w:rsidRDefault="006F638C" w:rsidP="006F63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F638C" w:rsidRDefault="006F638C" w:rsidP="00A622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62221" w:rsidRPr="00330A8B">
        <w:rPr>
          <w:rFonts w:ascii="Times New Roman" w:hAnsi="Times New Roman" w:cs="Times New Roman"/>
          <w:sz w:val="28"/>
          <w:szCs w:val="28"/>
        </w:rPr>
        <w:t xml:space="preserve">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</w:t>
      </w:r>
      <w:proofErr w:type="spellStart"/>
      <w:r w:rsidR="00A62221" w:rsidRPr="00330A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62221" w:rsidRPr="00330A8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</w:p>
    <w:p w:rsidR="006F638C" w:rsidRDefault="006F638C" w:rsidP="009120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6520"/>
      </w:tblGrid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577E9" w:rsidRDefault="006577E9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начальник</w:t>
            </w:r>
          </w:p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управления, председатель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Ерофеева Наталья Вячеславовна 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заместитель председателя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6520" w:type="dxa"/>
            <w:hideMark/>
          </w:tcPr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секретарь комиссии</w:t>
            </w:r>
          </w:p>
        </w:tc>
      </w:tr>
      <w:tr w:rsidR="006F638C" w:rsidTr="006577E9">
        <w:tc>
          <w:tcPr>
            <w:tcW w:w="9843" w:type="dxa"/>
            <w:gridSpan w:val="2"/>
            <w:hideMark/>
          </w:tcPr>
          <w:p w:rsidR="006F638C" w:rsidRDefault="006F638C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6520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бухгалтерского учёта и отчётности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Pr="00912082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 Викторовна</w:t>
            </w:r>
          </w:p>
        </w:tc>
        <w:tc>
          <w:tcPr>
            <w:tcW w:w="6520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Ирина Анатольевна</w:t>
            </w:r>
          </w:p>
        </w:tc>
        <w:tc>
          <w:tcPr>
            <w:tcW w:w="6520" w:type="dxa"/>
            <w:hideMark/>
          </w:tcPr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rPr>
          <w:trHeight w:val="996"/>
        </w:trPr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216A19" w:rsidRDefault="00216A19" w:rsidP="005F1054">
      <w:pPr>
        <w:rPr>
          <w:rFonts w:asciiTheme="minorHAnsi" w:hAnsiTheme="minorHAnsi"/>
        </w:rPr>
      </w:pPr>
    </w:p>
    <w:sectPr w:rsidR="00216A19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90" w:rsidRDefault="00F62190" w:rsidP="000A7BBE">
      <w:r>
        <w:separator/>
      </w:r>
    </w:p>
  </w:endnote>
  <w:endnote w:type="continuationSeparator" w:id="1">
    <w:p w:rsidR="00F62190" w:rsidRDefault="00F62190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330A8B" w:rsidRDefault="00394FD6">
        <w:pPr>
          <w:pStyle w:val="a5"/>
          <w:jc w:val="center"/>
        </w:pPr>
      </w:p>
    </w:sdtContent>
  </w:sdt>
  <w:p w:rsidR="00330A8B" w:rsidRDefault="00330A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90" w:rsidRDefault="00F62190" w:rsidP="000A7BBE">
      <w:r>
        <w:separator/>
      </w:r>
    </w:p>
  </w:footnote>
  <w:footnote w:type="continuationSeparator" w:id="1">
    <w:p w:rsidR="00F62190" w:rsidRDefault="00F62190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8B" w:rsidRDefault="00330A8B">
    <w:pPr>
      <w:pStyle w:val="a3"/>
      <w:jc w:val="center"/>
    </w:pPr>
  </w:p>
  <w:p w:rsidR="00330A8B" w:rsidRDefault="00330A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5629"/>
    <w:multiLevelType w:val="multilevel"/>
    <w:tmpl w:val="4D922DE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70FF0"/>
    <w:rsid w:val="00071E3A"/>
    <w:rsid w:val="00076726"/>
    <w:rsid w:val="00090E90"/>
    <w:rsid w:val="000A7BBE"/>
    <w:rsid w:val="000B4E3B"/>
    <w:rsid w:val="000E0E9F"/>
    <w:rsid w:val="00136B73"/>
    <w:rsid w:val="001462CE"/>
    <w:rsid w:val="00147E0A"/>
    <w:rsid w:val="0015428B"/>
    <w:rsid w:val="001F0CDA"/>
    <w:rsid w:val="00216A19"/>
    <w:rsid w:val="00223F28"/>
    <w:rsid w:val="002E4451"/>
    <w:rsid w:val="002E5B6B"/>
    <w:rsid w:val="003057C5"/>
    <w:rsid w:val="00330A8B"/>
    <w:rsid w:val="0039122C"/>
    <w:rsid w:val="00394FD6"/>
    <w:rsid w:val="003B4E77"/>
    <w:rsid w:val="003C55F4"/>
    <w:rsid w:val="00407457"/>
    <w:rsid w:val="00424650"/>
    <w:rsid w:val="00434678"/>
    <w:rsid w:val="00487A55"/>
    <w:rsid w:val="00521F73"/>
    <w:rsid w:val="00552345"/>
    <w:rsid w:val="00585A2B"/>
    <w:rsid w:val="00587448"/>
    <w:rsid w:val="0059432F"/>
    <w:rsid w:val="005D6419"/>
    <w:rsid w:val="005E1124"/>
    <w:rsid w:val="005E17A6"/>
    <w:rsid w:val="005E19EE"/>
    <w:rsid w:val="005E7D7C"/>
    <w:rsid w:val="005F1054"/>
    <w:rsid w:val="006577E9"/>
    <w:rsid w:val="0067606D"/>
    <w:rsid w:val="006B07AB"/>
    <w:rsid w:val="006C7F97"/>
    <w:rsid w:val="006D42F7"/>
    <w:rsid w:val="006F638C"/>
    <w:rsid w:val="00705AB8"/>
    <w:rsid w:val="007157D8"/>
    <w:rsid w:val="00724FEA"/>
    <w:rsid w:val="007353D8"/>
    <w:rsid w:val="00775C18"/>
    <w:rsid w:val="007F2264"/>
    <w:rsid w:val="00826839"/>
    <w:rsid w:val="00851FFC"/>
    <w:rsid w:val="008735EC"/>
    <w:rsid w:val="00880734"/>
    <w:rsid w:val="008E6EEF"/>
    <w:rsid w:val="008F0813"/>
    <w:rsid w:val="00912082"/>
    <w:rsid w:val="009407E1"/>
    <w:rsid w:val="00950860"/>
    <w:rsid w:val="00986217"/>
    <w:rsid w:val="00993360"/>
    <w:rsid w:val="00A35657"/>
    <w:rsid w:val="00A62221"/>
    <w:rsid w:val="00A639A1"/>
    <w:rsid w:val="00A90DD1"/>
    <w:rsid w:val="00AC08EA"/>
    <w:rsid w:val="00AD012F"/>
    <w:rsid w:val="00AD3B8E"/>
    <w:rsid w:val="00AE55AE"/>
    <w:rsid w:val="00AF011F"/>
    <w:rsid w:val="00B03BE6"/>
    <w:rsid w:val="00B058AE"/>
    <w:rsid w:val="00B30047"/>
    <w:rsid w:val="00B92CEF"/>
    <w:rsid w:val="00B9767F"/>
    <w:rsid w:val="00BC130B"/>
    <w:rsid w:val="00BF6695"/>
    <w:rsid w:val="00C11B5E"/>
    <w:rsid w:val="00C34EBF"/>
    <w:rsid w:val="00C76AC8"/>
    <w:rsid w:val="00CA6ECF"/>
    <w:rsid w:val="00CC4C1B"/>
    <w:rsid w:val="00CF74BA"/>
    <w:rsid w:val="00D30564"/>
    <w:rsid w:val="00D45C51"/>
    <w:rsid w:val="00D50A5E"/>
    <w:rsid w:val="00D57151"/>
    <w:rsid w:val="00D71247"/>
    <w:rsid w:val="00DB5DAD"/>
    <w:rsid w:val="00DB643D"/>
    <w:rsid w:val="00DC72BE"/>
    <w:rsid w:val="00E20732"/>
    <w:rsid w:val="00E62E30"/>
    <w:rsid w:val="00E85C01"/>
    <w:rsid w:val="00E86250"/>
    <w:rsid w:val="00E935B0"/>
    <w:rsid w:val="00EB42DF"/>
    <w:rsid w:val="00EC4661"/>
    <w:rsid w:val="00ED6728"/>
    <w:rsid w:val="00F04771"/>
    <w:rsid w:val="00F06898"/>
    <w:rsid w:val="00F1430E"/>
    <w:rsid w:val="00F1466A"/>
    <w:rsid w:val="00F54607"/>
    <w:rsid w:val="00F62190"/>
    <w:rsid w:val="00F63B98"/>
    <w:rsid w:val="00F71AC0"/>
    <w:rsid w:val="00F73B0D"/>
    <w:rsid w:val="00FC41FC"/>
    <w:rsid w:val="00FD69AB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7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A6ECF"/>
    <w:rPr>
      <w:b/>
      <w:bCs/>
    </w:rPr>
  </w:style>
  <w:style w:type="character" w:customStyle="1" w:styleId="3">
    <w:name w:val="Основной текст (3)_"/>
    <w:link w:val="30"/>
    <w:uiPriority w:val="99"/>
    <w:rsid w:val="00FC41F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41F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2019-03-14T12:35:00Z</cp:lastPrinted>
  <dcterms:created xsi:type="dcterms:W3CDTF">2019-03-14T12:36:00Z</dcterms:created>
  <dcterms:modified xsi:type="dcterms:W3CDTF">2019-03-14T12:36:00Z</dcterms:modified>
</cp:coreProperties>
</file>