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4A0" w:rsidRDefault="006E64A0" w:rsidP="006E64A0">
      <w:pPr>
        <w:widowControl w:val="0"/>
        <w:overflowPunct w:val="0"/>
        <w:autoSpaceDE w:val="0"/>
        <w:autoSpaceDN w:val="0"/>
        <w:adjustRightInd w:val="0"/>
        <w:ind w:left="400" w:right="1000" w:firstLine="700"/>
        <w:jc w:val="center"/>
        <w:rPr>
          <w:b/>
          <w:bCs/>
          <w:sz w:val="28"/>
          <w:szCs w:val="28"/>
        </w:rPr>
      </w:pPr>
      <w:r w:rsidRPr="00487D32">
        <w:rPr>
          <w:b/>
          <w:bCs/>
          <w:sz w:val="28"/>
          <w:szCs w:val="28"/>
        </w:rPr>
        <w:t>Заявка</w:t>
      </w:r>
    </w:p>
    <w:p w:rsidR="006E64A0" w:rsidRPr="00AB1B99" w:rsidRDefault="006E64A0" w:rsidP="006E64A0">
      <w:pPr>
        <w:widowControl w:val="0"/>
        <w:overflowPunct w:val="0"/>
        <w:autoSpaceDE w:val="0"/>
        <w:autoSpaceDN w:val="0"/>
        <w:adjustRightInd w:val="0"/>
        <w:ind w:right="-7"/>
        <w:jc w:val="center"/>
        <w:rPr>
          <w:b/>
          <w:sz w:val="28"/>
          <w:szCs w:val="28"/>
        </w:rPr>
      </w:pPr>
      <w:proofErr w:type="gramStart"/>
      <w:r w:rsidRPr="00D93127">
        <w:rPr>
          <w:b/>
          <w:bCs/>
          <w:sz w:val="28"/>
          <w:szCs w:val="28"/>
        </w:rPr>
        <w:t xml:space="preserve">на участие в отборе для получения субсидий (грантов) среди некоммерческих организаций, </w:t>
      </w:r>
      <w:r w:rsidRPr="00D93127">
        <w:rPr>
          <w:b/>
          <w:sz w:val="28"/>
          <w:szCs w:val="28"/>
        </w:rPr>
        <w:t>не являющимся государственными (муниципальными) учреждениями, из бюджета Кашинского</w:t>
      </w:r>
      <w:r w:rsidRPr="00AB1B9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района</w:t>
      </w:r>
      <w:proofErr w:type="gramEnd"/>
    </w:p>
    <w:p w:rsidR="006E64A0" w:rsidRPr="00487D32" w:rsidRDefault="006E64A0" w:rsidP="006E64A0">
      <w:pPr>
        <w:widowControl w:val="0"/>
        <w:autoSpaceDE w:val="0"/>
        <w:autoSpaceDN w:val="0"/>
        <w:adjustRightInd w:val="0"/>
        <w:ind w:right="-7"/>
        <w:jc w:val="center"/>
        <w:rPr>
          <w:sz w:val="28"/>
          <w:szCs w:val="28"/>
        </w:rPr>
      </w:pPr>
    </w:p>
    <w:p w:rsidR="006E64A0" w:rsidRPr="00487D32" w:rsidRDefault="006E64A0" w:rsidP="006E64A0">
      <w:pPr>
        <w:widowControl w:val="0"/>
        <w:autoSpaceDE w:val="0"/>
        <w:autoSpaceDN w:val="0"/>
        <w:adjustRightInd w:val="0"/>
        <w:ind w:left="2199"/>
        <w:jc w:val="both"/>
        <w:rPr>
          <w:sz w:val="28"/>
          <w:szCs w:val="28"/>
        </w:rPr>
      </w:pPr>
      <w:r w:rsidRPr="00487D32">
        <w:rPr>
          <w:sz w:val="28"/>
          <w:szCs w:val="28"/>
        </w:rPr>
        <w:t>(полное наименование некоммерческой организации)</w:t>
      </w:r>
    </w:p>
    <w:p w:rsidR="006E64A0" w:rsidRPr="00487D32" w:rsidRDefault="006E64A0" w:rsidP="006E64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560070</wp:posOffset>
            </wp:positionH>
            <wp:positionV relativeFrom="paragraph">
              <wp:posOffset>-161925</wp:posOffset>
            </wp:positionV>
            <wp:extent cx="5938520" cy="63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98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8"/>
        <w:gridCol w:w="1671"/>
      </w:tblGrid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tabs>
                <w:tab w:val="left" w:pos="270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Сокращенное наименование некоммерческой  организации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AB426D">
              <w:rPr>
                <w:sz w:val="28"/>
                <w:szCs w:val="28"/>
              </w:rPr>
              <w:t>Организационно-правовая форма (согласно свидетельству о регистрации</w:t>
            </w:r>
            <w:proofErr w:type="gramEnd"/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Дата внесения записи о создании некоммерческой организации в Единый государственный реестр юридических лиц (дата регистрации)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Основной государственный регистрационный номер (ОГРН)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Код по общероссийскому классификатору продукции (ОКПО)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Ко</w:t>
            </w:r>
            <w:proofErr w:type="gramStart"/>
            <w:r w:rsidRPr="00AB426D">
              <w:rPr>
                <w:sz w:val="28"/>
                <w:szCs w:val="28"/>
              </w:rPr>
              <w:t>д(</w:t>
            </w:r>
            <w:proofErr w:type="spellStart"/>
            <w:proofErr w:type="gramEnd"/>
            <w:r w:rsidRPr="00AB426D">
              <w:rPr>
                <w:sz w:val="28"/>
                <w:szCs w:val="28"/>
              </w:rPr>
              <w:t>ы</w:t>
            </w:r>
            <w:proofErr w:type="spellEnd"/>
            <w:r w:rsidRPr="00AB426D">
              <w:rPr>
                <w:sz w:val="28"/>
                <w:szCs w:val="28"/>
              </w:rPr>
              <w:t>) по общероссийскому классификатору внешнеэкономической деятельности (ОКВЭД)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tabs>
                <w:tab w:val="left" w:pos="4700"/>
                <w:tab w:val="left" w:pos="760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Индивидуальный номер налогоплательщика (ИНН)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tabs>
                <w:tab w:val="left" w:pos="530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Код причины постановки на учет (КПП)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Номер расчетного счета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Наименование банка (местонахождение банка)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Банковский идентификационный код (БИК)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Номер корреспондентского счета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 xml:space="preserve">Юридический адрес 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Телефон (телефон/факс)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 xml:space="preserve">Сайт в сети Интернет (дата создания </w:t>
            </w:r>
            <w:proofErr w:type="spellStart"/>
            <w:r w:rsidRPr="00AB426D">
              <w:rPr>
                <w:sz w:val="28"/>
                <w:szCs w:val="28"/>
              </w:rPr>
              <w:t>веб-сайта</w:t>
            </w:r>
            <w:proofErr w:type="spellEnd"/>
            <w:r w:rsidRPr="00AB426D">
              <w:rPr>
                <w:sz w:val="28"/>
                <w:szCs w:val="28"/>
              </w:rPr>
              <w:t>)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Наименование должности руководителя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Фамилия, имя, отчество руководителя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Количество и наименования муниципальных образований, на территории которых были реализованы проекты некоммерческой организации (если имеются)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left="2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tabs>
                <w:tab w:val="left" w:pos="510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взносы учредителей (участников, членов)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tabs>
                <w:tab w:val="left" w:pos="510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гранты и пожертвования юридических лиц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tabs>
                <w:tab w:val="left" w:pos="510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пожертвования физических лиц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  <w:tr w:rsidR="006E64A0" w:rsidRPr="00AB426D" w:rsidTr="00523529">
        <w:tc>
          <w:tcPr>
            <w:tcW w:w="8178" w:type="dxa"/>
          </w:tcPr>
          <w:p w:rsidR="006E64A0" w:rsidRPr="00AB426D" w:rsidRDefault="006E64A0" w:rsidP="00284B75">
            <w:pPr>
              <w:widowControl w:val="0"/>
              <w:tabs>
                <w:tab w:val="left" w:pos="510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26D">
              <w:rPr>
                <w:sz w:val="28"/>
                <w:szCs w:val="28"/>
              </w:rPr>
              <w:t>средства, предоставленные из федерального бюджета, бюджетов субъектов Российской Федерации, местных бюджетов</w:t>
            </w:r>
          </w:p>
        </w:tc>
        <w:tc>
          <w:tcPr>
            <w:tcW w:w="1671" w:type="dxa"/>
          </w:tcPr>
          <w:p w:rsidR="006E64A0" w:rsidRPr="00AB426D" w:rsidRDefault="006E64A0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3800"/>
              <w:jc w:val="both"/>
              <w:rPr>
                <w:sz w:val="28"/>
                <w:szCs w:val="28"/>
              </w:rPr>
            </w:pPr>
          </w:p>
        </w:tc>
      </w:tr>
    </w:tbl>
    <w:p w:rsidR="006E64A0" w:rsidRPr="00487D32" w:rsidRDefault="006E64A0" w:rsidP="006E64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age35"/>
      <w:bookmarkEnd w:id="0"/>
    </w:p>
    <w:p w:rsidR="006E64A0" w:rsidRDefault="006E64A0" w:rsidP="006E64A0">
      <w:pPr>
        <w:widowControl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</w:t>
      </w:r>
    </w:p>
    <w:p w:rsidR="006E64A0" w:rsidRDefault="006E64A0" w:rsidP="006E64A0">
      <w:pPr>
        <w:widowControl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64A0" w:rsidRPr="00487D32" w:rsidRDefault="006E64A0" w:rsidP="006E64A0">
      <w:pPr>
        <w:widowControl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87D32">
        <w:rPr>
          <w:sz w:val="28"/>
          <w:szCs w:val="28"/>
        </w:rPr>
        <w:t>Печать</w:t>
      </w:r>
    </w:p>
    <w:p w:rsidR="001D6C2D" w:rsidRDefault="001D6C2D"/>
    <w:sectPr w:rsidR="001D6C2D" w:rsidSect="006E64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6E64A0"/>
    <w:rsid w:val="001D6C2D"/>
    <w:rsid w:val="00523529"/>
    <w:rsid w:val="006E6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Стионова Ольга</dc:creator>
  <cp:lastModifiedBy>Стионова Ольга</cp:lastModifiedBy>
  <cp:revision>2</cp:revision>
  <dcterms:created xsi:type="dcterms:W3CDTF">2018-02-09T08:49:00Z</dcterms:created>
  <dcterms:modified xsi:type="dcterms:W3CDTF">2018-02-09T08:49:00Z</dcterms:modified>
</cp:coreProperties>
</file>