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Layout w:type="fixed"/>
      </w:tblPr>
      <w:tblGrid>
        <w:gridCol w:w="567"/>
        <w:gridCol w:w="1984"/>
        <w:gridCol w:w="4645"/>
        <w:gridCol w:w="567"/>
        <w:gridCol w:w="1984"/>
      </w:tblGrid>
      <w:tr>
        <w:trPr>
          <w:trHeight w:hRule="atLeast" w:val="2835"/>
        </w:trPr>
        <w:tc>
          <w:tcPr>
            <w:tcW w:type="dxa" w:w="9747"/>
            <w:gridSpan w:val="5"/>
          </w:tcPr>
          <w:p w14:paraId="05000000">
            <w:pPr>
              <w:widowControl w:val="1"/>
              <w:spacing w:line="288" w:lineRule="auto"/>
              <w:ind/>
              <w:jc w:val="center"/>
              <w:rPr>
                <w:rFonts w:ascii="XO Thames" w:hAnsi="XO Thames"/>
                <w:sz w:val="28"/>
              </w:rPr>
            </w:pPr>
            <w:bookmarkStart w:id="1" w:name="_Hlk534788097"/>
            <w:bookmarkEnd w:id="1"/>
            <w:r>
              <w:rPr>
                <w:rFonts w:ascii="XO Thames" w:hAnsi="XO Thames"/>
                <w:sz w:val="28"/>
              </w:rPr>
              <w:drawing>
                <wp:inline>
                  <wp:extent cx="571246" cy="724027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71246" cy="72402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6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 xml:space="preserve">АДМИНИСТРАЦИЯ КАШИНСКОГО МУНИЦИПАЛЬНОГО ОКРУГА </w:t>
            </w:r>
            <w:r>
              <w:rPr>
                <w:rFonts w:ascii="XO Thames" w:hAnsi="XO Thames"/>
                <w:b w:val="1"/>
                <w:sz w:val="28"/>
              </w:rPr>
              <w:br/>
            </w:r>
            <w:r>
              <w:rPr>
                <w:rFonts w:ascii="XO Thames" w:hAnsi="XO Thames"/>
                <w:b w:val="1"/>
                <w:sz w:val="28"/>
              </w:rPr>
              <w:t>ТВЕРСКОЙ ОБЛАСТИ</w:t>
            </w:r>
          </w:p>
          <w:p w14:paraId="07000000">
            <w:pPr>
              <w:widowControl w:val="1"/>
              <w:spacing w:before="300"/>
              <w:ind/>
              <w:jc w:val="center"/>
              <w:rPr>
                <w:rFonts w:ascii="XO Thames" w:hAnsi="XO Thames"/>
                <w:spacing w:val="60"/>
                <w:sz w:val="32"/>
              </w:rPr>
            </w:pPr>
            <w:r>
              <w:rPr>
                <w:rFonts w:ascii="XO Thames" w:hAnsi="XO Thames"/>
                <w:b w:val="1"/>
                <w:spacing w:val="60"/>
                <w:sz w:val="32"/>
              </w:rPr>
              <w:t>ПОСТАНОВЛЕНИЕ</w:t>
            </w:r>
          </w:p>
        </w:tc>
      </w:tr>
      <w:tr>
        <w:trPr>
          <w:trHeight w:hRule="atLeast" w:val="60"/>
        </w:trPr>
        <w:tc>
          <w:tcPr>
            <w:tcW w:type="dxa" w:w="567"/>
          </w:tcPr>
          <w:p w14:paraId="08000000">
            <w:pPr>
              <w:widowControl w:val="1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984"/>
            <w:tcBorders>
              <w:bottom w:color="000000" w:sz="4" w:val="single"/>
            </w:tcBorders>
          </w:tcPr>
          <w:p w14:paraId="09000000">
            <w:pPr>
              <w:widowControl w:val="1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16.06.2026</w:t>
            </w:r>
          </w:p>
        </w:tc>
        <w:tc>
          <w:tcPr>
            <w:tcW w:type="dxa" w:w="4645"/>
          </w:tcPr>
          <w:p w14:paraId="0A000000">
            <w:pPr>
              <w:widowControl w:val="1"/>
              <w:ind w:left="991" w:right="1029"/>
              <w:contextualSpacing w:val="1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 Кашин</w:t>
            </w:r>
          </w:p>
        </w:tc>
        <w:tc>
          <w:tcPr>
            <w:tcW w:type="dxa" w:w="567"/>
          </w:tcPr>
          <w:p w14:paraId="0B000000">
            <w:pPr>
              <w:widowControl w:val="1"/>
              <w:ind w:right="1479"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984"/>
            <w:tcBorders>
              <w:bottom w:color="000000" w:sz="4" w:val="single"/>
            </w:tcBorders>
          </w:tcPr>
          <w:p w14:paraId="0C000000">
            <w:pPr>
              <w:widowControl w:val="1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571</w:t>
            </w:r>
          </w:p>
        </w:tc>
      </w:tr>
    </w:tbl>
    <w:p w14:paraId="0D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5102"/>
        <w:rPr>
          <w:rFonts w:ascii="XO Thames" w:hAnsi="XO Thames"/>
          <w:sz w:val="28"/>
        </w:rPr>
      </w:pPr>
    </w:p>
    <w:p w14:paraId="0E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 выдаче разрешения </w:t>
      </w:r>
    </w:p>
    <w:p w14:paraId="0F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 использование объекта </w:t>
      </w:r>
    </w:p>
    <w:p w14:paraId="10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земельных отношений</w:t>
      </w:r>
    </w:p>
    <w:p w14:paraId="11000000">
      <w:pPr>
        <w:widowControl w:val="1"/>
        <w:ind/>
        <w:jc w:val="both"/>
        <w:rPr>
          <w:rFonts w:ascii="XO Thames" w:hAnsi="XO Thames"/>
          <w:sz w:val="28"/>
        </w:rPr>
      </w:pPr>
    </w:p>
    <w:p w14:paraId="12000000">
      <w:pPr>
        <w:widowControl w:val="1"/>
        <w:ind/>
        <w:jc w:val="both"/>
        <w:rPr>
          <w:rFonts w:ascii="XO Thames" w:hAnsi="XO Thames"/>
          <w:sz w:val="28"/>
        </w:rPr>
      </w:pPr>
    </w:p>
    <w:p w14:paraId="13000000">
      <w:pPr>
        <w:widowControl w:val="1"/>
        <w:ind/>
        <w:jc w:val="both"/>
        <w:rPr>
          <w:rFonts w:ascii="XO Thames" w:hAnsi="XO Thames"/>
          <w:sz w:val="28"/>
        </w:rPr>
      </w:pPr>
    </w:p>
    <w:p w14:paraId="14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Рассмотрев заявление </w:t>
      </w:r>
      <w:bookmarkStart w:id="2" w:name="_Hlk134601549"/>
      <w:r>
        <w:rPr>
          <w:rFonts w:ascii="XO Thames" w:hAnsi="XO Thames"/>
          <w:sz w:val="28"/>
        </w:rPr>
        <w:t xml:space="preserve">индивидуального предпринимателя </w:t>
      </w:r>
      <w:bookmarkEnd w:id="2"/>
      <w:r>
        <w:rPr>
          <w:rFonts w:ascii="XO Thames" w:hAnsi="XO Thames"/>
          <w:sz w:val="28"/>
        </w:rPr>
        <w:t xml:space="preserve">Буданова Александра Олеговича </w:t>
      </w:r>
      <w:bookmarkStart w:id="3" w:name="_Hlk196730386"/>
      <w:bookmarkEnd w:id="3"/>
      <w:r>
        <w:rPr>
          <w:rFonts w:ascii="XO Thames" w:hAnsi="XO Thames"/>
          <w:sz w:val="28"/>
        </w:rPr>
        <w:t>от 10.06.2026</w:t>
      </w:r>
      <w:r>
        <w:rPr>
          <w:rFonts w:ascii="XO Thames" w:hAnsi="XO Thames"/>
          <w:sz w:val="28"/>
        </w:rPr>
        <w:t xml:space="preserve"> </w:t>
      </w:r>
      <w:bookmarkStart w:id="4" w:name="_Hlk111538352"/>
      <w:bookmarkStart w:id="5" w:name="_Hlk31184013"/>
      <w:bookmarkStart w:id="6" w:name="_Hlk31186110"/>
      <w:bookmarkStart w:id="7" w:name="_Hlk49934380"/>
      <w:bookmarkStart w:id="8" w:name="_Hlk134601648"/>
      <w:bookmarkStart w:id="9" w:name="_Hlk138075503"/>
      <w:r>
        <w:rPr>
          <w:rFonts w:ascii="XO Thames" w:hAnsi="XO Thames"/>
          <w:sz w:val="28"/>
        </w:rPr>
        <w:t>о выдаче разрешения на использование объекта земельных отношений</w:t>
      </w:r>
      <w:bookmarkEnd w:id="4"/>
      <w:bookmarkEnd w:id="5"/>
      <w:bookmarkEnd w:id="6"/>
      <w:bookmarkEnd w:id="7"/>
      <w:bookmarkEnd w:id="8"/>
      <w:bookmarkEnd w:id="9"/>
      <w:r>
        <w:rPr>
          <w:rFonts w:ascii="XO Thames" w:hAnsi="XO Thames"/>
          <w:sz w:val="28"/>
        </w:rPr>
        <w:t xml:space="preserve"> (вх. №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ВХ-ОО-03747</w:t>
      </w:r>
      <w:r>
        <w:rPr>
          <w:rFonts w:ascii="XO Thames" w:hAnsi="XO Thames"/>
          <w:sz w:val="28"/>
        </w:rPr>
        <w:t xml:space="preserve"> от 11.06.2026</w:t>
      </w:r>
      <w:r>
        <w:rPr>
          <w:rFonts w:ascii="XO Thames" w:hAnsi="XO Thames"/>
          <w:sz w:val="28"/>
        </w:rPr>
        <w:t>)</w:t>
      </w:r>
      <w:r>
        <w:rPr>
          <w:rFonts w:ascii="XO Thames" w:hAnsi="XO Thames"/>
          <w:spacing w:val="-1"/>
          <w:sz w:val="28"/>
        </w:rPr>
        <w:t xml:space="preserve">, </w:t>
      </w:r>
      <w:r>
        <w:rPr>
          <w:rFonts w:ascii="XO Thames" w:hAnsi="XO Thames"/>
          <w:sz w:val="28"/>
        </w:rPr>
        <w:t xml:space="preserve">в соответствии с Земельным кодексом Российской Федерации, перечнем видов объектов, размещение которых может осуществляться на землях или земельных участках, находящихся в государственной или муниципальной собственности, без предоставления земельных участков и установления сервитутов, утвержденным постановлением Правительства Российской Федерации от 03.12.2014 № 1300, Порядком и условиями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объектов, виды которых устанавливаются Правительством Российской Федерации, утвержденными постановлением Правительства Тверской области от 02.02.2016 № 33-пп, Уставом Кашинского муниципального округа Тверской области, Генеральным планом городского поселения — город Кашин Тверской области, утвержденным решением Совета депутатов городского поселения — город Кашин Тверской области от 12.04.2013 № 20, Правилами землепользования и застройки </w:t>
      </w:r>
      <w:bookmarkStart w:id="10" w:name="_Hlk134707152"/>
      <w:r>
        <w:rPr>
          <w:rFonts w:ascii="XO Thames" w:hAnsi="XO Thames"/>
          <w:sz w:val="28"/>
        </w:rPr>
        <w:t>городского поселения —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город Кашин Тверской области, утвержденными решением Совета депутатов городского поселения — город Кашин Тверской области от 12.04.2013 № 21</w:t>
      </w:r>
      <w:bookmarkEnd w:id="10"/>
      <w:r>
        <w:rPr>
          <w:rFonts w:ascii="XO Thames" w:hAnsi="XO Thames"/>
          <w:sz w:val="28"/>
        </w:rPr>
        <w:t xml:space="preserve">, с учетом письма отдела архитектуры и градостроительства Администрации Кашинского городского округа от 13.08.2024 № 66-24 и отсутствия </w:t>
      </w:r>
      <w:bookmarkStart w:id="11" w:name="OLE_LINK4"/>
      <w:bookmarkStart w:id="12" w:name="OLE_LINK5"/>
      <w:r>
        <w:rPr>
          <w:rFonts w:ascii="XO Thames" w:hAnsi="XO Thames"/>
          <w:sz w:val="28"/>
        </w:rPr>
        <w:t xml:space="preserve">существования правопритязаний в отношении объекта </w:t>
      </w:r>
      <w:bookmarkEnd w:id="11"/>
      <w:bookmarkEnd w:id="12"/>
      <w:r>
        <w:rPr>
          <w:rFonts w:ascii="XO Thames" w:hAnsi="XO Thames"/>
          <w:sz w:val="28"/>
        </w:rPr>
        <w:t xml:space="preserve">земельных отношений, Администрация Кашинского муниципального округа Тверской области </w:t>
      </w:r>
    </w:p>
    <w:p w14:paraId="15000000">
      <w:pPr>
        <w:widowControl w:val="1"/>
        <w:ind/>
        <w:jc w:val="both"/>
        <w:rPr>
          <w:rFonts w:ascii="XO Thames" w:hAnsi="XO Thames"/>
          <w:sz w:val="28"/>
        </w:rPr>
      </w:pPr>
    </w:p>
    <w:p w14:paraId="16000000">
      <w:pPr>
        <w:widowControl w:val="1"/>
        <w:ind/>
        <w:jc w:val="both"/>
        <w:rPr>
          <w:rFonts w:ascii="XO Thames" w:hAnsi="XO Thames"/>
          <w:sz w:val="28"/>
        </w:rPr>
      </w:pPr>
    </w:p>
    <w:p w14:paraId="17000000">
      <w:pPr>
        <w:widowControl w:val="1"/>
        <w:ind/>
        <w:jc w:val="both"/>
        <w:rPr>
          <w:rFonts w:ascii="XO Thames" w:hAnsi="XO Thames"/>
          <w:sz w:val="28"/>
        </w:rPr>
      </w:pPr>
    </w:p>
    <w:p w14:paraId="18000000">
      <w:pPr>
        <w:widowControl w:val="1"/>
        <w:ind/>
        <w:jc w:val="both"/>
        <w:rPr>
          <w:rFonts w:ascii="XO Thames" w:hAnsi="XO Thames"/>
          <w:sz w:val="28"/>
        </w:rPr>
      </w:pPr>
    </w:p>
    <w:p w14:paraId="19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14:paraId="1A000000">
      <w:pPr>
        <w:widowControl w:val="1"/>
        <w:ind/>
        <w:jc w:val="both"/>
        <w:rPr>
          <w:rFonts w:ascii="XO Thames" w:hAnsi="XO Thames"/>
          <w:sz w:val="28"/>
        </w:rPr>
      </w:pPr>
    </w:p>
    <w:p w14:paraId="1B000000">
      <w:pPr>
        <w:widowControl w:val="1"/>
        <w:tabs>
          <w:tab w:leader="none" w:pos="893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6"/>
          <w:sz w:val="28"/>
        </w:rPr>
        <w:t xml:space="preserve">1.Выдать </w:t>
      </w:r>
      <w:r>
        <w:rPr>
          <w:rFonts w:ascii="XO Thames" w:hAnsi="XO Thames"/>
          <w:sz w:val="28"/>
        </w:rPr>
        <w:t xml:space="preserve">индивидуальному предпринимателю Буданову Александру Олеговичу  (ОГРНИП: 323580000009362, ИНН: 583805936321) </w:t>
      </w:r>
      <w:r>
        <w:rPr>
          <w:rFonts w:ascii="XO Thames" w:hAnsi="XO Thames"/>
          <w:spacing w:val="2"/>
          <w:sz w:val="28"/>
        </w:rPr>
        <w:t xml:space="preserve">разрешение на использование части находящегося в муниципальной собственности муниципального образования Кашинский муниципальный округ Тверской области земельного участка с кадастровым № 69:41:0010328:113, площадью 2400 кв. м, расположенного по адресу (местоположение): Тверская область, Кашинский муниципальный округ, город Кашин, </w:t>
      </w:r>
      <w:r>
        <w:rPr>
          <w:rFonts w:ascii="XO Thames" w:hAnsi="XO Thames"/>
          <w:spacing w:val="2"/>
          <w:sz w:val="28"/>
        </w:rPr>
        <w:t xml:space="preserve">улица Льва Толстого, (городской сад), в соответствии с прилагаемой схемой границ предполагаемого к использованию объекта земельных отношений на кадастровом плане территории (с использованием системы координат, применяемой при ведении Единого государственного реестра недвижимости) </w:t>
      </w:r>
      <w:r>
        <w:rPr>
          <w:rFonts w:ascii="XO Thames" w:hAnsi="XO Thames"/>
          <w:spacing w:val="-1"/>
          <w:sz w:val="28"/>
        </w:rPr>
        <w:t xml:space="preserve">(далее также — объект земельных отношений), для (цель использования объекта земельных отношений) </w:t>
      </w:r>
      <w:r>
        <w:rPr>
          <w:rFonts w:ascii="XO Thames" w:hAnsi="XO Thames"/>
          <w:spacing w:val="2"/>
          <w:sz w:val="28"/>
        </w:rPr>
        <w:t>размещения следующих объектов</w:t>
      </w:r>
      <w:r>
        <w:rPr>
          <w:rFonts w:ascii="XO Thames" w:hAnsi="XO Thames"/>
          <w:spacing w:val="-1"/>
          <w:sz w:val="28"/>
        </w:rPr>
        <w:t>, для размещения которых не требуется разрешение на строительство, сроком с 23.06.2026</w:t>
      </w:r>
      <w:r>
        <w:rPr>
          <w:rFonts w:ascii="XO Thames" w:hAnsi="XO Thames"/>
          <w:spacing w:val="-1"/>
          <w:sz w:val="28"/>
        </w:rPr>
        <w:t xml:space="preserve"> по 24.06.2026</w:t>
      </w:r>
      <w:r>
        <w:rPr>
          <w:rFonts w:ascii="XO Thames" w:hAnsi="XO Thames"/>
          <w:spacing w:val="-1"/>
          <w:sz w:val="28"/>
        </w:rPr>
        <w:t xml:space="preserve"> включительно</w:t>
      </w:r>
      <w:r>
        <w:rPr>
          <w:rFonts w:ascii="XO Thames" w:hAnsi="XO Thames"/>
          <w:spacing w:val="-1"/>
          <w:sz w:val="28"/>
        </w:rPr>
        <w:t xml:space="preserve">: </w:t>
      </w:r>
    </w:p>
    <w:p w14:paraId="1C000000">
      <w:pPr>
        <w:widowControl w:val="1"/>
        <w:tabs>
          <w:tab w:leader="none" w:pos="893" w:val="left"/>
        </w:tabs>
        <w:ind w:firstLine="695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-1"/>
          <w:sz w:val="28"/>
        </w:rPr>
        <w:t xml:space="preserve">1.1. батут с горкой 8×4 м; </w:t>
      </w:r>
    </w:p>
    <w:p w14:paraId="1D000000">
      <w:pPr>
        <w:widowControl w:val="1"/>
        <w:tabs>
          <w:tab w:leader="none" w:pos="893" w:val="left"/>
        </w:tabs>
        <w:ind w:firstLine="695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-1"/>
          <w:sz w:val="28"/>
        </w:rPr>
        <w:t>1.2.</w:t>
      </w:r>
      <w:r>
        <w:rPr>
          <w:rFonts w:ascii="XO Thames" w:hAnsi="XO Thames"/>
          <w:spacing w:val="-1"/>
          <w:sz w:val="28"/>
        </w:rPr>
        <w:t xml:space="preserve"> тарзанка;</w:t>
      </w:r>
    </w:p>
    <w:p w14:paraId="1E000000">
      <w:pPr>
        <w:widowControl w:val="1"/>
        <w:tabs>
          <w:tab w:leader="none" w:pos="893" w:val="left"/>
        </w:tabs>
        <w:ind w:firstLine="695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-1"/>
          <w:sz w:val="28"/>
        </w:rPr>
        <w:t>1.3.</w:t>
      </w:r>
      <w:r>
        <w:rPr>
          <w:rFonts w:ascii="XO Thames" w:hAnsi="XO Thames"/>
          <w:spacing w:val="-1"/>
          <w:sz w:val="28"/>
        </w:rPr>
        <w:t xml:space="preserve"> карусель «Ветерок»;</w:t>
      </w:r>
    </w:p>
    <w:p w14:paraId="1F000000">
      <w:pPr>
        <w:widowControl w:val="1"/>
        <w:tabs>
          <w:tab w:leader="none" w:pos="893" w:val="left"/>
        </w:tabs>
        <w:ind w:firstLine="695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-1"/>
          <w:sz w:val="28"/>
        </w:rPr>
        <w:t xml:space="preserve">1.4. </w:t>
      </w:r>
      <w:r>
        <w:rPr>
          <w:rFonts w:ascii="XO Thames" w:hAnsi="XO Thames"/>
          <w:spacing w:val="-1"/>
          <w:sz w:val="28"/>
        </w:rPr>
        <w:t>спортивный батут</w:t>
      </w:r>
      <w:r>
        <w:rPr>
          <w:rFonts w:ascii="XO Thames" w:hAnsi="XO Thames"/>
          <w:spacing w:val="-1"/>
          <w:sz w:val="28"/>
        </w:rPr>
        <w:t>;</w:t>
      </w:r>
    </w:p>
    <w:p w14:paraId="20000000">
      <w:pPr>
        <w:widowControl w:val="1"/>
        <w:tabs>
          <w:tab w:leader="none" w:pos="893" w:val="left"/>
        </w:tabs>
        <w:ind w:firstLine="695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-1"/>
          <w:sz w:val="28"/>
        </w:rPr>
        <w:t>1.5. электромобили;</w:t>
      </w:r>
    </w:p>
    <w:p w14:paraId="21000000">
      <w:pPr>
        <w:widowControl w:val="1"/>
        <w:tabs>
          <w:tab w:leader="none" w:pos="893" w:val="left"/>
        </w:tabs>
        <w:ind w:firstLine="695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-1"/>
          <w:sz w:val="28"/>
        </w:rPr>
        <w:t>1.6. дрифт-байки.</w:t>
      </w:r>
    </w:p>
    <w:p w14:paraId="22000000">
      <w:pPr>
        <w:widowControl w:val="1"/>
        <w:tabs>
          <w:tab w:leader="none" w:pos="893" w:val="left"/>
        </w:tabs>
        <w:ind w:firstLine="695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-1"/>
          <w:sz w:val="28"/>
        </w:rPr>
        <w:t xml:space="preserve">2. Установить, что у лица, получившего в соответствии с настоящим постановлением разрешение на использование объекта земельных отношений, в случае, если его использование привело к порче или уничтожению плодородного слоя почвы в его границах, возникает обязанность: </w:t>
      </w:r>
    </w:p>
    <w:p w14:paraId="23000000">
      <w:pPr>
        <w:widowControl w:val="1"/>
        <w:tabs>
          <w:tab w:leader="none" w:pos="893" w:val="left"/>
        </w:tabs>
        <w:ind w:firstLine="695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-1"/>
          <w:sz w:val="28"/>
        </w:rPr>
        <w:t xml:space="preserve">2.1. привести его в состояние, пригодное для его использования в соответствии с разрешенным использованием; </w:t>
      </w:r>
    </w:p>
    <w:p w14:paraId="24000000">
      <w:pPr>
        <w:widowControl w:val="1"/>
        <w:tabs>
          <w:tab w:leader="none" w:pos="893" w:val="left"/>
        </w:tabs>
        <w:ind w:firstLine="695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-1"/>
          <w:sz w:val="28"/>
        </w:rPr>
        <w:t xml:space="preserve">2.2. выполнить необходимые работы по его рекультивации. </w:t>
      </w:r>
    </w:p>
    <w:p w14:paraId="25000000">
      <w:pPr>
        <w:widowControl w:val="1"/>
        <w:tabs>
          <w:tab w:leader="none" w:pos="893" w:val="left"/>
        </w:tabs>
        <w:ind w:firstLine="695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-1"/>
          <w:sz w:val="28"/>
        </w:rPr>
        <w:t xml:space="preserve">3. Действие настоящего постановления прекращается в случаях: </w:t>
      </w:r>
    </w:p>
    <w:p w14:paraId="26000000">
      <w:pPr>
        <w:widowControl w:val="1"/>
        <w:tabs>
          <w:tab w:leader="none" w:pos="893" w:val="left"/>
        </w:tabs>
        <w:ind w:firstLine="695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-1"/>
          <w:sz w:val="28"/>
        </w:rPr>
        <w:t xml:space="preserve">3.1. истечения срока его действия, на который оно выдано; </w:t>
      </w:r>
    </w:p>
    <w:p w14:paraId="27000000">
      <w:pPr>
        <w:widowControl w:val="1"/>
        <w:tabs>
          <w:tab w:leader="none" w:pos="893" w:val="left"/>
        </w:tabs>
        <w:ind w:firstLine="695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-1"/>
          <w:sz w:val="28"/>
        </w:rPr>
        <w:t xml:space="preserve">3.2. нарушения условий, в нем указанных; </w:t>
      </w:r>
    </w:p>
    <w:p w14:paraId="28000000">
      <w:pPr>
        <w:widowControl w:val="1"/>
        <w:tabs>
          <w:tab w:leader="none" w:pos="893" w:val="left"/>
        </w:tabs>
        <w:ind w:firstLine="695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-1"/>
          <w:sz w:val="28"/>
        </w:rPr>
        <w:t xml:space="preserve">3.3. получения уполномоченным органом уведомления лица, которое использует объект земельных отношений, о досрочном прекращении действия настоящего постановления; </w:t>
      </w:r>
    </w:p>
    <w:p w14:paraId="29000000">
      <w:pPr>
        <w:widowControl w:val="1"/>
        <w:tabs>
          <w:tab w:leader="none" w:pos="893" w:val="left"/>
        </w:tabs>
        <w:ind w:firstLine="695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-1"/>
          <w:sz w:val="28"/>
        </w:rPr>
        <w:t xml:space="preserve">3.4. предоставления земельного участка гражданину или юридическому лицу (со дня предоставления земельного участка). В этом случае, уполномоченным органом заявителю по его адресу, указанному в заявлении о выдаче разрешения на использование объекта земельных отношений, направляется уведомление о предоставлении земельного участка гражданину или юридическому лицу, в течение трех рабочих дней со дня его предоставления. </w:t>
      </w:r>
    </w:p>
    <w:p w14:paraId="2A000000">
      <w:pPr>
        <w:widowControl w:val="1"/>
        <w:tabs>
          <w:tab w:leader="none" w:pos="893" w:val="left"/>
        </w:tabs>
        <w:ind w:firstLine="695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-1"/>
          <w:sz w:val="28"/>
        </w:rPr>
        <w:t xml:space="preserve">4. Установить, что права на использование объекта земельных отношений запрещается передавать третьим лицам. </w:t>
      </w:r>
    </w:p>
    <w:p w14:paraId="2B000000">
      <w:pPr>
        <w:widowControl w:val="1"/>
        <w:tabs>
          <w:tab w:leader="none" w:pos="893" w:val="left"/>
        </w:tabs>
        <w:ind w:firstLine="695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-1"/>
          <w:sz w:val="28"/>
        </w:rPr>
        <w:t xml:space="preserve">5. Комитету по управлению имуществом Администрации Кашинского муниципального округа Тверской области в течение десяти рабочих дней со дня вступления в силу настоящего постановления направить его копию в федеральный орган исполнительной власти, уполномоченный на осуществление федерального государственного земельного контроля (надзора). </w:t>
      </w:r>
    </w:p>
    <w:p w14:paraId="2C000000">
      <w:pPr>
        <w:widowControl w:val="1"/>
        <w:tabs>
          <w:tab w:leader="none" w:pos="3458" w:val="left"/>
        </w:tabs>
        <w:ind w:firstLine="709"/>
        <w:jc w:val="both"/>
        <w:rPr>
          <w:rFonts w:ascii="XO Thames" w:hAnsi="XO Thames"/>
          <w:spacing w:val="-1"/>
          <w:sz w:val="28"/>
        </w:rPr>
      </w:pPr>
      <w:r>
        <w:rPr>
          <w:rFonts w:ascii="XO Thames" w:hAnsi="XO Thames"/>
          <w:spacing w:val="-1"/>
          <w:sz w:val="28"/>
        </w:rPr>
        <w:t xml:space="preserve">6. Установить, что настоящее постановление является разрешением на использование объекта земельных отношений на указанных в нем условиях, для размещения на нем объекта (объектов), размещение которого (которых) может осуществляться без предоставления земельного участка и установления сервитута. </w:t>
      </w:r>
    </w:p>
    <w:p w14:paraId="2D000000">
      <w:pPr>
        <w:widowControl w:val="1"/>
        <w:tabs>
          <w:tab w:leader="none" w:pos="3458" w:val="left"/>
        </w:tabs>
        <w:ind w:firstLine="709"/>
        <w:jc w:val="both"/>
        <w:rPr>
          <w:rFonts w:ascii="XO Thames" w:hAnsi="XO Thames"/>
          <w:sz w:val="28"/>
        </w:rPr>
      </w:pPr>
      <w:bookmarkStart w:id="13" w:name="_GoBack"/>
      <w:bookmarkEnd w:id="13"/>
      <w:r>
        <w:rPr>
          <w:rFonts w:ascii="XO Thames" w:hAnsi="XO Thames"/>
          <w:spacing w:val="-1"/>
          <w:sz w:val="28"/>
        </w:rPr>
        <w:t>7. </w:t>
      </w:r>
      <w:r>
        <w:rPr>
          <w:rFonts w:ascii="XO Thames" w:hAnsi="XO Thames"/>
          <w:sz w:val="28"/>
        </w:rPr>
        <w:t xml:space="preserve">Настоящее постановление вступает в силу со дня его подписания, подлежит официальному опубликованию в газете «Кашинская газета» и размещению на официальном сайте Кашинского муниципального округа Тверской области в информационно-телекоммуникационной сети «Интернет». </w:t>
      </w:r>
    </w:p>
    <w:p w14:paraId="2E000000">
      <w:pPr>
        <w:widowControl w:val="1"/>
        <w:ind/>
        <w:jc w:val="both"/>
        <w:rPr>
          <w:rFonts w:ascii="XO Thames" w:hAnsi="XO Thames"/>
          <w:sz w:val="28"/>
        </w:rPr>
      </w:pPr>
    </w:p>
    <w:p w14:paraId="2F000000">
      <w:pPr>
        <w:widowControl w:val="1"/>
        <w:ind/>
        <w:jc w:val="both"/>
        <w:rPr>
          <w:rFonts w:ascii="XO Thames" w:hAnsi="XO Thames"/>
          <w:sz w:val="28"/>
        </w:rPr>
      </w:pPr>
    </w:p>
    <w:p w14:paraId="30000000">
      <w:pPr>
        <w:widowControl w:val="1"/>
        <w:ind/>
        <w:jc w:val="both"/>
        <w:rPr>
          <w:rFonts w:ascii="XO Thames" w:hAnsi="XO Thames"/>
          <w:sz w:val="28"/>
        </w:rPr>
      </w:pPr>
    </w:p>
    <w:tbl>
      <w:tblPr>
        <w:tblStyle w:val="Style_2"/>
        <w:tblW w:type="auto" w:w="0"/>
        <w:tblLayout w:type="fixed"/>
      </w:tblPr>
      <w:tblGrid>
        <w:gridCol w:w="6204"/>
        <w:gridCol w:w="3650"/>
      </w:tblGrid>
      <w:tr>
        <w:tc>
          <w:tcPr>
            <w:tcW w:type="dxa" w:w="6204"/>
          </w:tcPr>
          <w:p w14:paraId="31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Глава Кашинского муниципального округа </w:t>
            </w:r>
          </w:p>
          <w:p w14:paraId="32000000">
            <w:pPr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Тверской области </w:t>
            </w:r>
          </w:p>
        </w:tc>
        <w:tc>
          <w:tcPr>
            <w:tcW w:type="dxa" w:w="3650"/>
            <w:vAlign w:val="bottom"/>
          </w:tcPr>
          <w:p w14:paraId="33000000">
            <w:pPr>
              <w:widowControl w:val="1"/>
              <w:ind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А. В. Рагузин </w:t>
            </w:r>
          </w:p>
        </w:tc>
      </w:tr>
    </w:tbl>
    <w:p w14:paraId="34000000">
      <w:pPr>
        <w:widowControl w:val="1"/>
        <w:ind w:hanging="1134" w:left="1134"/>
        <w:rPr>
          <w:rFonts w:ascii="XO Thames" w:hAnsi="XO Thames"/>
          <w:sz w:val="28"/>
        </w:rPr>
      </w:pPr>
    </w:p>
    <w:p w14:paraId="35000000">
      <w:pPr>
        <w:sectPr>
          <w:headerReference r:id="rId1" w:type="default"/>
          <w:pgSz w:h="16848" w:orient="portrait" w:w="11908"/>
          <w:pgMar w:bottom="1134" w:footer="709" w:gutter="0" w:header="709" w:left="1701" w:right="567" w:top="1134"/>
          <w:titlePg/>
        </w:sectPr>
      </w:pPr>
    </w:p>
    <w:p w14:paraId="36000000">
      <w:pPr>
        <w:widowControl w:val="1"/>
        <w:ind w:left="-1134" w:right="1133"/>
        <w:rPr>
          <w:rFonts w:ascii="XO Thames" w:hAnsi="XO Thames"/>
          <w:sz w:val="28"/>
        </w:rPr>
      </w:pPr>
      <w:bookmarkStart w:id="14" w:name="_Hlk31189004"/>
      <w:bookmarkEnd w:id="14"/>
      <w:r>
        <w:rPr>
          <w:rFonts w:ascii="XO Thames" w:hAnsi="XO Thames"/>
          <w:sz w:val="28"/>
        </w:rPr>
        <w:t>СОГЛАСОВАНО</w:t>
      </w:r>
    </w:p>
    <w:p w14:paraId="37000000">
      <w:pPr>
        <w:widowControl w:val="1"/>
        <w:ind w:left="-1134" w:right="1133"/>
        <w:rPr>
          <w:rFonts w:ascii="XO Thames" w:hAnsi="XO Thames"/>
          <w:sz w:val="28"/>
        </w:rPr>
      </w:pPr>
    </w:p>
    <w:p w14:paraId="38000000">
      <w:pPr>
        <w:widowControl w:val="1"/>
        <w:ind w:left="-1134" w:right="113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Заместитель </w:t>
      </w:r>
    </w:p>
    <w:p w14:paraId="39000000">
      <w:pPr>
        <w:widowControl w:val="1"/>
        <w:ind w:left="-1134" w:right="113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Главы Администрации</w:t>
      </w:r>
    </w:p>
    <w:p w14:paraId="3A000000">
      <w:pPr>
        <w:widowControl w:val="1"/>
        <w:ind w:left="-1134" w:right="113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Кашинского муниципального округа                                              С.В. Галяева</w:t>
      </w:r>
    </w:p>
    <w:p w14:paraId="3B000000">
      <w:pPr>
        <w:widowControl w:val="1"/>
        <w:ind w:left="-1134" w:right="113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 по</w:t>
      </w:r>
    </w:p>
    <w:p w14:paraId="3C000000">
      <w:pPr>
        <w:widowControl w:val="1"/>
        <w:ind w:left="-1134" w:right="113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социальным вопросам</w:t>
      </w:r>
    </w:p>
    <w:p w14:paraId="3D000000">
      <w:pPr>
        <w:widowControl w:val="1"/>
        <w:ind w:left="-1134" w:right="1133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     » июня</w:t>
      </w:r>
      <w:r>
        <w:rPr>
          <w:rFonts w:ascii="XO Thames" w:hAnsi="XO Thames"/>
          <w:sz w:val="28"/>
        </w:rPr>
        <w:t> 2026 г.</w:t>
      </w:r>
    </w:p>
    <w:p w14:paraId="3E000000">
      <w:pPr>
        <w:widowControl w:val="1"/>
        <w:ind w:left="-1134" w:right="1133"/>
        <w:rPr>
          <w:rFonts w:ascii="XO Thames" w:hAnsi="XO Thames"/>
          <w:sz w:val="28"/>
        </w:rPr>
      </w:pPr>
    </w:p>
    <w:p w14:paraId="3F000000">
      <w:pPr>
        <w:widowControl w:val="1"/>
        <w:tabs>
          <w:tab w:leader="none" w:pos="9638" w:val="right"/>
        </w:tabs>
        <w:ind w:left="-113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Председатель Комитета</w:t>
      </w:r>
    </w:p>
    <w:p w14:paraId="40000000">
      <w:pPr>
        <w:widowControl w:val="1"/>
        <w:tabs>
          <w:tab w:leader="none" w:pos="9638" w:val="right"/>
        </w:tabs>
        <w:ind w:left="-113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 культуре, туризму, спорту </w:t>
      </w:r>
    </w:p>
    <w:p w14:paraId="41000000">
      <w:pPr>
        <w:widowControl w:val="1"/>
        <w:tabs>
          <w:tab w:leader="none" w:pos="9638" w:val="right"/>
        </w:tabs>
        <w:ind w:left="-113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 делам молодёжи </w:t>
      </w:r>
    </w:p>
    <w:p w14:paraId="42000000">
      <w:pPr>
        <w:widowControl w:val="1"/>
        <w:tabs>
          <w:tab w:leader="none" w:pos="9638" w:val="right"/>
        </w:tabs>
        <w:ind w:left="-113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Администрации Кашинского </w:t>
      </w:r>
    </w:p>
    <w:p w14:paraId="43000000">
      <w:pPr>
        <w:widowControl w:val="1"/>
        <w:ind w:left="-113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</w:t>
      </w:r>
    </w:p>
    <w:p w14:paraId="44000000">
      <w:pPr>
        <w:widowControl w:val="1"/>
        <w:ind w:left="-113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                                                 </w:t>
      </w:r>
      <w:r>
        <w:rPr>
          <w:rFonts w:ascii="XO Thames" w:hAnsi="XO Thames"/>
          <w:sz w:val="28"/>
        </w:rPr>
        <w:t>Г.Г. Баландин</w:t>
      </w:r>
    </w:p>
    <w:p w14:paraId="45000000">
      <w:pPr>
        <w:widowControl w:val="1"/>
        <w:ind w:left="-113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     » </w:t>
      </w:r>
      <w:r>
        <w:rPr>
          <w:rFonts w:ascii="XO Thames" w:hAnsi="XO Thames"/>
          <w:sz w:val="28"/>
        </w:rPr>
        <w:t>июня</w:t>
      </w:r>
      <w:r>
        <w:rPr>
          <w:rFonts w:ascii="XO Thames" w:hAnsi="XO Thames"/>
          <w:sz w:val="28"/>
        </w:rPr>
        <w:t xml:space="preserve"> 2026 г. </w:t>
      </w:r>
    </w:p>
    <w:p w14:paraId="46000000">
      <w:pPr>
        <w:widowControl w:val="1"/>
        <w:ind w:left="-1134" w:right="1133"/>
        <w:rPr>
          <w:rFonts w:ascii="XO Thames" w:hAnsi="XO Thames"/>
          <w:sz w:val="28"/>
        </w:rPr>
      </w:pPr>
    </w:p>
    <w:p w14:paraId="47000000">
      <w:pPr>
        <w:widowControl w:val="1"/>
        <w:tabs>
          <w:tab w:leader="none" w:pos="9638" w:val="right"/>
        </w:tabs>
        <w:ind w:left="-113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>редседател</w:t>
      </w:r>
      <w:r>
        <w:rPr>
          <w:rFonts w:ascii="XO Thames" w:hAnsi="XO Thames"/>
          <w:sz w:val="28"/>
        </w:rPr>
        <w:t>ь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Комитета</w:t>
      </w:r>
    </w:p>
    <w:p w14:paraId="48000000">
      <w:pPr>
        <w:widowControl w:val="1"/>
        <w:tabs>
          <w:tab w:leader="none" w:pos="9638" w:val="right"/>
        </w:tabs>
        <w:ind w:left="-113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управлению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имуществом</w:t>
      </w:r>
      <w:r>
        <w:rPr>
          <w:rFonts w:ascii="XO Thames" w:hAnsi="XO Thames"/>
          <w:sz w:val="28"/>
        </w:rPr>
        <w:t xml:space="preserve"> </w:t>
      </w:r>
    </w:p>
    <w:p w14:paraId="49000000">
      <w:pPr>
        <w:widowControl w:val="1"/>
        <w:tabs>
          <w:tab w:leader="none" w:pos="9638" w:val="right"/>
        </w:tabs>
        <w:ind w:left="-113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</w:t>
      </w:r>
    </w:p>
    <w:p w14:paraId="4A000000">
      <w:pPr>
        <w:widowControl w:val="1"/>
        <w:tabs>
          <w:tab w:leader="none" w:pos="9638" w:val="right"/>
        </w:tabs>
        <w:ind w:left="-113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округа</w:t>
      </w:r>
      <w:r>
        <w:rPr>
          <w:rFonts w:ascii="XO Thames" w:hAnsi="XO Thames"/>
          <w:sz w:val="28"/>
        </w:rPr>
        <w:t xml:space="preserve"> </w:t>
      </w:r>
    </w:p>
    <w:p w14:paraId="4B000000">
      <w:pPr>
        <w:widowControl w:val="1"/>
        <w:ind w:left="-113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         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О.А. Стионова</w:t>
      </w:r>
    </w:p>
    <w:p w14:paraId="4C000000">
      <w:pPr>
        <w:widowControl w:val="1"/>
        <w:ind w:left="-1134" w:right="113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     » июня 2026 г. </w:t>
      </w:r>
    </w:p>
    <w:p w14:paraId="4D000000">
      <w:pPr>
        <w:widowControl w:val="1"/>
        <w:tabs>
          <w:tab w:leader="none" w:pos="9638" w:val="right"/>
        </w:tabs>
        <w:ind w:left="-1134"/>
        <w:jc w:val="both"/>
        <w:rPr>
          <w:rFonts w:ascii="XO Thames" w:hAnsi="XO Thames"/>
          <w:sz w:val="28"/>
        </w:rPr>
      </w:pPr>
    </w:p>
    <w:p w14:paraId="4E000000">
      <w:pPr>
        <w:widowControl w:val="1"/>
        <w:tabs>
          <w:tab w:leader="none" w:pos="9638" w:val="right"/>
        </w:tabs>
        <w:ind w:left="-113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</w:t>
      </w:r>
      <w:r>
        <w:rPr>
          <w:rFonts w:ascii="XO Thames" w:hAnsi="XO Thames"/>
          <w:sz w:val="28"/>
        </w:rPr>
        <w:t>аместитель председателя Комитета</w:t>
      </w:r>
      <w:r>
        <w:rPr>
          <w:rFonts w:ascii="XO Thames" w:hAnsi="XO Thames"/>
          <w:sz w:val="28"/>
        </w:rPr>
        <w:t xml:space="preserve"> </w:t>
      </w:r>
    </w:p>
    <w:p w14:paraId="4F000000">
      <w:pPr>
        <w:widowControl w:val="1"/>
        <w:tabs>
          <w:tab w:leader="none" w:pos="9638" w:val="right"/>
        </w:tabs>
        <w:ind w:left="-113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 управлению имуществом </w:t>
      </w:r>
    </w:p>
    <w:p w14:paraId="50000000">
      <w:pPr>
        <w:widowControl w:val="1"/>
        <w:tabs>
          <w:tab w:leader="none" w:pos="9638" w:val="right"/>
        </w:tabs>
        <w:ind w:left="-113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Администрации Кашинского </w:t>
      </w:r>
    </w:p>
    <w:p w14:paraId="51000000">
      <w:pPr>
        <w:widowControl w:val="1"/>
        <w:ind w:left="-113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</w:t>
      </w:r>
    </w:p>
    <w:p w14:paraId="52000000">
      <w:pPr>
        <w:widowControl w:val="1"/>
        <w:ind w:left="-113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А.М. Латипов</w:t>
      </w:r>
    </w:p>
    <w:p w14:paraId="53000000">
      <w:pPr>
        <w:widowControl w:val="1"/>
        <w:ind w:left="-1134" w:right="1133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     » июня</w:t>
      </w:r>
      <w:r>
        <w:rPr>
          <w:rFonts w:ascii="XO Thames" w:hAnsi="XO Thames"/>
          <w:sz w:val="28"/>
        </w:rPr>
        <w:t xml:space="preserve"> 2026 г. </w:t>
      </w:r>
    </w:p>
    <w:p w14:paraId="54000000">
      <w:pPr>
        <w:widowControl w:val="1"/>
        <w:ind w:left="-1134" w:right="1133"/>
        <w:rPr>
          <w:rFonts w:ascii="XO Thames" w:hAnsi="XO Thames"/>
          <w:sz w:val="28"/>
        </w:rPr>
      </w:pPr>
    </w:p>
    <w:p w14:paraId="55000000">
      <w:pPr>
        <w:widowControl w:val="1"/>
        <w:tabs>
          <w:tab w:leader="none" w:pos="9638" w:val="right"/>
        </w:tabs>
        <w:ind w:left="-1134"/>
        <w:jc w:val="both"/>
        <w:rPr>
          <w:rFonts w:ascii="XO Thames" w:hAnsi="XO Thames"/>
          <w:sz w:val="28"/>
        </w:rPr>
      </w:pPr>
    </w:p>
    <w:sectPr>
      <w:headerReference r:id="rId2" w:type="default"/>
      <w:pgSz w:h="16848" w:orient="portrait" w:w="11908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XO Thames" w:hAnsi="XO Thames"/>
        <w:sz w:val="24"/>
      </w:rPr>
    </w:pPr>
    <w:r>
      <w:rPr>
        <w:rFonts w:ascii="XO Thames" w:hAnsi="XO Thames"/>
        <w:sz w:val="24"/>
      </w:rPr>
      <w:fldChar w:fldCharType="begin"/>
    </w:r>
    <w:r>
      <w:rPr>
        <w:rFonts w:ascii="XO Thames" w:hAnsi="XO Thames"/>
        <w:sz w:val="24"/>
      </w:rPr>
      <w:instrText xml:space="preserve">PAGE </w:instrText>
    </w:r>
    <w:r>
      <w:rPr>
        <w:rFonts w:ascii="XO Thames" w:hAnsi="XO Thames"/>
        <w:sz w:val="24"/>
      </w:rPr>
      <w:fldChar w:fldCharType="separate"/>
    </w:r>
    <w:r>
      <w:rPr>
        <w:rFonts w:ascii="XO Thames" w:hAnsi="XO Thames"/>
        <w:sz w:val="24"/>
      </w:rPr>
      <w:t xml:space="preserve"> </w:t>
    </w:r>
    <w:r>
      <w:rPr>
        <w:rFonts w:ascii="XO Thames" w:hAnsi="XO Thames"/>
        <w:sz w:val="24"/>
      </w:rPr>
      <w:fldChar w:fldCharType="end"/>
    </w:r>
  </w:p>
  <w:p w14:paraId="02000000">
    <w:pPr>
      <w:pStyle w:val="Style_1"/>
      <w:rPr>
        <w:rFonts w:ascii="XO Thames" w:hAnsi="XO Thames"/>
        <w:sz w:val="24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XO Thames" w:hAnsi="XO Thames"/>
        <w:sz w:val="24"/>
      </w:rPr>
    </w:pPr>
    <w:r>
      <w:rPr>
        <w:rFonts w:ascii="XO Thames" w:hAnsi="XO Thames"/>
        <w:sz w:val="24"/>
      </w:rPr>
      <w:fldChar w:fldCharType="begin"/>
    </w:r>
    <w:r>
      <w:rPr>
        <w:rFonts w:ascii="XO Thames" w:hAnsi="XO Thames"/>
        <w:sz w:val="24"/>
      </w:rPr>
      <w:instrText xml:space="preserve">PAGE </w:instrText>
    </w:r>
    <w:r>
      <w:rPr>
        <w:rFonts w:ascii="XO Thames" w:hAnsi="XO Thames"/>
        <w:sz w:val="24"/>
      </w:rPr>
      <w:fldChar w:fldCharType="separate"/>
    </w:r>
    <w:r>
      <w:rPr>
        <w:rFonts w:ascii="XO Thames" w:hAnsi="XO Thames"/>
        <w:sz w:val="24"/>
      </w:rPr>
      <w:t xml:space="preserve"> </w:t>
    </w:r>
    <w:r>
      <w:rPr>
        <w:rFonts w:ascii="XO Thames" w:hAnsi="XO Thames"/>
        <w:sz w:val="24"/>
      </w:rPr>
      <w:fldChar w:fldCharType="end"/>
    </w:r>
  </w:p>
  <w:p w14:paraId="04000000">
    <w:pPr>
      <w:pStyle w:val="Style_1"/>
      <w:rPr>
        <w:rFonts w:ascii="XO Thames" w:hAnsi="XO Thames"/>
        <w:sz w:val="2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ms Rmn" w:hAnsi="Tms Rmn"/>
    </w:rPr>
  </w:style>
  <w:style w:default="1" w:styleId="Style_3_ch" w:type="character">
    <w:name w:val="Normal"/>
    <w:link w:val="Style_3"/>
    <w:rPr>
      <w:rFonts w:ascii="Tms Rmn" w:hAnsi="Tms Rmn"/>
    </w:rPr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widowControl w:val="1"/>
      <w:ind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Обычный1"/>
    <w:link w:val="Style_13_ch"/>
    <w:rPr>
      <w:rFonts w:ascii="Tms Rmn" w:hAnsi="Tms Rmn"/>
    </w:rPr>
  </w:style>
  <w:style w:styleId="Style_13_ch" w:type="character">
    <w:name w:val="Обычный1"/>
    <w:link w:val="Style_13"/>
    <w:rPr>
      <w:rFonts w:ascii="Tms Rmn" w:hAnsi="Tms Rmn"/>
    </w:rPr>
  </w:style>
  <w:style w:styleId="Style_14" w:type="paragraph">
    <w:name w:val="heading 5"/>
    <w:next w:val="Style_3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3"/>
    <w:next w:val="Style_3"/>
    <w:link w:val="Style_15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15_ch" w:type="character">
    <w:name w:val="heading 1"/>
    <w:basedOn w:val="Style_3_ch"/>
    <w:link w:val="Style_15"/>
    <w:rPr>
      <w:rFonts w:ascii="Arial" w:hAnsi="Arial"/>
      <w:b w:val="1"/>
      <w:sz w:val="3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1"/>
      <w:ind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1"/>
      <w:ind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ody Text 2"/>
    <w:basedOn w:val="Style_3"/>
    <w:link w:val="Style_22_ch"/>
    <w:pPr>
      <w:widowControl w:val="1"/>
      <w:spacing w:after="120" w:line="480" w:lineRule="auto"/>
      <w:ind/>
    </w:pPr>
    <w:rPr>
      <w:rFonts w:ascii="Times New Roman" w:hAnsi="Times New Roman"/>
      <w:sz w:val="24"/>
    </w:rPr>
  </w:style>
  <w:style w:styleId="Style_22_ch" w:type="character">
    <w:name w:val="Body Text 2"/>
    <w:basedOn w:val="Style_3_ch"/>
    <w:link w:val="Style_22"/>
    <w:rPr>
      <w:rFonts w:ascii="Times New Roman" w:hAnsi="Times New Roman"/>
      <w:sz w:val="24"/>
    </w:rPr>
  </w:style>
  <w:style w:styleId="Style_23" w:type="paragraph">
    <w:name w:val="toc 5"/>
    <w:next w:val="Style_3"/>
    <w:link w:val="Style_23_ch"/>
    <w:uiPriority w:val="39"/>
    <w:pPr>
      <w:widowControl w:val="1"/>
      <w:ind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footer"/>
    <w:basedOn w:val="Style_3"/>
    <w:link w:val="Style_24_ch"/>
    <w:pPr>
      <w:widowControl w:val="1"/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3_ch"/>
    <w:link w:val="Style_24"/>
  </w:style>
  <w:style w:styleId="Style_25" w:type="paragraph">
    <w:name w:val="Subtitle"/>
    <w:next w:val="Style_3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Title"/>
    <w:next w:val="Style_3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Гиперссылка1"/>
    <w:link w:val="Style_30_ch"/>
    <w:rPr>
      <w:color w:val="0000FF"/>
      <w:u w:val="single"/>
    </w:rPr>
  </w:style>
  <w:style w:styleId="Style_30_ch" w:type="character">
    <w:name w:val="Гиперссылка1"/>
    <w:link w:val="Style_30"/>
    <w:rPr>
      <w:color w:val="0000FF"/>
      <w:u w:val="single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header1.xml" Type="http://schemas.openxmlformats.org/officeDocument/2006/relationships/header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media/1.jpeg" Type="http://schemas.openxmlformats.org/officeDocument/2006/relationships/image"/>
  <Relationship Id="rId2" Target="header2.xml" Type="http://schemas.openxmlformats.org/officeDocument/2006/relationships/header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2026-06-15T07:08:29Z</dcterms:created>
  <dcterms:modified xsi:type="dcterms:W3CDTF">2026-06-24T13:09:33Z</dcterms:modified>
</cp:coreProperties>
</file>