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5"/>
        <w:gridCol w:w="1800"/>
        <w:gridCol w:w="1086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 КАШИНСКОГО  МУНИЦИПАЛЬНОГО  ОКРУГА</w:t>
            </w:r>
          </w:p>
          <w:p w14:paraId="05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 ОБЛАСТИ</w:t>
            </w:r>
          </w:p>
          <w:p w14:paraId="06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7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r>
              <w:t>11.03.2026</w:t>
            </w:r>
          </w:p>
        </w:tc>
        <w:tc>
          <w:tcPr>
            <w:tcW w:type="dxa" w:w="528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00000">
            <w:r>
              <w:t>180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62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sz w:val="24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 xml:space="preserve">О внесении изменений в постановление Администрации Кашинского муниципального округа Тверской области от 27.02.2026 №136 «О создании согласительной комиссии по </w:t>
            </w: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 xml:space="preserve">согласованию местоположения границ </w:t>
            </w: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>земельных участк</w:t>
            </w: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 xml:space="preserve">ов при выполнении </w:t>
            </w: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 xml:space="preserve">комплексных кадастровых работ на </w:t>
            </w:r>
            <w:r>
              <w:rPr>
                <w:rFonts w:ascii="XO Thames" w:hAnsi="XO Thames"/>
                <w:b w:val="0"/>
                <w:i w:val="0"/>
                <w:color w:val="000000"/>
                <w:sz w:val="24"/>
              </w:rPr>
              <w:t>территории Кашинского муниципального округа Тверской области»</w:t>
            </w:r>
          </w:p>
        </w:tc>
        <w:tc>
          <w:tcPr>
            <w:tcW w:type="dxa" w:w="457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</w:tbl>
    <w:p w14:paraId="10000000">
      <w:pPr>
        <w:pStyle w:val="Style_2"/>
        <w:rPr>
          <w:rFonts w:ascii="XO Thames" w:hAnsi="XO Thames"/>
        </w:rPr>
      </w:pPr>
    </w:p>
    <w:p w14:paraId="11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2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В соответс</w:t>
      </w:r>
      <w:r>
        <w:rPr>
          <w:rFonts w:ascii="XO Thames" w:hAnsi="XO Thames"/>
          <w:color w:val="000000"/>
          <w:sz w:val="28"/>
        </w:rPr>
        <w:t>твии с частью 5 статьи 42.10. Федерального закона от 24.07.2007 № 221-ФЗ «О кадастровой деятельности», руководствуясь постановлением Правительства Тверской области от 28.07.2015 № 351-пп «Об утверждении типового регламента работы согласительной комиссии по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согласованию местоположения границ зе</w:t>
      </w:r>
      <w:r>
        <w:rPr>
          <w:rFonts w:ascii="XO Thames" w:hAnsi="XO Thames"/>
          <w:color w:val="000000"/>
          <w:sz w:val="28"/>
        </w:rPr>
        <w:t>мельных участков при выполнении комплексных кадастровых работ на территории Тверской области»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Администрация Кашинского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</w:p>
    <w:p w14:paraId="13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4000000">
      <w:pPr>
        <w:widowControl w:val="1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>ПОСТАНОВЛЯЕТ</w:t>
      </w:r>
      <w:r>
        <w:rPr>
          <w:rFonts w:ascii="XO Thames" w:hAnsi="XO Thames"/>
          <w:b w:val="1"/>
          <w:sz w:val="28"/>
        </w:rPr>
        <w:t>:</w:t>
      </w:r>
    </w:p>
    <w:p w14:paraId="15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color w:val="000000"/>
          <w:sz w:val="28"/>
        </w:rPr>
      </w:pPr>
      <w:r>
        <w:rPr>
          <w:rStyle w:val="Style_2_ch"/>
          <w:rFonts w:ascii="XO Thames" w:hAnsi="XO Thames"/>
          <w:color w:val="000000"/>
          <w:sz w:val="28"/>
        </w:rPr>
        <w:t>1.</w:t>
      </w:r>
      <w:r>
        <w:rPr>
          <w:rStyle w:val="Style_2_ch"/>
          <w:rFonts w:ascii="XO Thames" w:hAnsi="XO Thames"/>
          <w:color w:val="000000"/>
          <w:sz w:val="28"/>
        </w:rPr>
        <w:t> Внести в состав</w:t>
      </w:r>
      <w:r>
        <w:rPr>
          <w:rFonts w:ascii="XO Thames" w:hAnsi="XO Thames"/>
          <w:color w:val="000000"/>
          <w:sz w:val="28"/>
          <w:highlight w:val="white"/>
        </w:rPr>
        <w:t xml:space="preserve"> согласительной комиссии по согласованию местоположения границ земельных участков при выполнении комплексных кадастровых работ на территории</w:t>
      </w:r>
      <w:r>
        <w:rPr>
          <w:rFonts w:ascii="XO Thames" w:hAnsi="XO Thames"/>
          <w:sz w:val="28"/>
          <w:highlight w:val="white"/>
        </w:rPr>
        <w:t xml:space="preserve"> Кашинского</w:t>
      </w:r>
      <w:r>
        <w:rPr>
          <w:rFonts w:ascii="XO Thames" w:hAnsi="XO Thames"/>
          <w:color w:val="000000"/>
          <w:sz w:val="28"/>
          <w:highlight w:val="white"/>
        </w:rPr>
        <w:t xml:space="preserve"> муниципального округа, утвержденной</w:t>
      </w:r>
      <w:r>
        <w:rPr>
          <w:rStyle w:val="Style_2_ch"/>
          <w:rFonts w:ascii="XO Thames" w:hAnsi="XO Thames"/>
          <w:color w:val="000000"/>
          <w:sz w:val="28"/>
        </w:rPr>
        <w:t xml:space="preserve"> постановлением Администрации Кашинского муниципального округа Тверской области </w:t>
      </w:r>
      <w:r>
        <w:rPr>
          <w:rStyle w:val="Style_2_ch"/>
          <w:rFonts w:ascii="XO Thames" w:hAnsi="XO Thames"/>
          <w:color w:val="000000"/>
          <w:sz w:val="28"/>
        </w:rPr>
        <w:t xml:space="preserve">от 27.02.2026 №136 «О создании согласительной комиссии по </w:t>
      </w:r>
      <w:r>
        <w:rPr>
          <w:rStyle w:val="Style_2_ch"/>
          <w:rFonts w:ascii="XO Thames" w:hAnsi="XO Thames"/>
          <w:color w:val="000000"/>
          <w:sz w:val="28"/>
        </w:rPr>
        <w:t xml:space="preserve">согласованию местоположения границ </w:t>
      </w:r>
      <w:r>
        <w:rPr>
          <w:rStyle w:val="Style_2_ch"/>
          <w:rFonts w:ascii="XO Thames" w:hAnsi="XO Thames"/>
          <w:color w:val="000000"/>
          <w:sz w:val="28"/>
        </w:rPr>
        <w:t>земельных участк</w:t>
      </w:r>
      <w:r>
        <w:rPr>
          <w:rStyle w:val="Style_2_ch"/>
          <w:rFonts w:ascii="XO Thames" w:hAnsi="XO Thames"/>
          <w:color w:val="000000"/>
          <w:sz w:val="28"/>
        </w:rPr>
        <w:t xml:space="preserve">ов при выполнении </w:t>
      </w:r>
      <w:r>
        <w:rPr>
          <w:rStyle w:val="Style_2_ch"/>
          <w:rFonts w:ascii="XO Thames" w:hAnsi="XO Thames"/>
          <w:color w:val="000000"/>
          <w:sz w:val="28"/>
        </w:rPr>
        <w:t xml:space="preserve">комплексных кадастровых работ на </w:t>
      </w:r>
      <w:r>
        <w:rPr>
          <w:rStyle w:val="Style_2_ch"/>
          <w:rFonts w:ascii="XO Thames" w:hAnsi="XO Thames"/>
          <w:color w:val="000000"/>
          <w:sz w:val="28"/>
        </w:rPr>
        <w:t xml:space="preserve">территории Кашинского муниципального округа Тверской области» </w:t>
      </w:r>
      <w:r>
        <w:rPr>
          <w:rFonts w:ascii="XO Thames" w:hAnsi="XO Thames"/>
          <w:sz w:val="28"/>
        </w:rPr>
        <w:t>изменения, изложив его в новой редакции согласно приложению к настоящем</w:t>
      </w:r>
      <w:r>
        <w:rPr>
          <w:rFonts w:ascii="XO Thames" w:hAnsi="XO Thames"/>
          <w:sz w:val="28"/>
        </w:rPr>
        <w:t>у постановлению.</w:t>
      </w:r>
    </w:p>
    <w:p w14:paraId="17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2. Настоящее постановление вступает в силу со дня его подписания и подлежит размещению на официальном сайте Администрации Кашинского м</w:t>
      </w:r>
      <w:r>
        <w:rPr>
          <w:rFonts w:ascii="XO Thames" w:hAnsi="XO Thames"/>
          <w:color w:val="000000"/>
          <w:sz w:val="28"/>
        </w:rPr>
        <w:t>униципального округа Тверской области в информационно-телекоммуникационной сети «Интернет».</w:t>
      </w:r>
    </w:p>
    <w:p w14:paraId="18000000">
      <w:pPr>
        <w:pStyle w:val="Style_2"/>
        <w:widowControl w:val="1"/>
        <w:ind w:firstLine="709" w:left="0"/>
        <w:rPr>
          <w:rFonts w:ascii="XO Thames" w:hAnsi="XO Thames"/>
        </w:rPr>
      </w:pPr>
    </w:p>
    <w:p w14:paraId="19000000">
      <w:pPr>
        <w:pStyle w:val="Style_2"/>
        <w:rPr>
          <w:rFonts w:ascii="XO Thames" w:hAnsi="XO Thames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59"/>
        <w:gridCol w:w="3281"/>
      </w:tblGrid>
      <w:tr>
        <w:tc>
          <w:tcPr>
            <w:tcW w:type="dxa" w:w="635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Глава Кашинского муниципального округа Тверской области</w:t>
            </w:r>
          </w:p>
        </w:tc>
        <w:tc>
          <w:tcPr>
            <w:tcW w:type="dxa" w:w="328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00000">
            <w:pPr>
              <w:pStyle w:val="Style_2"/>
              <w:widowControl w:val="1"/>
              <w:ind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А.В.Рагузин</w:t>
            </w:r>
          </w:p>
        </w:tc>
      </w:tr>
    </w:tbl>
    <w:p w14:paraId="1C000000">
      <w:pPr>
        <w:sectPr>
          <w:pgSz w:h="16848" w:orient="portrait" w:w="11908"/>
          <w:pgMar w:bottom="549" w:footer="1134" w:header="1134" w:left="1701" w:right="567" w:top="850"/>
          <w:pgNumType w:fmt="decimal" w:start="1"/>
          <w:titlePg/>
        </w:sectPr>
      </w:pPr>
    </w:p>
    <w:p w14:paraId="1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</w:p>
    <w:p w14:paraId="1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к постановлению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Администрации</w:t>
      </w:r>
    </w:p>
    <w:p w14:paraId="1F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Кашинского муниципального </w:t>
      </w:r>
    </w:p>
    <w:p w14:paraId="20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округа Тверской области</w:t>
      </w:r>
    </w:p>
    <w:p w14:paraId="2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от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                                   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color w:val="000000"/>
          <w:sz w:val="28"/>
        </w:rPr>
        <w:t xml:space="preserve">             </w:t>
      </w:r>
    </w:p>
    <w:p w14:paraId="2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</w:p>
    <w:p w14:paraId="2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«Приложение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2</w:t>
      </w:r>
    </w:p>
    <w:p w14:paraId="2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к постановлению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Администрации</w:t>
      </w:r>
    </w:p>
    <w:p w14:paraId="25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Кашинского муниципального </w:t>
      </w:r>
    </w:p>
    <w:p w14:paraId="26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округа Тверской области</w:t>
      </w:r>
    </w:p>
    <w:p w14:paraId="2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от </w:t>
      </w:r>
      <w:r>
        <w:rPr>
          <w:rFonts w:ascii="XO Thames" w:hAnsi="XO Thames"/>
          <w:color w:val="000000"/>
          <w:sz w:val="28"/>
        </w:rPr>
        <w:t>27.02.2026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color w:val="000000"/>
          <w:sz w:val="28"/>
        </w:rPr>
        <w:t> 136</w:t>
      </w:r>
    </w:p>
    <w:p w14:paraId="2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85" w:right="0"/>
        <w:jc w:val="center"/>
        <w:rPr>
          <w:rFonts w:ascii="XO Thames" w:hAnsi="XO Thames"/>
          <w:sz w:val="28"/>
        </w:rPr>
      </w:pPr>
    </w:p>
    <w:p w14:paraId="2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85" w:right="0"/>
        <w:jc w:val="center"/>
        <w:rPr>
          <w:rFonts w:ascii="XO Thames" w:hAnsi="XO Thames"/>
          <w:color w:val="000000"/>
          <w:sz w:val="28"/>
        </w:rPr>
      </w:pPr>
    </w:p>
    <w:p w14:paraId="2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85" w:right="0"/>
        <w:jc w:val="center"/>
        <w:rPr>
          <w:rFonts w:ascii="XO Thames" w:hAnsi="XO Thames"/>
          <w:color w:val="000000"/>
          <w:sz w:val="28"/>
        </w:rPr>
      </w:pPr>
    </w:p>
    <w:p w14:paraId="2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85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Состав</w:t>
      </w:r>
    </w:p>
    <w:p w14:paraId="2C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0" w:left="85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согласительн</w:t>
      </w:r>
      <w:r>
        <w:rPr>
          <w:rFonts w:ascii="XO Thames" w:hAnsi="XO Thames"/>
          <w:b w:val="1"/>
          <w:color w:val="000000"/>
          <w:sz w:val="28"/>
        </w:rPr>
        <w:t>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комисси</w:t>
      </w:r>
      <w:r>
        <w:rPr>
          <w:rFonts w:ascii="XO Thames" w:hAnsi="XO Thames"/>
          <w:b w:val="1"/>
          <w:color w:val="000000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по согласованию местоположения границ земельных участков при выполнении комплексных кадастровых работ на территории Кашинского муниципального округа Тверской области</w:t>
      </w:r>
    </w:p>
    <w:p w14:paraId="2D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708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5318"/>
        <w:gridCol w:w="810"/>
        <w:gridCol w:w="3169"/>
        <w:gridCol w:w="482"/>
      </w:tblGrid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2E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Председатель комиссии:</w:t>
            </w: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F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1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30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 </w:t>
            </w:r>
          </w:p>
        </w:tc>
        <w:tc>
          <w:tcPr>
            <w:tcW w:type="dxa" w:w="48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31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3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Заместитель Главы Администрации Кашинского муниципального округа Тверской области, заведующий отделом по строительству, транспорту, связи и жилищно-коммунального хозяйству</w:t>
            </w:r>
          </w:p>
          <w:p w14:paraId="3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4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-</w:t>
            </w:r>
          </w:p>
        </w:tc>
        <w:tc>
          <w:tcPr>
            <w:tcW w:type="dxa" w:w="31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5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Фокеев </w:t>
            </w:r>
          </w:p>
          <w:p w14:paraId="36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Валерий Валентинович</w:t>
            </w:r>
          </w:p>
        </w:tc>
        <w:tc>
          <w:tcPr>
            <w:tcW w:type="dxa" w:w="48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7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38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Заместитель председателя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комиссии:</w:t>
            </w: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9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1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A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 </w:t>
            </w:r>
          </w:p>
        </w:tc>
        <w:tc>
          <w:tcPr>
            <w:tcW w:type="dxa" w:w="48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B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3C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Председатель Комитета по управлению имуществом Администрации Кашинского муниципального округа Тверской области</w:t>
            </w:r>
          </w:p>
          <w:p w14:paraId="3D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E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1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F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Стионова </w:t>
            </w:r>
          </w:p>
          <w:p w14:paraId="40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Ольга Алексеевна</w:t>
            </w:r>
          </w:p>
        </w:tc>
        <w:tc>
          <w:tcPr>
            <w:tcW w:type="dxa" w:w="48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1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4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Секретарь комиссии:</w:t>
            </w: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1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4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 </w:t>
            </w:r>
          </w:p>
        </w:tc>
        <w:tc>
          <w:tcPr>
            <w:tcW w:type="dxa" w:w="48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5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777"/>
        </w:trP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46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Главный специалист Комитета по управлению имуществом Администрации Кашинского муниципального округа Тверской области</w:t>
            </w:r>
          </w:p>
          <w:p w14:paraId="47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8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1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9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Стоякина</w:t>
            </w:r>
          </w:p>
          <w:p w14:paraId="4A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Екатерина Сергеевна</w:t>
            </w:r>
          </w:p>
        </w:tc>
        <w:tc>
          <w:tcPr>
            <w:tcW w:type="dxa" w:w="48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B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4C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Члены комиссии:</w:t>
            </w: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D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1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E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 </w:t>
            </w:r>
          </w:p>
        </w:tc>
        <w:tc>
          <w:tcPr>
            <w:tcW w:type="dxa" w:w="48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F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421"/>
        </w:trP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50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Начальник отдела регулирования земельной политики управления земельных отношений М</w:t>
            </w:r>
            <w:r>
              <w:rPr>
                <w:rFonts w:ascii="XO Thames" w:hAnsi="XO Thames"/>
                <w:color w:val="000000"/>
                <w:sz w:val="28"/>
              </w:rPr>
              <w:t>инистерств</w:t>
            </w:r>
            <w:r>
              <w:rPr>
                <w:rFonts w:ascii="XO Thames" w:hAnsi="XO Thames"/>
                <w:color w:val="000000"/>
                <w:sz w:val="28"/>
              </w:rPr>
              <w:t>а</w:t>
            </w:r>
            <w:r>
              <w:rPr>
                <w:rFonts w:ascii="XO Thames" w:hAnsi="XO Thames"/>
                <w:color w:val="000000"/>
                <w:sz w:val="28"/>
              </w:rPr>
              <w:t> </w:t>
            </w:r>
            <w:r>
              <w:rPr>
                <w:rFonts w:ascii="XO Thames" w:hAnsi="XO Thames"/>
                <w:color w:val="000000"/>
                <w:sz w:val="28"/>
              </w:rPr>
              <w:t>имущественных и земельных отношений Тверской области</w:t>
            </w:r>
          </w:p>
          <w:p w14:paraId="51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  <w:p w14:paraId="5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  <w:p w14:paraId="5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4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1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5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Бакурова </w:t>
            </w:r>
          </w:p>
          <w:p w14:paraId="56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Наталья Николаевна</w:t>
            </w:r>
          </w:p>
        </w:tc>
        <w:tc>
          <w:tcPr>
            <w:tcW w:type="dxa" w:w="48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7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58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Заместитель начальника отдела учета, управления, распоряжения федеральным имуществом и земельных отношений Территориального упра</w:t>
            </w:r>
            <w:r>
              <w:rPr>
                <w:rFonts w:ascii="XO Thames" w:hAnsi="XO Thames"/>
                <w:color w:val="000000"/>
                <w:sz w:val="28"/>
              </w:rPr>
              <w:t>вления</w:t>
            </w:r>
          </w:p>
          <w:p w14:paraId="59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A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1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B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Сырова </w:t>
            </w:r>
          </w:p>
          <w:p w14:paraId="5C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Е</w:t>
            </w:r>
            <w:r>
              <w:rPr>
                <w:rFonts w:ascii="XO Thames" w:hAnsi="XO Thames"/>
                <w:color w:val="000000"/>
                <w:sz w:val="28"/>
              </w:rPr>
              <w:t>вгения Владимировна</w:t>
            </w:r>
          </w:p>
        </w:tc>
        <w:tc>
          <w:tcPr>
            <w:tcW w:type="dxa" w:w="48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D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5E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Начальник Кашинского  отдела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У</w:t>
            </w:r>
            <w:r>
              <w:rPr>
                <w:rFonts w:ascii="XO Thames" w:hAnsi="XO Thames"/>
                <w:color w:val="000000"/>
                <w:sz w:val="28"/>
              </w:rPr>
              <w:t>правлени</w:t>
            </w:r>
            <w:r>
              <w:rPr>
                <w:rFonts w:ascii="XO Thames" w:hAnsi="XO Thames"/>
                <w:color w:val="000000"/>
                <w:sz w:val="28"/>
              </w:rPr>
              <w:t>я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Федеральной службы государственной регистрации, кадастра и картографии по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Тверской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области</w:t>
            </w:r>
          </w:p>
          <w:p w14:paraId="5F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0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1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1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Сторижко </w:t>
            </w:r>
          </w:p>
          <w:p w14:paraId="6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Светлана Николаевна</w:t>
            </w:r>
          </w:p>
        </w:tc>
        <w:tc>
          <w:tcPr>
            <w:tcW w:type="dxa" w:w="48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64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Главно</w:t>
            </w:r>
            <w:r>
              <w:rPr>
                <w:rFonts w:ascii="XO Thames" w:hAnsi="XO Thames"/>
                <w:color w:val="000000"/>
                <w:sz w:val="28"/>
              </w:rPr>
              <w:t>е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управлени</w:t>
            </w:r>
            <w:r>
              <w:rPr>
                <w:rFonts w:ascii="XO Thames" w:hAnsi="XO Thames"/>
                <w:color w:val="000000"/>
                <w:sz w:val="28"/>
              </w:rPr>
              <w:t>е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архитектуры и градостроительной деятельности Тверской области, главный специалист-</w:t>
            </w:r>
            <w:r>
              <w:rPr>
                <w:rStyle w:val="Style_2_ch"/>
                <w:rFonts w:ascii="XO Thames" w:hAnsi="XO Thames"/>
                <w:color w:val="000000"/>
                <w:sz w:val="28"/>
              </w:rPr>
              <w:t xml:space="preserve">эксперт </w:t>
            </w:r>
            <w:r>
              <w:rPr>
                <w:rStyle w:val="Style_2_ch"/>
                <w:rFonts w:ascii="XO Thames" w:hAnsi="XO Thames"/>
                <w:color w:val="000000"/>
                <w:sz w:val="28"/>
              </w:rPr>
              <w:t>Отдела геоинформационных систем обеспечения градостроительной деятельности</w:t>
            </w:r>
          </w:p>
          <w:p w14:paraId="65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6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1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7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Style w:val="Style_2_ch"/>
                <w:rFonts w:ascii="XO Thames" w:hAnsi="XO Thames"/>
                <w:color w:val="000000"/>
                <w:sz w:val="28"/>
              </w:rPr>
              <w:t>Русакова</w:t>
            </w:r>
          </w:p>
          <w:p w14:paraId="68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Style w:val="Style_2_ch"/>
                <w:rFonts w:ascii="XO Thames" w:hAnsi="XO Thames"/>
                <w:color w:val="000000"/>
                <w:sz w:val="28"/>
              </w:rPr>
              <w:t>Виктория Александровна</w:t>
            </w:r>
          </w:p>
        </w:tc>
        <w:tc>
          <w:tcPr>
            <w:tcW w:type="dxa" w:w="48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9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6A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Самор</w:t>
            </w:r>
            <w:r>
              <w:rPr>
                <w:rStyle w:val="Style_2_ch"/>
                <w:rFonts w:ascii="XO Thames" w:hAnsi="XO Thames"/>
                <w:color w:val="000000"/>
                <w:sz w:val="28"/>
              </w:rPr>
              <w:t>егулируем</w:t>
            </w:r>
            <w:r>
              <w:rPr>
                <w:rStyle w:val="Style_2_ch"/>
                <w:rFonts w:ascii="XO Thames" w:hAnsi="XO Thames"/>
                <w:color w:val="000000"/>
                <w:sz w:val="28"/>
              </w:rPr>
              <w:t xml:space="preserve">ая </w:t>
            </w:r>
            <w:r>
              <w:rPr>
                <w:rStyle w:val="Style_2_ch"/>
                <w:rFonts w:ascii="XO Thames" w:hAnsi="XO Thames"/>
                <w:color w:val="000000"/>
                <w:sz w:val="28"/>
              </w:rPr>
              <w:t>организаци</w:t>
            </w:r>
            <w:r>
              <w:rPr>
                <w:rStyle w:val="Style_2_ch"/>
                <w:rFonts w:ascii="XO Thames" w:hAnsi="XO Thames"/>
                <w:color w:val="000000"/>
                <w:sz w:val="28"/>
              </w:rPr>
              <w:t xml:space="preserve">я ассоциация </w:t>
            </w:r>
            <w:r>
              <w:rPr>
                <w:rStyle w:val="Style_2_ch"/>
                <w:rFonts w:ascii="XO Thames" w:hAnsi="XO Thames"/>
                <w:color w:val="000000"/>
                <w:sz w:val="28"/>
              </w:rPr>
              <w:t xml:space="preserve">«Кадастровые инженеры юга», </w:t>
            </w:r>
            <w:r>
              <w:rPr>
                <w:rStyle w:val="Style_2_ch"/>
                <w:rFonts w:ascii="XO Thames" w:hAnsi="XO Thames"/>
                <w:color w:val="000000"/>
                <w:sz w:val="28"/>
              </w:rPr>
              <w:t xml:space="preserve"> инженер ООО «Меридиан»</w:t>
            </w:r>
          </w:p>
          <w:p w14:paraId="6B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C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1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D000000">
            <w:pPr>
              <w:pStyle w:val="Style_2"/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Style w:val="Style_2_ch"/>
                <w:rFonts w:ascii="XO Thames" w:hAnsi="XO Thames"/>
                <w:color w:val="000000"/>
                <w:sz w:val="28"/>
              </w:rPr>
              <w:t xml:space="preserve">Убушаев </w:t>
            </w:r>
          </w:p>
          <w:p w14:paraId="6E000000">
            <w:pPr>
              <w:pStyle w:val="Style_2"/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Style w:val="Style_2_ch"/>
                <w:rFonts w:ascii="XO Thames" w:hAnsi="XO Thames"/>
                <w:color w:val="000000"/>
                <w:sz w:val="28"/>
              </w:rPr>
              <w:t>Константин Викторов</w:t>
            </w:r>
            <w:r>
              <w:rPr>
                <w:rStyle w:val="Style_2_ch"/>
                <w:rFonts w:ascii="XO Thames" w:hAnsi="XO Thames"/>
                <w:color w:val="000000"/>
                <w:sz w:val="28"/>
              </w:rPr>
              <w:t>ич</w:t>
            </w:r>
          </w:p>
        </w:tc>
        <w:tc>
          <w:tcPr>
            <w:tcW w:type="dxa" w:w="48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F000000">
            <w:pPr>
              <w:pStyle w:val="Style_2"/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70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Заместитель заведующего отделом архитектуры и градостроительства Администрации Кашинского муниципального округа Тверской области</w:t>
            </w:r>
          </w:p>
          <w:p w14:paraId="71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-</w:t>
            </w:r>
          </w:p>
        </w:tc>
        <w:tc>
          <w:tcPr>
            <w:tcW w:type="dxa" w:w="31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Хандрилова </w:t>
            </w:r>
          </w:p>
          <w:p w14:paraId="74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Виктория Викторовна</w:t>
            </w:r>
          </w:p>
        </w:tc>
        <w:tc>
          <w:tcPr>
            <w:tcW w:type="dxa" w:w="48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5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  <w:p w14:paraId="76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  <w:p w14:paraId="77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  <w:p w14:paraId="78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».</w:t>
            </w:r>
          </w:p>
        </w:tc>
      </w:tr>
    </w:tbl>
    <w:p w14:paraId="79000000">
      <w:pPr>
        <w:widowControl w:val="0"/>
        <w:ind w:left="-1134" w:right="850"/>
        <w:rPr>
          <w:rFonts w:ascii="XO Thames" w:hAnsi="XO Thames"/>
          <w:color w:themeColor="text1" w:val="000000"/>
          <w:sz w:val="28"/>
        </w:rPr>
      </w:pPr>
    </w:p>
    <w:sectPr>
      <w:headerReference r:id="rId1" w:type="default"/>
      <w:type w:val="nextPage"/>
      <w:pgSz w:h="16848" w:orient="portrait" w:w="11908"/>
      <w:pgMar w:bottom="549" w:footer="1134" w:header="1134" w:left="1701" w:right="427" w:top="1133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2872740</wp:posOffset>
              </wp:positionH>
              <wp:positionV relativeFrom="page">
                <wp:posOffset>219075</wp:posOffset>
              </wp:positionV>
              <wp:extent cx="221615" cy="791192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1615" cy="7911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4" w:type="paragraph">
    <w:name w:val="Обычный1"/>
    <w:link w:val="Style_4_ch"/>
    <w:rPr>
      <w:sz w:val="28"/>
    </w:rPr>
  </w:style>
  <w:style w:styleId="Style_4_ch" w:type="character">
    <w:name w:val="Обычный1"/>
    <w:link w:val="Style_4"/>
    <w:rPr>
      <w:sz w:val="28"/>
    </w:rPr>
  </w:style>
  <w:style w:styleId="Style_5" w:type="paragraph">
    <w:name w:val="toc 2"/>
    <w:basedOn w:val="Style_2"/>
    <w:next w:val="Style_2"/>
    <w:link w:val="Style_5_ch"/>
    <w:uiPriority w:val="39"/>
    <w:pPr>
      <w:widowControl w:val="1"/>
      <w:ind w:firstLine="0" w:left="200"/>
    </w:pPr>
    <w:rPr>
      <w:sz w:val="28"/>
    </w:rPr>
  </w:style>
  <w:style w:styleId="Style_5_ch" w:type="character">
    <w:name w:val="toc 2"/>
    <w:basedOn w:val="Style_2_ch"/>
    <w:link w:val="Style_5"/>
    <w:rPr>
      <w:sz w:val="28"/>
    </w:rPr>
  </w:style>
  <w:style w:styleId="Style_6" w:type="paragraph">
    <w:name w:val="toc 4"/>
    <w:basedOn w:val="Style_2"/>
    <w:next w:val="Style_2"/>
    <w:link w:val="Style_6_ch"/>
    <w:uiPriority w:val="39"/>
    <w:pPr>
      <w:widowControl w:val="1"/>
      <w:ind w:firstLine="0" w:left="600"/>
    </w:pPr>
    <w:rPr>
      <w:sz w:val="28"/>
    </w:rPr>
  </w:style>
  <w:style w:styleId="Style_6_ch" w:type="character">
    <w:name w:val="toc 4"/>
    <w:basedOn w:val="Style_2_ch"/>
    <w:link w:val="Style_6"/>
    <w:rPr>
      <w:sz w:val="28"/>
    </w:rPr>
  </w:style>
  <w:style w:styleId="Style_7" w:type="paragraph">
    <w:name w:val="toc 6"/>
    <w:basedOn w:val="Style_2"/>
    <w:next w:val="Style_2"/>
    <w:link w:val="Style_7_ch"/>
    <w:uiPriority w:val="39"/>
    <w:pPr>
      <w:widowControl w:val="1"/>
      <w:ind w:firstLine="0" w:left="1000"/>
    </w:pPr>
    <w:rPr>
      <w:sz w:val="28"/>
    </w:rPr>
  </w:style>
  <w:style w:styleId="Style_7_ch" w:type="character">
    <w:name w:val="toc 6"/>
    <w:basedOn w:val="Style_2_ch"/>
    <w:link w:val="Style_7"/>
    <w:rPr>
      <w:sz w:val="28"/>
    </w:rPr>
  </w:style>
  <w:style w:styleId="Style_8" w:type="paragraph">
    <w:name w:val="toc 7"/>
    <w:basedOn w:val="Style_2"/>
    <w:next w:val="Style_2"/>
    <w:link w:val="Style_8_ch"/>
    <w:uiPriority w:val="39"/>
    <w:pPr>
      <w:widowControl w:val="1"/>
      <w:ind w:firstLine="0" w:left="1200"/>
    </w:pPr>
    <w:rPr>
      <w:sz w:val="28"/>
    </w:rPr>
  </w:style>
  <w:style w:styleId="Style_8_ch" w:type="character">
    <w:name w:val="toc 7"/>
    <w:basedOn w:val="Style_2_ch"/>
    <w:link w:val="Style_8"/>
    <w:rPr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10_ch" w:type="character">
    <w:name w:val="heading 3"/>
    <w:basedOn w:val="Style_2_ch"/>
    <w:link w:val="Style_10"/>
    <w:rPr>
      <w:b w:val="1"/>
      <w:sz w:val="26"/>
    </w:rPr>
  </w:style>
  <w:style w:styleId="Style_11" w:type="paragraph">
    <w:name w:val="toc 3"/>
    <w:basedOn w:val="Style_2"/>
    <w:next w:val="Style_2"/>
    <w:link w:val="Style_11_ch"/>
    <w:uiPriority w:val="39"/>
    <w:pPr>
      <w:widowControl w:val="1"/>
      <w:ind w:firstLine="0" w:left="400"/>
    </w:pPr>
    <w:rPr>
      <w:sz w:val="28"/>
    </w:rPr>
  </w:style>
  <w:style w:styleId="Style_11_ch" w:type="character">
    <w:name w:val="toc 3"/>
    <w:basedOn w:val="Style_2_ch"/>
    <w:link w:val="Style_11"/>
    <w:rPr>
      <w:sz w:val="28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heading 5"/>
    <w:basedOn w:val="Style_2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4_ch" w:type="character">
    <w:name w:val="heading 5"/>
    <w:basedOn w:val="Style_2_ch"/>
    <w:link w:val="Style_14"/>
    <w:rPr>
      <w:b w:val="1"/>
      <w:sz w:val="22"/>
    </w:rPr>
  </w:style>
  <w:style w:styleId="Style_15" w:type="paragraph">
    <w:name w:val="Обычный1"/>
    <w:link w:val="Style_15_ch"/>
    <w:rPr>
      <w:sz w:val="28"/>
    </w:rPr>
  </w:style>
  <w:style w:styleId="Style_15_ch" w:type="character">
    <w:name w:val="Обычный1"/>
    <w:link w:val="Style_15"/>
    <w:rPr>
      <w:sz w:val="28"/>
    </w:rPr>
  </w:style>
  <w:style w:styleId="Style_16" w:type="paragraph">
    <w:name w:val="heading 1"/>
    <w:basedOn w:val="Style_2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6_ch" w:type="character">
    <w:name w:val="heading 1"/>
    <w:basedOn w:val="Style_2_ch"/>
    <w:link w:val="Style_16"/>
    <w:rPr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sz w:val="22"/>
    </w:rPr>
  </w:style>
  <w:style w:styleId="Style_18_ch" w:type="character">
    <w:name w:val="Footnote"/>
    <w:link w:val="Style_18"/>
    <w:rPr>
      <w:sz w:val="22"/>
    </w:rPr>
  </w:style>
  <w:style w:styleId="Style_19" w:type="paragraph">
    <w:name w:val="toc 1"/>
    <w:basedOn w:val="Style_2"/>
    <w:next w:val="Style_2"/>
    <w:link w:val="Style_19_ch"/>
    <w:uiPriority w:val="39"/>
    <w:rPr>
      <w:b w:val="1"/>
      <w:sz w:val="28"/>
    </w:rPr>
  </w:style>
  <w:style w:styleId="Style_19_ch" w:type="character">
    <w:name w:val="toc 1"/>
    <w:basedOn w:val="Style_2_ch"/>
    <w:link w:val="Style_19"/>
    <w:rPr>
      <w:b w:val="1"/>
      <w:sz w:val="28"/>
    </w:rPr>
  </w:style>
  <w:style w:styleId="Style_1" w:type="paragraph">
    <w:name w:val="Header and Footer"/>
    <w:link w:val="Style_1_ch"/>
    <w:pPr>
      <w:widowControl w:val="1"/>
      <w:ind/>
      <w:jc w:val="both"/>
    </w:pPr>
    <w:rPr>
      <w:sz w:val="20"/>
    </w:rPr>
  </w:style>
  <w:style w:styleId="Style_1_ch" w:type="character">
    <w:name w:val="Header and Footer"/>
    <w:link w:val="Style_1"/>
    <w:rPr>
      <w:sz w:val="20"/>
    </w:rPr>
  </w:style>
  <w:style w:styleId="Style_20" w:type="paragraph">
    <w:name w:val="toc 9"/>
    <w:basedOn w:val="Style_2"/>
    <w:next w:val="Style_2"/>
    <w:link w:val="Style_20_ch"/>
    <w:uiPriority w:val="39"/>
    <w:pPr>
      <w:widowControl w:val="1"/>
      <w:ind w:firstLine="0" w:left="1600"/>
    </w:pPr>
    <w:rPr>
      <w:sz w:val="28"/>
    </w:rPr>
  </w:style>
  <w:style w:styleId="Style_20_ch" w:type="character">
    <w:name w:val="toc 9"/>
    <w:basedOn w:val="Style_2_ch"/>
    <w:link w:val="Style_20"/>
    <w:rPr>
      <w:sz w:val="28"/>
    </w:rPr>
  </w:style>
  <w:style w:styleId="Style_21" w:type="paragraph">
    <w:name w:val="toc 8"/>
    <w:basedOn w:val="Style_2"/>
    <w:next w:val="Style_2"/>
    <w:link w:val="Style_21_ch"/>
    <w:uiPriority w:val="39"/>
    <w:pPr>
      <w:widowControl w:val="1"/>
      <w:ind w:firstLine="0" w:left="1400"/>
    </w:pPr>
    <w:rPr>
      <w:sz w:val="28"/>
    </w:rPr>
  </w:style>
  <w:style w:styleId="Style_21_ch" w:type="character">
    <w:name w:val="toc 8"/>
    <w:basedOn w:val="Style_2_ch"/>
    <w:link w:val="Style_21"/>
    <w:rPr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toc 5"/>
    <w:basedOn w:val="Style_2"/>
    <w:next w:val="Style_2"/>
    <w:link w:val="Style_23_ch"/>
    <w:uiPriority w:val="39"/>
    <w:pPr>
      <w:widowControl w:val="1"/>
      <w:ind w:firstLine="0" w:left="800"/>
    </w:pPr>
    <w:rPr>
      <w:sz w:val="28"/>
    </w:rPr>
  </w:style>
  <w:style w:styleId="Style_23_ch" w:type="character">
    <w:name w:val="toc 5"/>
    <w:basedOn w:val="Style_2_ch"/>
    <w:link w:val="Style_23"/>
    <w:rPr>
      <w:sz w:val="28"/>
    </w:rPr>
  </w:style>
  <w:style w:styleId="Style_24" w:type="paragraph">
    <w:name w:val="Subtitle"/>
    <w:basedOn w:val="Style_2"/>
    <w:next w:val="Style_2"/>
    <w:link w:val="Style_24_ch"/>
    <w:uiPriority w:val="11"/>
    <w:qFormat/>
    <w:pPr>
      <w:widowControl w:val="1"/>
      <w:ind/>
      <w:jc w:val="both"/>
    </w:pPr>
    <w:rPr>
      <w:i w:val="1"/>
    </w:rPr>
  </w:style>
  <w:style w:styleId="Style_24_ch" w:type="character">
    <w:name w:val="Subtitle"/>
    <w:basedOn w:val="Style_2_ch"/>
    <w:link w:val="Style_24"/>
    <w:rPr>
      <w:i w:val="1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itle"/>
    <w:basedOn w:val="Style_2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6_ch" w:type="character">
    <w:name w:val="Title"/>
    <w:basedOn w:val="Style_2_ch"/>
    <w:link w:val="Style_26"/>
    <w:rPr>
      <w:b w:val="1"/>
      <w:caps w:val="1"/>
      <w:sz w:val="40"/>
    </w:rPr>
  </w:style>
  <w:style w:styleId="Style_27" w:type="paragraph">
    <w:name w:val="heading 4"/>
    <w:basedOn w:val="Style_2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7_ch" w:type="character">
    <w:name w:val="heading 4"/>
    <w:basedOn w:val="Style_2_ch"/>
    <w:link w:val="Style_27"/>
    <w:rPr>
      <w:b w:val="1"/>
    </w:rPr>
  </w:style>
  <w:style w:styleId="Style_28" w:type="paragraph">
    <w:name w:val="heading 2"/>
    <w:basedOn w:val="Style_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8_ch" w:type="character">
    <w:name w:val="heading 2"/>
    <w:basedOn w:val="Style_2_ch"/>
    <w:link w:val="Style_28"/>
    <w:rPr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2026-03-11T08:31:04Z</dcterms:created>
  <dcterms:modified xsi:type="dcterms:W3CDTF">2026-03-17T11:27:18Z</dcterms:modified>
</cp:coreProperties>
</file>