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Приложение к постановлению </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Администрации Кашинского </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муниципального округа</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Тверской области </w:t>
      </w:r>
    </w:p>
    <w:p w:rsidR="00574C0C" w:rsidRPr="000F622D" w:rsidRDefault="00574C0C" w:rsidP="00574C0C">
      <w:pPr>
        <w:ind w:left="5387"/>
        <w:jc w:val="center"/>
        <w:rPr>
          <w:rFonts w:ascii="Times New Roman" w:hAnsi="Times New Roman"/>
          <w:sz w:val="28"/>
          <w:u w:val="single"/>
        </w:rPr>
      </w:pPr>
      <w:r w:rsidRPr="000F622D">
        <w:rPr>
          <w:rStyle w:val="1f8"/>
          <w:rFonts w:ascii="Times New Roman" w:hAnsi="Times New Roman"/>
          <w:sz w:val="28"/>
          <w:u w:val="single"/>
        </w:rPr>
        <w:tab/>
        <w:t xml:space="preserve">от </w:t>
      </w:r>
      <w:r w:rsidR="00040A0F">
        <w:rPr>
          <w:rStyle w:val="1f8"/>
          <w:rFonts w:ascii="Times New Roman" w:hAnsi="Times New Roman"/>
          <w:sz w:val="28"/>
          <w:u w:val="single"/>
        </w:rPr>
        <w:t xml:space="preserve"> </w:t>
      </w:r>
      <w:r w:rsidR="006522F7">
        <w:rPr>
          <w:rStyle w:val="1f8"/>
          <w:rFonts w:ascii="Times New Roman" w:hAnsi="Times New Roman"/>
          <w:sz w:val="28"/>
          <w:u w:val="single"/>
        </w:rPr>
        <w:t>03.03.2026</w:t>
      </w:r>
      <w:r w:rsidR="00040A0F">
        <w:rPr>
          <w:rStyle w:val="1f8"/>
          <w:rFonts w:ascii="Times New Roman" w:hAnsi="Times New Roman"/>
          <w:sz w:val="28"/>
          <w:u w:val="single"/>
        </w:rPr>
        <w:t xml:space="preserve">  </w:t>
      </w:r>
      <w:r w:rsidRPr="000F622D">
        <w:rPr>
          <w:rStyle w:val="1f8"/>
          <w:rFonts w:ascii="Times New Roman" w:hAnsi="Times New Roman"/>
          <w:sz w:val="28"/>
          <w:u w:val="single"/>
        </w:rPr>
        <w:t xml:space="preserve">№ </w:t>
      </w:r>
      <w:r w:rsidR="006522F7">
        <w:rPr>
          <w:rStyle w:val="1f8"/>
          <w:rFonts w:ascii="Times New Roman" w:hAnsi="Times New Roman"/>
          <w:sz w:val="28"/>
          <w:u w:val="single"/>
        </w:rPr>
        <w:t>140</w:t>
      </w:r>
      <w:bookmarkStart w:id="0" w:name="_GoBack"/>
      <w:bookmarkEnd w:id="0"/>
    </w:p>
    <w:p w:rsidR="00E9554F" w:rsidRPr="000F622D" w:rsidRDefault="00E9554F" w:rsidP="004955B3">
      <w:pPr>
        <w:ind w:left="5387"/>
        <w:jc w:val="center"/>
        <w:rPr>
          <w:rFonts w:ascii="Times New Roman" w:hAnsi="Times New Roman"/>
          <w:sz w:val="28"/>
        </w:rPr>
      </w:pP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Утверждена</w:t>
      </w: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постановлением Администрации</w:t>
      </w: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Кашинского городского округа Тверской области</w:t>
      </w:r>
    </w:p>
    <w:p w:rsidR="00E9554F" w:rsidRPr="000F622D" w:rsidRDefault="009D6202" w:rsidP="004955B3">
      <w:pPr>
        <w:ind w:left="5387"/>
        <w:jc w:val="center"/>
        <w:rPr>
          <w:rFonts w:ascii="Times New Roman" w:hAnsi="Times New Roman"/>
          <w:color w:val="000000" w:themeColor="text1"/>
          <w:sz w:val="28"/>
          <w:u w:val="single"/>
        </w:rPr>
      </w:pPr>
      <w:r w:rsidRPr="000F622D">
        <w:rPr>
          <w:rFonts w:ascii="Times New Roman" w:hAnsi="Times New Roman"/>
          <w:color w:val="000000" w:themeColor="text1"/>
          <w:sz w:val="28"/>
          <w:u w:val="single"/>
        </w:rPr>
        <w:t>от  25.12.2024</w:t>
      </w:r>
      <w:r w:rsidRPr="000F622D">
        <w:rPr>
          <w:rFonts w:ascii="Times New Roman" w:hAnsi="Times New Roman"/>
          <w:color w:val="000000" w:themeColor="text1"/>
          <w:sz w:val="28"/>
          <w:u w:val="single"/>
        </w:rPr>
        <w:tab/>
        <w:t xml:space="preserve"> №  906-5</w:t>
      </w:r>
      <w:r w:rsidRPr="000F622D">
        <w:rPr>
          <w:rFonts w:ascii="Times New Roman" w:hAnsi="Times New Roman"/>
          <w:color w:val="000000" w:themeColor="text1"/>
          <w:sz w:val="28"/>
          <w:u w:val="single"/>
        </w:rPr>
        <w:tab/>
        <w:t xml:space="preserve">  </w:t>
      </w:r>
    </w:p>
    <w:p w:rsidR="00E9554F" w:rsidRPr="000F622D" w:rsidRDefault="00E9554F" w:rsidP="004955B3">
      <w:pPr>
        <w:ind w:left="4820"/>
        <w:rPr>
          <w:rFonts w:ascii="Times New Roman" w:hAnsi="Times New Roman"/>
          <w:color w:val="000000" w:themeColor="text1"/>
          <w:sz w:val="28"/>
        </w:rPr>
      </w:pPr>
    </w:p>
    <w:p w:rsidR="00E9554F" w:rsidRPr="000F622D" w:rsidRDefault="00E9554F" w:rsidP="004955B3">
      <w:pPr>
        <w:ind w:left="4820"/>
        <w:rPr>
          <w:sz w:val="28"/>
        </w:rPr>
      </w:pPr>
    </w:p>
    <w:p w:rsidR="00E9554F" w:rsidRPr="000F622D" w:rsidRDefault="00E9554F" w:rsidP="004955B3">
      <w:pPr>
        <w:ind w:left="12474"/>
        <w:rPr>
          <w:sz w:val="28"/>
        </w:rPr>
      </w:pPr>
    </w:p>
    <w:p w:rsidR="00E9554F" w:rsidRPr="000F622D" w:rsidRDefault="00E9554F" w:rsidP="004955B3">
      <w:pPr>
        <w:ind w:left="12474"/>
        <w:rPr>
          <w:sz w:val="28"/>
        </w:rPr>
      </w:pPr>
    </w:p>
    <w:p w:rsidR="00E9554F" w:rsidRPr="000F622D" w:rsidRDefault="00E9554F" w:rsidP="004955B3">
      <w:pPr>
        <w:ind w:left="12474"/>
        <w:rPr>
          <w:sz w:val="28"/>
        </w:rPr>
      </w:pPr>
    </w:p>
    <w:p w:rsidR="00E9554F" w:rsidRPr="000F622D" w:rsidRDefault="00E9554F" w:rsidP="004955B3">
      <w:pPr>
        <w:ind w:firstLine="540"/>
        <w:jc w:val="both"/>
        <w:rPr>
          <w:rFonts w:ascii="Times New Roman" w:hAnsi="Times New Roman"/>
          <w:sz w:val="28"/>
        </w:rPr>
      </w:pPr>
    </w:p>
    <w:p w:rsidR="00E9554F" w:rsidRPr="000F622D" w:rsidRDefault="00E9554F" w:rsidP="004955B3">
      <w:pPr>
        <w:ind w:firstLine="540"/>
        <w:jc w:val="both"/>
        <w:rPr>
          <w:rFonts w:ascii="Times New Roman" w:hAnsi="Times New Roman"/>
          <w:sz w:val="28"/>
        </w:rPr>
      </w:pPr>
    </w:p>
    <w:p w:rsidR="00E9554F" w:rsidRPr="000F622D" w:rsidRDefault="009D6202" w:rsidP="004955B3">
      <w:pPr>
        <w:jc w:val="center"/>
        <w:rPr>
          <w:rFonts w:ascii="Times New Roman" w:hAnsi="Times New Roman"/>
          <w:b/>
          <w:sz w:val="32"/>
        </w:rPr>
      </w:pPr>
      <w:r w:rsidRPr="000F622D">
        <w:rPr>
          <w:rFonts w:ascii="Times New Roman" w:hAnsi="Times New Roman"/>
          <w:b/>
          <w:sz w:val="32"/>
        </w:rPr>
        <w:t xml:space="preserve">МУНИЦИПАЛЬНАЯ ПРОГРАММА </w:t>
      </w:r>
    </w:p>
    <w:p w:rsidR="00E9554F" w:rsidRPr="000F622D" w:rsidRDefault="009D6202" w:rsidP="004955B3">
      <w:pPr>
        <w:jc w:val="center"/>
        <w:rPr>
          <w:rFonts w:ascii="Times New Roman" w:hAnsi="Times New Roman"/>
          <w:i/>
          <w:sz w:val="32"/>
        </w:rPr>
      </w:pPr>
      <w:r w:rsidRPr="000F622D">
        <w:rPr>
          <w:rFonts w:ascii="Times New Roman" w:hAnsi="Times New Roman"/>
          <w:sz w:val="32"/>
        </w:rPr>
        <w:tab/>
      </w:r>
    </w:p>
    <w:p w:rsidR="00E9554F" w:rsidRPr="000F622D" w:rsidRDefault="009D6202" w:rsidP="004955B3">
      <w:pPr>
        <w:jc w:val="center"/>
        <w:rPr>
          <w:rFonts w:ascii="Times New Roman" w:hAnsi="Times New Roman"/>
          <w:b/>
          <w:sz w:val="32"/>
        </w:rPr>
      </w:pPr>
      <w:r w:rsidRPr="000F622D">
        <w:rPr>
          <w:rFonts w:ascii="Times New Roman" w:hAnsi="Times New Roman"/>
          <w:b/>
          <w:sz w:val="32"/>
        </w:rPr>
        <w:t>«</w:t>
      </w:r>
      <w:bookmarkStart w:id="1" w:name="OLE_LINK1"/>
      <w:bookmarkStart w:id="2" w:name="OLE_LINK2"/>
      <w:r w:rsidRPr="000F622D">
        <w:rPr>
          <w:rFonts w:ascii="Times New Roman" w:hAnsi="Times New Roman"/>
          <w:b/>
          <w:sz w:val="32"/>
        </w:rPr>
        <w:t xml:space="preserve">Комплексное развитие системы жилищно-коммунальной инфраструктуры </w:t>
      </w:r>
      <w:bookmarkEnd w:id="1"/>
      <w:bookmarkEnd w:id="2"/>
      <w:r w:rsidRPr="000F622D">
        <w:rPr>
          <w:rFonts w:ascii="Times New Roman" w:hAnsi="Times New Roman"/>
          <w:b/>
          <w:sz w:val="32"/>
        </w:rPr>
        <w:t>Кашинского муниципального округа Тверской области на 2025-2030 годы»</w:t>
      </w:r>
    </w:p>
    <w:p w:rsidR="00E9554F" w:rsidRPr="000F622D" w:rsidRDefault="00E9554F" w:rsidP="004955B3">
      <w:pP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9D6202" w:rsidP="004955B3">
      <w:pPr>
        <w:jc w:val="center"/>
        <w:rPr>
          <w:rFonts w:ascii="Times New Roman" w:hAnsi="Times New Roman"/>
          <w:sz w:val="28"/>
        </w:rPr>
      </w:pPr>
      <w:r w:rsidRPr="000F622D">
        <w:rPr>
          <w:rFonts w:ascii="Times New Roman" w:hAnsi="Times New Roman"/>
          <w:sz w:val="28"/>
        </w:rPr>
        <w:t>г.</w:t>
      </w:r>
      <w:r w:rsidR="00BA6E61">
        <w:rPr>
          <w:rFonts w:ascii="Times New Roman" w:hAnsi="Times New Roman"/>
          <w:sz w:val="28"/>
        </w:rPr>
        <w:t xml:space="preserve"> </w:t>
      </w:r>
      <w:r w:rsidRPr="000F622D">
        <w:rPr>
          <w:rFonts w:ascii="Times New Roman" w:hAnsi="Times New Roman"/>
          <w:sz w:val="28"/>
        </w:rPr>
        <w:t xml:space="preserve">Кашин </w:t>
      </w:r>
    </w:p>
    <w:p w:rsidR="00E9554F" w:rsidRPr="000F622D" w:rsidRDefault="009D6202" w:rsidP="004955B3">
      <w:pPr>
        <w:jc w:val="center"/>
        <w:rPr>
          <w:rFonts w:ascii="Times New Roman" w:hAnsi="Times New Roman"/>
          <w:sz w:val="28"/>
        </w:rPr>
      </w:pPr>
      <w:r w:rsidRPr="000F622D">
        <w:rPr>
          <w:sz w:val="28"/>
        </w:rPr>
        <w:t>20</w:t>
      </w:r>
      <w:r w:rsidRPr="000F622D">
        <w:rPr>
          <w:rFonts w:ascii="Times New Roman" w:hAnsi="Times New Roman"/>
          <w:sz w:val="28"/>
        </w:rPr>
        <w:t>2</w:t>
      </w:r>
      <w:r w:rsidR="008C716B">
        <w:rPr>
          <w:rFonts w:ascii="Times New Roman" w:hAnsi="Times New Roman"/>
          <w:sz w:val="28"/>
        </w:rPr>
        <w:t>4</w:t>
      </w:r>
      <w:r w:rsidR="00806BB0" w:rsidRPr="000F622D">
        <w:rPr>
          <w:rFonts w:ascii="Times New Roman" w:hAnsi="Times New Roman"/>
          <w:sz w:val="28"/>
        </w:rPr>
        <w:t xml:space="preserve"> </w:t>
      </w:r>
      <w:r w:rsidRPr="000F622D">
        <w:rPr>
          <w:rFonts w:ascii="Times New Roman" w:hAnsi="Times New Roman"/>
          <w:sz w:val="28"/>
        </w:rPr>
        <w:t>г.</w:t>
      </w:r>
    </w:p>
    <w:p w:rsidR="00806BB0" w:rsidRPr="000F622D" w:rsidRDefault="00806BB0" w:rsidP="004955B3">
      <w:pPr>
        <w:jc w:val="center"/>
        <w:rPr>
          <w:rFonts w:ascii="Times New Roman" w:hAnsi="Times New Roman"/>
          <w:sz w:val="28"/>
        </w:rPr>
      </w:pPr>
    </w:p>
    <w:p w:rsidR="00E9554F" w:rsidRPr="000F622D" w:rsidRDefault="00E9554F" w:rsidP="004955B3">
      <w:pPr>
        <w:jc w:val="center"/>
        <w:rPr>
          <w:rFonts w:ascii="Calibri" w:hAnsi="Calibri"/>
          <w:sz w:val="28"/>
        </w:rPr>
      </w:pPr>
    </w:p>
    <w:p w:rsidR="00E9554F" w:rsidRPr="000F622D" w:rsidRDefault="009D6202" w:rsidP="004955B3">
      <w:pPr>
        <w:jc w:val="center"/>
        <w:rPr>
          <w:rFonts w:ascii="Times New Roman" w:hAnsi="Times New Roman"/>
          <w:sz w:val="28"/>
        </w:rPr>
      </w:pPr>
      <w:r w:rsidRPr="000F622D">
        <w:rPr>
          <w:rFonts w:ascii="Times New Roman" w:hAnsi="Times New Roman"/>
          <w:sz w:val="28"/>
        </w:rPr>
        <w:lastRenderedPageBreak/>
        <w:t>Паспорт</w:t>
      </w:r>
    </w:p>
    <w:p w:rsidR="00E9554F" w:rsidRPr="000F622D" w:rsidRDefault="009D6202" w:rsidP="004955B3">
      <w:pPr>
        <w:jc w:val="center"/>
        <w:rPr>
          <w:rFonts w:ascii="Times New Roman" w:hAnsi="Times New Roman"/>
          <w:sz w:val="28"/>
        </w:rPr>
      </w:pPr>
      <w:r w:rsidRPr="000F622D">
        <w:rPr>
          <w:rFonts w:ascii="Times New Roman" w:hAnsi="Times New Roman"/>
          <w:sz w:val="28"/>
        </w:rPr>
        <w:t>муниципальной программы</w:t>
      </w:r>
    </w:p>
    <w:p w:rsidR="00E9554F" w:rsidRPr="000F622D" w:rsidRDefault="00E9554F" w:rsidP="004955B3">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761"/>
      </w:tblGrid>
      <w:tr w:rsidR="00E9554F" w:rsidRPr="000F622D">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Наименование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0F622D" w:rsidRDefault="00E9554F" w:rsidP="004955B3">
            <w:pPr>
              <w:jc w:val="both"/>
              <w:rPr>
                <w:rFonts w:ascii="Times New Roman" w:hAnsi="Times New Roman"/>
                <w:sz w:val="28"/>
              </w:rPr>
            </w:pPr>
          </w:p>
          <w:p w:rsidR="00E9554F" w:rsidRPr="000F622D" w:rsidRDefault="009D6202" w:rsidP="004955B3">
            <w:pPr>
              <w:jc w:val="both"/>
              <w:rPr>
                <w:rFonts w:ascii="Times New Roman" w:hAnsi="Times New Roman"/>
                <w:sz w:val="28"/>
              </w:rPr>
            </w:pPr>
            <w:r w:rsidRPr="000F622D">
              <w:rPr>
                <w:rFonts w:ascii="Times New Roman" w:hAnsi="Times New Roman"/>
                <w:sz w:val="28"/>
              </w:rPr>
              <w:t>«Комплексное развитие системы жилищно-коммунальной инфраструктуры Кашинского муниципального округа Тверской области на 2025-2030 годы» (далее – Программа)</w:t>
            </w:r>
          </w:p>
          <w:p w:rsidR="00E9554F" w:rsidRPr="000F622D" w:rsidRDefault="00E9554F" w:rsidP="004955B3">
            <w:pPr>
              <w:jc w:val="both"/>
              <w:rPr>
                <w:rFonts w:ascii="Times New Roman" w:hAnsi="Times New Roman"/>
                <w:sz w:val="28"/>
              </w:rPr>
            </w:pPr>
          </w:p>
        </w:tc>
      </w:tr>
      <w:tr w:rsidR="00E9554F" w:rsidRPr="000F622D">
        <w:trPr>
          <w:trHeight w:val="779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9D6202" w:rsidP="004955B3">
            <w:pPr>
              <w:rPr>
                <w:rFonts w:ascii="Times New Roman" w:hAnsi="Times New Roman"/>
                <w:sz w:val="28"/>
              </w:rPr>
            </w:pPr>
            <w:r w:rsidRPr="000F622D">
              <w:rPr>
                <w:rFonts w:ascii="Times New Roman" w:hAnsi="Times New Roman"/>
                <w:sz w:val="28"/>
              </w:rPr>
              <w:t>Основание для разработки</w:t>
            </w:r>
          </w:p>
        </w:tc>
        <w:tc>
          <w:tcPr>
            <w:tcW w:w="7334"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jc w:val="both"/>
              <w:rPr>
                <w:rFonts w:ascii="Times New Roman" w:hAnsi="Times New Roman"/>
                <w:sz w:val="28"/>
              </w:rPr>
            </w:pPr>
            <w:r w:rsidRPr="000F622D">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E9554F" w:rsidRPr="000F622D" w:rsidRDefault="009D6202" w:rsidP="004955B3">
            <w:pPr>
              <w:jc w:val="both"/>
              <w:rPr>
                <w:rFonts w:ascii="Times New Roman" w:hAnsi="Times New Roman"/>
                <w:sz w:val="28"/>
              </w:rPr>
            </w:pPr>
            <w:r w:rsidRPr="000F622D">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E9554F" w:rsidRPr="000F622D" w:rsidRDefault="009D6202" w:rsidP="004955B3">
            <w:pPr>
              <w:jc w:val="both"/>
              <w:rPr>
                <w:rFonts w:ascii="Times New Roman" w:hAnsi="Times New Roman"/>
                <w:sz w:val="28"/>
              </w:rPr>
            </w:pPr>
            <w:r w:rsidRPr="000F622D">
              <w:rPr>
                <w:rFonts w:ascii="Times New Roman" w:hAnsi="Times New Roman"/>
                <w:sz w:val="28"/>
              </w:rPr>
              <w:t>- Федеральный закон от 13.07.2015 №220-ФЗ</w:t>
            </w:r>
          </w:p>
          <w:p w:rsidR="00E9554F" w:rsidRPr="000F622D" w:rsidRDefault="009D6202" w:rsidP="004955B3">
            <w:pPr>
              <w:jc w:val="both"/>
              <w:rPr>
                <w:rFonts w:ascii="Times New Roman" w:hAnsi="Times New Roman"/>
                <w:sz w:val="28"/>
              </w:rPr>
            </w:pPr>
            <w:r w:rsidRPr="000F622D">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9554F" w:rsidRPr="000F622D" w:rsidRDefault="009D6202" w:rsidP="004955B3">
            <w:pPr>
              <w:jc w:val="both"/>
              <w:rPr>
                <w:rFonts w:ascii="Times New Roman" w:hAnsi="Times New Roman"/>
                <w:color w:val="000000" w:themeColor="text1"/>
                <w:sz w:val="28"/>
              </w:rPr>
            </w:pPr>
            <w:r w:rsidRPr="000F622D">
              <w:rPr>
                <w:rFonts w:ascii="Times New Roman" w:hAnsi="Times New Roman"/>
                <w:sz w:val="28"/>
              </w:rPr>
              <w:t xml:space="preserve">- </w:t>
            </w:r>
            <w:r w:rsidRPr="000F622D">
              <w:rPr>
                <w:rFonts w:ascii="Times New Roman" w:hAnsi="Times New Roman"/>
                <w:color w:val="000000" w:themeColor="text1"/>
                <w:sz w:val="28"/>
              </w:rPr>
              <w:t>Постановление Правительства Тверской области от 07.03.2024 № 90-пп «О государственной программе Тверской области «Развитие транспортного комплекса и дорожного хозяйства Тверской области»</w:t>
            </w:r>
          </w:p>
          <w:p w:rsidR="00E9554F" w:rsidRPr="000F622D" w:rsidRDefault="009D6202" w:rsidP="004955B3">
            <w:pPr>
              <w:jc w:val="both"/>
              <w:rPr>
                <w:rFonts w:ascii="Times New Roman" w:hAnsi="Times New Roman"/>
                <w:color w:val="000000" w:themeColor="text1"/>
                <w:sz w:val="28"/>
              </w:rPr>
            </w:pPr>
            <w:r w:rsidRPr="000F622D">
              <w:rPr>
                <w:rFonts w:ascii="Times New Roman" w:hAnsi="Times New Roman"/>
                <w:color w:val="000000" w:themeColor="text1"/>
                <w:sz w:val="28"/>
              </w:rPr>
              <w:t>- Федеральный закон от 10.12.1995 №196-ФЗ «О безопасности дорожного движения»;</w:t>
            </w:r>
          </w:p>
          <w:p w:rsidR="00E9554F" w:rsidRPr="000F622D" w:rsidRDefault="009D6202" w:rsidP="004955B3">
            <w:pPr>
              <w:ind w:left="41"/>
              <w:jc w:val="both"/>
              <w:rPr>
                <w:rFonts w:ascii="Times New Roman" w:hAnsi="Times New Roman"/>
                <w:sz w:val="28"/>
              </w:rPr>
            </w:pPr>
            <w:r w:rsidRPr="000F622D">
              <w:rPr>
                <w:rFonts w:ascii="Times New Roman" w:hAnsi="Times New Roman"/>
                <w:color w:val="000000" w:themeColor="text1"/>
                <w:sz w:val="28"/>
              </w:rPr>
              <w:t>- Постановление Правительства Тверской области от 26.01.2024 № 21-пп «О государственной программе Тверской области «Управление общественными финансами и совершенствование региональной налоговой политики»</w:t>
            </w:r>
          </w:p>
        </w:tc>
      </w:tr>
      <w:tr w:rsidR="00E9554F" w:rsidRPr="000F622D">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Администраторы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0F622D" w:rsidRDefault="009D6202" w:rsidP="004955B3">
            <w:pPr>
              <w:jc w:val="both"/>
              <w:rPr>
                <w:rFonts w:ascii="Times New Roman" w:hAnsi="Times New Roman"/>
                <w:sz w:val="28"/>
              </w:rPr>
            </w:pPr>
            <w:r w:rsidRPr="000F622D">
              <w:rPr>
                <w:rFonts w:ascii="Times New Roman" w:hAnsi="Times New Roman"/>
                <w:sz w:val="28"/>
              </w:rPr>
              <w:t>Администрация Кашинского муниципального округа Тверской области</w:t>
            </w:r>
          </w:p>
        </w:tc>
      </w:tr>
      <w:tr w:rsidR="00E9554F" w:rsidRPr="000F622D">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Исполнители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 xml:space="preserve">Отдел по строительству, транспорту, связи и жилищно-коммунальному хозяйству </w:t>
            </w:r>
          </w:p>
          <w:p w:rsidR="00E9554F" w:rsidRPr="000F622D" w:rsidRDefault="00E9554F" w:rsidP="004955B3">
            <w:pPr>
              <w:rPr>
                <w:rFonts w:ascii="Times New Roman" w:hAnsi="Times New Roman"/>
                <w:sz w:val="28"/>
              </w:rPr>
            </w:pPr>
          </w:p>
        </w:tc>
      </w:tr>
      <w:tr w:rsidR="00E9554F" w:rsidRPr="000F622D">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Срок реализации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2025-2030 годы</w:t>
            </w:r>
          </w:p>
        </w:tc>
      </w:tr>
      <w:tr w:rsidR="00E9554F" w:rsidRPr="000F622D">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lastRenderedPageBreak/>
              <w:t>Цели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E9554F" w:rsidP="004955B3">
            <w:pPr>
              <w:jc w:val="both"/>
              <w:rPr>
                <w:rFonts w:ascii="Times New Roman" w:hAnsi="Times New Roman"/>
                <w:sz w:val="28"/>
                <w:u w:val="single"/>
              </w:rPr>
            </w:pPr>
          </w:p>
          <w:p w:rsidR="00E9554F" w:rsidRPr="000F622D" w:rsidRDefault="009D6202" w:rsidP="004955B3">
            <w:pPr>
              <w:jc w:val="both"/>
              <w:rPr>
                <w:rFonts w:ascii="Times New Roman" w:hAnsi="Times New Roman"/>
                <w:sz w:val="28"/>
                <w:u w:val="single"/>
              </w:rPr>
            </w:pPr>
            <w:r w:rsidRPr="000F622D">
              <w:rPr>
                <w:rFonts w:ascii="Times New Roman" w:hAnsi="Times New Roman"/>
                <w:sz w:val="28"/>
                <w:u w:val="single"/>
              </w:rPr>
              <w:t>Основные цели Программы:</w:t>
            </w: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-развитие дорожного хозяйства и повышение транспортной доступности населения;</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right="140"/>
              <w:jc w:val="both"/>
              <w:rPr>
                <w:rFonts w:ascii="Times New Roman" w:hAnsi="Times New Roman"/>
                <w:spacing w:val="-1"/>
                <w:sz w:val="28"/>
              </w:rPr>
            </w:pPr>
            <w:r w:rsidRPr="000F622D">
              <w:rPr>
                <w:rFonts w:ascii="Times New Roman" w:hAnsi="Times New Roman"/>
                <w:spacing w:val="-1"/>
                <w:sz w:val="28"/>
              </w:rPr>
              <w:t>-создание благоприятных, комфортных и безопасных условий для проживания и отдыха жителей Кашинского муниципального округа</w:t>
            </w:r>
            <w:r w:rsidRPr="000F622D">
              <w:t xml:space="preserve"> </w:t>
            </w:r>
            <w:r w:rsidRPr="000F622D">
              <w:rPr>
                <w:rFonts w:ascii="Times New Roman" w:hAnsi="Times New Roman"/>
                <w:spacing w:val="-1"/>
                <w:sz w:val="28"/>
              </w:rPr>
              <w:t>Тверской области.</w:t>
            </w:r>
          </w:p>
          <w:p w:rsidR="00E9554F" w:rsidRPr="000F622D" w:rsidRDefault="00E9554F" w:rsidP="004955B3">
            <w:pPr>
              <w:ind w:right="140"/>
              <w:jc w:val="both"/>
              <w:rPr>
                <w:rFonts w:ascii="Times New Roman" w:hAnsi="Times New Roman"/>
                <w:sz w:val="28"/>
              </w:rPr>
            </w:pPr>
          </w:p>
        </w:tc>
      </w:tr>
      <w:tr w:rsidR="00E9554F" w:rsidRPr="000F622D">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Подпрограммы</w:t>
            </w:r>
          </w:p>
        </w:tc>
        <w:tc>
          <w:tcPr>
            <w:tcW w:w="7334"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Подпрограмма 1</w:t>
            </w:r>
          </w:p>
          <w:p w:rsidR="00E9554F" w:rsidRPr="000F622D" w:rsidRDefault="009D6202" w:rsidP="004955B3">
            <w:pPr>
              <w:rPr>
                <w:rFonts w:ascii="Times New Roman" w:hAnsi="Times New Roman"/>
                <w:sz w:val="28"/>
              </w:rPr>
            </w:pPr>
            <w:r w:rsidRPr="000F622D">
              <w:rPr>
                <w:rFonts w:ascii="Times New Roman" w:hAnsi="Times New Roman"/>
                <w:sz w:val="28"/>
              </w:rPr>
              <w:t>«Обеспечение развития системы жилищно-коммунального и газового хозяйства»</w:t>
            </w:r>
          </w:p>
          <w:p w:rsidR="00E9554F" w:rsidRPr="000F622D" w:rsidRDefault="009D6202" w:rsidP="004955B3">
            <w:pPr>
              <w:rPr>
                <w:rFonts w:ascii="Times New Roman" w:hAnsi="Times New Roman"/>
                <w:sz w:val="28"/>
              </w:rPr>
            </w:pPr>
            <w:r w:rsidRPr="000F622D">
              <w:rPr>
                <w:rFonts w:ascii="Times New Roman" w:hAnsi="Times New Roman"/>
                <w:sz w:val="28"/>
              </w:rPr>
              <w:t>Подпрограмма 2</w:t>
            </w:r>
          </w:p>
          <w:p w:rsidR="00E9554F" w:rsidRPr="000F622D" w:rsidRDefault="009D6202" w:rsidP="004955B3">
            <w:pPr>
              <w:rPr>
                <w:rFonts w:ascii="Times New Roman" w:hAnsi="Times New Roman"/>
                <w:sz w:val="28"/>
              </w:rPr>
            </w:pPr>
            <w:r w:rsidRPr="000F622D">
              <w:rPr>
                <w:rFonts w:ascii="Times New Roman" w:hAnsi="Times New Roman"/>
                <w:sz w:val="28"/>
              </w:rPr>
              <w:t>«Развитие дорожного хозяйства и сферы транспорта»</w:t>
            </w:r>
          </w:p>
          <w:p w:rsidR="00E9554F" w:rsidRPr="000F622D" w:rsidRDefault="009D6202" w:rsidP="004955B3">
            <w:pPr>
              <w:rPr>
                <w:rFonts w:ascii="Times New Roman" w:hAnsi="Times New Roman"/>
                <w:sz w:val="28"/>
              </w:rPr>
            </w:pPr>
            <w:r w:rsidRPr="000F622D">
              <w:rPr>
                <w:rFonts w:ascii="Times New Roman" w:hAnsi="Times New Roman"/>
                <w:sz w:val="28"/>
              </w:rPr>
              <w:t xml:space="preserve">Подпрограмма 3 </w:t>
            </w:r>
          </w:p>
          <w:p w:rsidR="00E9554F" w:rsidRPr="000F622D" w:rsidRDefault="009D6202" w:rsidP="004955B3">
            <w:pPr>
              <w:rPr>
                <w:rFonts w:ascii="Times New Roman" w:hAnsi="Times New Roman"/>
                <w:sz w:val="28"/>
              </w:rPr>
            </w:pPr>
            <w:r w:rsidRPr="000F622D">
              <w:rPr>
                <w:rFonts w:ascii="Times New Roman" w:hAnsi="Times New Roman"/>
                <w:sz w:val="28"/>
              </w:rPr>
              <w:t>«Повышение безопасности дорожного движения»</w:t>
            </w:r>
          </w:p>
          <w:p w:rsidR="00E9554F" w:rsidRPr="000F622D" w:rsidRDefault="009D6202" w:rsidP="004955B3">
            <w:pPr>
              <w:rPr>
                <w:rFonts w:ascii="Times New Roman" w:hAnsi="Times New Roman"/>
                <w:sz w:val="28"/>
              </w:rPr>
            </w:pPr>
            <w:r w:rsidRPr="000F622D">
              <w:rPr>
                <w:rFonts w:ascii="Times New Roman" w:hAnsi="Times New Roman"/>
                <w:sz w:val="28"/>
              </w:rPr>
              <w:t>Подпрограмма 4</w:t>
            </w:r>
          </w:p>
          <w:p w:rsidR="00E9554F" w:rsidRPr="000F622D" w:rsidRDefault="009D6202" w:rsidP="004955B3">
            <w:pPr>
              <w:rPr>
                <w:rFonts w:ascii="Times New Roman" w:hAnsi="Times New Roman"/>
                <w:sz w:val="28"/>
              </w:rPr>
            </w:pPr>
            <w:r w:rsidRPr="000F622D">
              <w:rPr>
                <w:rFonts w:ascii="Times New Roman" w:hAnsi="Times New Roman"/>
                <w:sz w:val="28"/>
              </w:rPr>
              <w:t>«Содержание и благоустройство территории Кашинского муниципального округа Тверской области»</w:t>
            </w:r>
          </w:p>
        </w:tc>
      </w:tr>
      <w:tr w:rsidR="00E9554F" w:rsidRPr="000F622D">
        <w:trPr>
          <w:trHeight w:val="51"/>
        </w:trPr>
        <w:tc>
          <w:tcPr>
            <w:tcW w:w="9631" w:type="dxa"/>
            <w:gridSpan w:val="10"/>
            <w:tcBorders>
              <w:top w:val="single" w:sz="4" w:space="0" w:color="000000"/>
            </w:tcBorders>
            <w:tcMar>
              <w:left w:w="70" w:type="dxa"/>
              <w:right w:w="70" w:type="dxa"/>
            </w:tcMar>
            <w:vAlign w:val="center"/>
          </w:tcPr>
          <w:p w:rsidR="00E9554F" w:rsidRPr="000F622D" w:rsidRDefault="00E9554F" w:rsidP="004955B3">
            <w:pPr>
              <w:jc w:val="both"/>
              <w:rPr>
                <w:rFonts w:ascii="Times New Roman" w:hAnsi="Times New Roman"/>
                <w:sz w:val="28"/>
              </w:rPr>
            </w:pPr>
          </w:p>
        </w:tc>
      </w:tr>
      <w:tr w:rsidR="00E9554F" w:rsidRPr="000F622D">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Ожидаемые результаты реализации муниципальной программы</w:t>
            </w:r>
          </w:p>
          <w:p w:rsidR="00E9554F" w:rsidRPr="000F622D" w:rsidRDefault="00E9554F" w:rsidP="004955B3">
            <w:pPr>
              <w:rPr>
                <w:rFonts w:ascii="Times New Roman" w:hAnsi="Times New Roman"/>
                <w:sz w:val="28"/>
              </w:rPr>
            </w:pPr>
          </w:p>
        </w:tc>
        <w:tc>
          <w:tcPr>
            <w:tcW w:w="754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xml:space="preserve"> - повышение степени удовлетворенности граждан условиями и качеством предоставления коммунальных услуг;</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сокращение количества дорожно-транспортных происшествий с пострадавшими;</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повышение степени удовлетворенности граждан уровнем благоустройства территории;</w:t>
            </w:r>
          </w:p>
          <w:p w:rsidR="00E9554F" w:rsidRPr="000F622D" w:rsidRDefault="00E9554F" w:rsidP="004955B3">
            <w:pPr>
              <w:outlineLvl w:val="1"/>
              <w:rPr>
                <w:rFonts w:ascii="Times New Roman" w:hAnsi="Times New Roman"/>
                <w:sz w:val="28"/>
              </w:rPr>
            </w:pPr>
          </w:p>
          <w:p w:rsidR="00E9554F" w:rsidRPr="000F622D" w:rsidRDefault="00E9554F" w:rsidP="004955B3">
            <w:pPr>
              <w:outlineLvl w:val="1"/>
              <w:rPr>
                <w:rFonts w:ascii="Times New Roman" w:hAnsi="Times New Roman"/>
                <w:sz w:val="28"/>
              </w:rPr>
            </w:pPr>
          </w:p>
        </w:tc>
      </w:tr>
      <w:tr w:rsidR="00B51846" w:rsidRPr="000F622D" w:rsidTr="00E32FE6">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547" w:type="dxa"/>
            <w:gridSpan w:val="9"/>
            <w:tcBorders>
              <w:top w:val="single" w:sz="6" w:space="0" w:color="000000"/>
              <w:left w:val="single" w:sz="6" w:space="0" w:color="000000"/>
              <w:bottom w:val="single" w:sz="4" w:space="0" w:color="000000"/>
              <w:right w:val="single" w:sz="6" w:space="0" w:color="000000"/>
            </w:tcBorders>
            <w:shd w:val="clear" w:color="auto" w:fill="FFFFFF" w:themeFill="background1"/>
            <w:tcMar>
              <w:left w:w="70" w:type="dxa"/>
              <w:right w:w="70" w:type="dxa"/>
            </w:tcMar>
            <w:vAlign w:val="center"/>
          </w:tcPr>
          <w:p w:rsidR="00B51846" w:rsidRPr="000F622D" w:rsidRDefault="00B51846" w:rsidP="00E32FE6">
            <w:pPr>
              <w:jc w:val="center"/>
              <w:rPr>
                <w:rFonts w:ascii="Times New Roman" w:hAnsi="Times New Roman"/>
                <w:sz w:val="28"/>
              </w:rPr>
            </w:pPr>
            <w:r w:rsidRPr="000F622D">
              <w:rPr>
                <w:rFonts w:ascii="Times New Roman" w:hAnsi="Times New Roman"/>
                <w:sz w:val="28"/>
              </w:rPr>
              <w:t xml:space="preserve">Общий объем финансирования программы </w:t>
            </w:r>
          </w:p>
          <w:p w:rsidR="00B51846" w:rsidRPr="000F622D" w:rsidRDefault="00B51846" w:rsidP="00E32FE6">
            <w:pPr>
              <w:jc w:val="center"/>
              <w:rPr>
                <w:rFonts w:ascii="Times New Roman" w:hAnsi="Times New Roman"/>
                <w:sz w:val="28"/>
              </w:rPr>
            </w:pPr>
            <w:r w:rsidRPr="000F622D">
              <w:rPr>
                <w:rFonts w:ascii="Times New Roman" w:hAnsi="Times New Roman"/>
                <w:sz w:val="28"/>
                <w:u w:val="single"/>
              </w:rPr>
              <w:t>1 4</w:t>
            </w:r>
            <w:r w:rsidR="00A26D6D" w:rsidRPr="000F622D">
              <w:rPr>
                <w:rFonts w:ascii="Times New Roman" w:hAnsi="Times New Roman"/>
                <w:sz w:val="28"/>
                <w:u w:val="single"/>
              </w:rPr>
              <w:t>9</w:t>
            </w:r>
            <w:r w:rsidRPr="000F622D">
              <w:rPr>
                <w:rFonts w:ascii="Times New Roman" w:hAnsi="Times New Roman"/>
                <w:sz w:val="28"/>
                <w:u w:val="single"/>
              </w:rPr>
              <w:t>0</w:t>
            </w:r>
            <w:r w:rsidRPr="000F622D">
              <w:rPr>
                <w:rFonts w:ascii="Times New Roman" w:hAnsi="Times New Roman"/>
                <w:sz w:val="28"/>
                <w:u w:val="single"/>
                <w:lang w:val="en-US"/>
              </w:rPr>
              <w:t> </w:t>
            </w:r>
            <w:r w:rsidR="00A26D6D" w:rsidRPr="000F622D">
              <w:rPr>
                <w:rFonts w:ascii="Times New Roman" w:hAnsi="Times New Roman"/>
                <w:sz w:val="28"/>
                <w:u w:val="single"/>
              </w:rPr>
              <w:t>297</w:t>
            </w:r>
            <w:r w:rsidRPr="000F622D">
              <w:rPr>
                <w:rFonts w:ascii="Times New Roman" w:hAnsi="Times New Roman"/>
                <w:sz w:val="28"/>
                <w:u w:val="single"/>
              </w:rPr>
              <w:t>,</w:t>
            </w:r>
            <w:r w:rsidR="00A26D6D" w:rsidRPr="000F622D">
              <w:rPr>
                <w:rFonts w:ascii="Times New Roman" w:hAnsi="Times New Roman"/>
                <w:sz w:val="28"/>
                <w:u w:val="single"/>
              </w:rPr>
              <w:t>9</w:t>
            </w:r>
            <w:r w:rsidRPr="000F622D">
              <w:rPr>
                <w:rFonts w:ascii="Times New Roman" w:hAnsi="Times New Roman"/>
                <w:sz w:val="28"/>
                <w:u w:val="single"/>
              </w:rPr>
              <w:t xml:space="preserve"> </w:t>
            </w:r>
            <w:r w:rsidRPr="000F622D">
              <w:rPr>
                <w:rFonts w:ascii="Times New Roman" w:hAnsi="Times New Roman"/>
                <w:sz w:val="28"/>
              </w:rPr>
              <w:t>тыс. руб., в том числе:</w:t>
            </w:r>
          </w:p>
          <w:p w:rsidR="00B51846" w:rsidRPr="000F622D" w:rsidRDefault="00B51846" w:rsidP="00E32FE6">
            <w:pPr>
              <w:jc w:val="center"/>
              <w:rPr>
                <w:rFonts w:ascii="Times New Roman" w:hAnsi="Times New Roman"/>
                <w:sz w:val="28"/>
              </w:rPr>
            </w:pPr>
            <w:r w:rsidRPr="000F622D">
              <w:rPr>
                <w:rFonts w:ascii="Times New Roman" w:hAnsi="Times New Roman"/>
                <w:sz w:val="28"/>
              </w:rPr>
              <w:t>средства федерального бюджета - 0,0 тыс. руб.</w:t>
            </w:r>
          </w:p>
          <w:p w:rsidR="00B51846" w:rsidRPr="000F622D" w:rsidRDefault="00B51846" w:rsidP="00E32FE6">
            <w:pPr>
              <w:jc w:val="center"/>
              <w:rPr>
                <w:rFonts w:ascii="Times New Roman" w:hAnsi="Times New Roman"/>
                <w:sz w:val="28"/>
              </w:rPr>
            </w:pPr>
            <w:r w:rsidRPr="000F622D">
              <w:rPr>
                <w:rFonts w:ascii="Times New Roman" w:hAnsi="Times New Roman"/>
                <w:sz w:val="28"/>
              </w:rPr>
              <w:t xml:space="preserve">средства областного бюджета – </w:t>
            </w:r>
            <w:r w:rsidR="00C63036">
              <w:rPr>
                <w:rFonts w:ascii="Times New Roman" w:hAnsi="Times New Roman"/>
                <w:sz w:val="28"/>
              </w:rPr>
              <w:t>720 461,6</w:t>
            </w:r>
            <w:r w:rsidRPr="000F622D">
              <w:rPr>
                <w:rFonts w:ascii="Times New Roman" w:hAnsi="Times New Roman"/>
                <w:sz w:val="28"/>
              </w:rPr>
              <w:t xml:space="preserve"> тыс. руб.</w:t>
            </w:r>
          </w:p>
          <w:p w:rsidR="00B51846" w:rsidRPr="000F622D" w:rsidRDefault="00B51846" w:rsidP="00E32FE6">
            <w:pPr>
              <w:jc w:val="center"/>
              <w:rPr>
                <w:rFonts w:ascii="Times New Roman" w:hAnsi="Times New Roman"/>
                <w:sz w:val="28"/>
              </w:rPr>
            </w:pPr>
            <w:r w:rsidRPr="000F622D">
              <w:rPr>
                <w:rFonts w:ascii="Times New Roman" w:hAnsi="Times New Roman"/>
                <w:sz w:val="28"/>
              </w:rPr>
              <w:t>средства местного бюджета –</w:t>
            </w:r>
            <w:r w:rsidR="00C63036">
              <w:rPr>
                <w:rFonts w:ascii="Times New Roman" w:hAnsi="Times New Roman"/>
                <w:sz w:val="28"/>
              </w:rPr>
              <w:t>769 836,3</w:t>
            </w:r>
            <w:r w:rsidRPr="000F622D">
              <w:rPr>
                <w:rFonts w:ascii="Times New Roman" w:hAnsi="Times New Roman"/>
                <w:sz w:val="28"/>
              </w:rPr>
              <w:t xml:space="preserve"> тыс. руб.</w:t>
            </w:r>
          </w:p>
        </w:tc>
      </w:tr>
      <w:tr w:rsidR="00B51846" w:rsidRPr="000F622D" w:rsidTr="00E32FE6">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2"/>
              </w:rPr>
            </w:pPr>
            <w:r w:rsidRPr="000F622D">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2027</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2029</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2030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Итого</w:t>
            </w:r>
          </w:p>
        </w:tc>
      </w:tr>
      <w:tr w:rsidR="00B51846" w:rsidRPr="000F622D" w:rsidTr="00E32FE6">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 xml:space="preserve">Подпрограмма 1, в том числе: </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232270,9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569C3" w:rsidRDefault="009B3FD8" w:rsidP="00E32FE6">
            <w:pPr>
              <w:jc w:val="center"/>
              <w:rPr>
                <w:rFonts w:ascii="Times New Roman" w:hAnsi="Times New Roman"/>
                <w:sz w:val="18"/>
                <w:highlight w:val="yellow"/>
              </w:rPr>
            </w:pPr>
            <w:r>
              <w:rPr>
                <w:rFonts w:ascii="Times New Roman" w:hAnsi="Times New Roman"/>
                <w:sz w:val="18"/>
                <w:highlight w:val="yellow"/>
              </w:rPr>
              <w:t>71332,3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9B3FD8" w:rsidRDefault="000F622D" w:rsidP="00E32FE6">
            <w:pPr>
              <w:jc w:val="center"/>
              <w:rPr>
                <w:rFonts w:ascii="Times New Roman" w:hAnsi="Times New Roman"/>
                <w:sz w:val="18"/>
              </w:rPr>
            </w:pPr>
            <w:r w:rsidRPr="009B3FD8">
              <w:rPr>
                <w:rFonts w:ascii="Times New Roman" w:hAnsi="Times New Roman"/>
                <w:sz w:val="18"/>
              </w:rPr>
              <w:t>48921,1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9B3FD8" w:rsidRDefault="000F622D" w:rsidP="00E32FE6">
            <w:pPr>
              <w:jc w:val="center"/>
              <w:rPr>
                <w:rFonts w:ascii="Calibri" w:hAnsi="Calibri"/>
                <w:sz w:val="18"/>
              </w:rPr>
            </w:pPr>
            <w:r w:rsidRPr="009B3FD8">
              <w:rPr>
                <w:rFonts w:ascii="Times New Roman" w:hAnsi="Times New Roman"/>
                <w:sz w:val="18"/>
              </w:rPr>
              <w:t>49417,2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A2430B" w:rsidP="00E32FE6">
            <w:pPr>
              <w:jc w:val="center"/>
              <w:rPr>
                <w:rFonts w:ascii="Times New Roman" w:hAnsi="Times New Roman"/>
                <w:sz w:val="16"/>
              </w:rPr>
            </w:pPr>
            <w:r w:rsidRPr="00A2430B">
              <w:rPr>
                <w:rFonts w:ascii="Times New Roman" w:hAnsi="Times New Roman"/>
                <w:color w:val="auto"/>
                <w:sz w:val="16"/>
                <w:highlight w:val="yellow"/>
              </w:rPr>
              <w:t>480578,1</w:t>
            </w:r>
          </w:p>
        </w:tc>
      </w:tr>
      <w:tr w:rsidR="00B51846" w:rsidRPr="000F622D"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B51846" w:rsidP="00E32FE6">
            <w:pPr>
              <w:jc w:val="center"/>
              <w:rPr>
                <w:rFonts w:ascii="Times New Roman" w:hAnsi="Times New Roman"/>
                <w:sz w:val="18"/>
              </w:rPr>
            </w:pPr>
            <w:r w:rsidRPr="009B3FD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B51846" w:rsidP="00E32FE6">
            <w:pPr>
              <w:jc w:val="center"/>
              <w:rPr>
                <w:rFonts w:ascii="Times New Roman" w:hAnsi="Times New Roman"/>
                <w:sz w:val="18"/>
              </w:rPr>
            </w:pPr>
            <w:r w:rsidRPr="009B3FD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rPr>
                <w:rFonts w:ascii="Times New Roman" w:hAnsi="Times New Roman"/>
                <w:sz w:val="18"/>
              </w:rPr>
            </w:pPr>
            <w:r w:rsidRPr="000F622D">
              <w:rPr>
                <w:rFonts w:ascii="Times New Roman" w:hAnsi="Times New Roman"/>
                <w:sz w:val="18"/>
              </w:rPr>
              <w:t>92397,1</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B51846" w:rsidP="00E32FE6">
            <w:pPr>
              <w:jc w:val="center"/>
              <w:rPr>
                <w:rFonts w:ascii="Times New Roman" w:hAnsi="Times New Roman"/>
                <w:sz w:val="18"/>
              </w:rPr>
            </w:pPr>
            <w:r w:rsidRPr="009B3FD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B51846" w:rsidP="00E32FE6">
            <w:pPr>
              <w:jc w:val="center"/>
              <w:rPr>
                <w:rFonts w:ascii="Times New Roman" w:hAnsi="Times New Roman"/>
                <w:sz w:val="18"/>
              </w:rPr>
            </w:pPr>
            <w:r w:rsidRPr="009B3FD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r w:rsidRPr="000F622D">
              <w:rPr>
                <w:rFonts w:ascii="Times New Roman" w:hAnsi="Times New Roman"/>
                <w:sz w:val="18"/>
              </w:rPr>
              <w:t>92397,1</w:t>
            </w:r>
          </w:p>
        </w:tc>
      </w:tr>
      <w:tr w:rsidR="00B51846" w:rsidRPr="000F622D" w:rsidTr="00E32FE6">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139873,8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9B3FD8" w:rsidP="00E32FE6">
            <w:pPr>
              <w:rPr>
                <w:rFonts w:ascii="Times New Roman" w:hAnsi="Times New Roman"/>
                <w:sz w:val="18"/>
              </w:rPr>
            </w:pPr>
            <w:r>
              <w:rPr>
                <w:rFonts w:ascii="Times New Roman" w:hAnsi="Times New Roman"/>
                <w:sz w:val="18"/>
                <w:highlight w:val="yellow"/>
              </w:rPr>
              <w:t>71332,3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7C032E" w:rsidP="00E32FE6">
            <w:pPr>
              <w:jc w:val="center"/>
              <w:rPr>
                <w:rFonts w:ascii="Times New Roman" w:hAnsi="Times New Roman"/>
                <w:sz w:val="18"/>
              </w:rPr>
            </w:pPr>
            <w:r w:rsidRPr="009B3FD8">
              <w:rPr>
                <w:rFonts w:ascii="Times New Roman" w:hAnsi="Times New Roman"/>
                <w:sz w:val="18"/>
              </w:rPr>
              <w:t>48921,1</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9B3FD8" w:rsidRDefault="007C032E" w:rsidP="00E32FE6">
            <w:pPr>
              <w:rPr>
                <w:rFonts w:ascii="Times New Roman" w:hAnsi="Times New Roman"/>
                <w:sz w:val="18"/>
              </w:rPr>
            </w:pPr>
            <w:r w:rsidRPr="009B3FD8">
              <w:rPr>
                <w:rFonts w:ascii="Times New Roman" w:hAnsi="Times New Roman"/>
                <w:sz w:val="18"/>
              </w:rPr>
              <w:t>49417,2</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A2430B" w:rsidRDefault="00A2430B" w:rsidP="00E32FE6">
            <w:pPr>
              <w:jc w:val="center"/>
              <w:rPr>
                <w:rFonts w:ascii="Times New Roman" w:hAnsi="Times New Roman"/>
                <w:color w:val="auto"/>
                <w:sz w:val="16"/>
              </w:rPr>
            </w:pPr>
            <w:r w:rsidRPr="00A2430B">
              <w:rPr>
                <w:rFonts w:ascii="Times New Roman" w:hAnsi="Times New Roman"/>
                <w:color w:val="auto"/>
                <w:sz w:val="16"/>
                <w:highlight w:val="yellow"/>
              </w:rPr>
              <w:t>388181,0</w:t>
            </w:r>
          </w:p>
        </w:tc>
      </w:tr>
      <w:tr w:rsidR="00B51846" w:rsidRPr="000F622D"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2, в том числе:</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177936,0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173CCA" w:rsidP="00E32FE6">
            <w:pPr>
              <w:jc w:val="center"/>
              <w:rPr>
                <w:rFonts w:ascii="Times New Roman" w:hAnsi="Times New Roman"/>
                <w:sz w:val="18"/>
                <w:highlight w:val="yellow"/>
              </w:rPr>
            </w:pPr>
            <w:r>
              <w:rPr>
                <w:rFonts w:ascii="Times New Roman" w:hAnsi="Times New Roman"/>
                <w:sz w:val="18"/>
                <w:highlight w:val="yellow"/>
              </w:rPr>
              <w:t>144326,5</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0569C3" w:rsidP="00E32FE6">
            <w:pPr>
              <w:rPr>
                <w:rFonts w:ascii="Times New Roman" w:hAnsi="Times New Roman"/>
                <w:sz w:val="18"/>
              </w:rPr>
            </w:pPr>
            <w:r w:rsidRPr="00173CCA">
              <w:rPr>
                <w:rFonts w:ascii="Times New Roman" w:hAnsi="Times New Roman"/>
                <w:sz w:val="18"/>
              </w:rPr>
              <w:t>132799,7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0569C3" w:rsidP="00E32FE6">
            <w:pPr>
              <w:jc w:val="center"/>
              <w:rPr>
                <w:rFonts w:ascii="Times New Roman" w:hAnsi="Times New Roman"/>
                <w:sz w:val="18"/>
              </w:rPr>
            </w:pPr>
            <w:r w:rsidRPr="00173CCA">
              <w:rPr>
                <w:rFonts w:ascii="Times New Roman" w:hAnsi="Times New Roman"/>
                <w:sz w:val="18"/>
              </w:rPr>
              <w:t>137182,7</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126975,3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126975,3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A2430B" w:rsidRDefault="006827C9" w:rsidP="00E32FE6">
            <w:pPr>
              <w:jc w:val="center"/>
              <w:rPr>
                <w:rFonts w:ascii="Times New Roman" w:hAnsi="Times New Roman"/>
                <w:color w:val="auto"/>
                <w:sz w:val="16"/>
                <w:highlight w:val="yellow"/>
              </w:rPr>
            </w:pPr>
            <w:r>
              <w:rPr>
                <w:rFonts w:ascii="Times New Roman" w:hAnsi="Times New Roman"/>
                <w:color w:val="auto"/>
                <w:sz w:val="16"/>
                <w:highlight w:val="yellow"/>
              </w:rPr>
              <w:t>846195,5</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B51846" w:rsidP="00E32FE6">
            <w:pPr>
              <w:jc w:val="center"/>
              <w:rPr>
                <w:rFonts w:ascii="Times New Roman" w:hAnsi="Times New Roman"/>
                <w:sz w:val="18"/>
              </w:rPr>
            </w:pPr>
            <w:r w:rsidRPr="00173CCA">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B51846" w:rsidP="00E32FE6">
            <w:pPr>
              <w:jc w:val="center"/>
              <w:rPr>
                <w:rFonts w:ascii="Times New Roman" w:hAnsi="Times New Roman"/>
                <w:sz w:val="18"/>
              </w:rPr>
            </w:pPr>
            <w:r w:rsidRPr="00173CCA">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132533,8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93485,7</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DA2D9F" w:rsidP="00E32FE6">
            <w:pPr>
              <w:rPr>
                <w:rFonts w:ascii="Times New Roman" w:hAnsi="Times New Roman"/>
                <w:sz w:val="18"/>
              </w:rPr>
            </w:pPr>
            <w:r w:rsidRPr="00173CCA">
              <w:rPr>
                <w:rFonts w:ascii="Times New Roman" w:hAnsi="Times New Roman"/>
                <w:sz w:val="18"/>
              </w:rPr>
              <w:t>96696,4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DA2D9F" w:rsidP="00E32FE6">
            <w:pPr>
              <w:jc w:val="center"/>
              <w:rPr>
                <w:rFonts w:ascii="Times New Roman" w:hAnsi="Times New Roman"/>
                <w:sz w:val="18"/>
              </w:rPr>
            </w:pPr>
            <w:r w:rsidRPr="00173CCA">
              <w:rPr>
                <w:rFonts w:ascii="Times New Roman" w:hAnsi="Times New Roman"/>
                <w:sz w:val="18"/>
              </w:rPr>
              <w:t>100035,4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89248,0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89248,0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4D10FD" w:rsidRDefault="004D10FD" w:rsidP="00E32FE6">
            <w:pPr>
              <w:jc w:val="center"/>
              <w:rPr>
                <w:rFonts w:ascii="Times New Roman" w:hAnsi="Times New Roman"/>
                <w:sz w:val="16"/>
                <w:lang w:val="en-US"/>
              </w:rPr>
            </w:pPr>
            <w:r>
              <w:rPr>
                <w:rFonts w:ascii="Times New Roman" w:hAnsi="Times New Roman"/>
                <w:sz w:val="16"/>
                <w:lang w:val="en-US"/>
              </w:rPr>
              <w:t>601247</w:t>
            </w:r>
            <w:r w:rsidR="00ED4991">
              <w:rPr>
                <w:rFonts w:ascii="Times New Roman" w:hAnsi="Times New Roman"/>
                <w:sz w:val="16"/>
              </w:rPr>
              <w:t>,</w:t>
            </w:r>
            <w:r>
              <w:rPr>
                <w:rFonts w:ascii="Times New Roman" w:hAnsi="Times New Roman"/>
                <w:sz w:val="16"/>
                <w:lang w:val="en-US"/>
              </w:rPr>
              <w:t>3</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45402,2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173CCA" w:rsidP="00E32FE6">
            <w:pPr>
              <w:jc w:val="center"/>
              <w:rPr>
                <w:rFonts w:ascii="Times New Roman" w:hAnsi="Times New Roman"/>
                <w:sz w:val="18"/>
              </w:rPr>
            </w:pPr>
            <w:r w:rsidRPr="00173CCA">
              <w:rPr>
                <w:rFonts w:ascii="Times New Roman" w:hAnsi="Times New Roman"/>
                <w:sz w:val="18"/>
                <w:highlight w:val="yellow"/>
              </w:rPr>
              <w:t>50840,8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DA2D9F" w:rsidP="00E32FE6">
            <w:pPr>
              <w:jc w:val="center"/>
              <w:rPr>
                <w:rFonts w:ascii="Times New Roman" w:hAnsi="Times New Roman"/>
                <w:sz w:val="18"/>
              </w:rPr>
            </w:pPr>
            <w:r w:rsidRPr="00173CCA">
              <w:rPr>
                <w:rFonts w:ascii="Times New Roman" w:hAnsi="Times New Roman"/>
                <w:sz w:val="18"/>
              </w:rPr>
              <w:t>36103,3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173CCA" w:rsidRDefault="00DA2D9F" w:rsidP="00E32FE6">
            <w:pPr>
              <w:jc w:val="center"/>
              <w:rPr>
                <w:rFonts w:ascii="Times New Roman" w:hAnsi="Times New Roman"/>
                <w:sz w:val="18"/>
              </w:rPr>
            </w:pPr>
            <w:r w:rsidRPr="00173CCA">
              <w:rPr>
                <w:rFonts w:ascii="Times New Roman" w:hAnsi="Times New Roman"/>
                <w:sz w:val="18"/>
              </w:rPr>
              <w:t>37147,3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37727,3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37727,3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A2430B" w:rsidRDefault="00A2430B" w:rsidP="00E32FE6">
            <w:pPr>
              <w:jc w:val="center"/>
              <w:rPr>
                <w:rFonts w:ascii="Times New Roman" w:hAnsi="Times New Roman"/>
                <w:sz w:val="16"/>
                <w:highlight w:val="yellow"/>
                <w:lang w:val="en-US"/>
              </w:rPr>
            </w:pPr>
            <w:r w:rsidRPr="00A2430B">
              <w:rPr>
                <w:rFonts w:ascii="Times New Roman" w:hAnsi="Times New Roman"/>
                <w:color w:val="auto"/>
                <w:sz w:val="16"/>
                <w:highlight w:val="yellow"/>
              </w:rPr>
              <w:t>244948,2</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3, в том числе:</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3352,8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3485,0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3624,3</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3769,3</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21251,8</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84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3017,5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3136,4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3261,8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3392,3</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3159,2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19126,4</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335,3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348,6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362,5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377,0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2125,4</w:t>
            </w:r>
          </w:p>
        </w:tc>
      </w:tr>
      <w:tr w:rsidR="00B51846" w:rsidRPr="000F622D" w:rsidTr="00E32FE6">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rPr>
                <w:rFonts w:ascii="Times New Roman" w:hAnsi="Times New Roman"/>
                <w:sz w:val="18"/>
              </w:rPr>
            </w:pPr>
            <w:r w:rsidRPr="000F622D">
              <w:rPr>
                <w:rFonts w:ascii="Times New Roman" w:hAnsi="Times New Roman"/>
                <w:sz w:val="18"/>
              </w:rPr>
              <w:t>42039,7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1B18D0" w:rsidP="00E32FE6">
            <w:pPr>
              <w:jc w:val="center"/>
              <w:rPr>
                <w:rFonts w:ascii="Times New Roman" w:hAnsi="Times New Roman"/>
                <w:sz w:val="18"/>
              </w:rPr>
            </w:pPr>
            <w:r w:rsidRPr="001B18D0">
              <w:rPr>
                <w:rFonts w:ascii="Times New Roman" w:hAnsi="Times New Roman"/>
                <w:sz w:val="18"/>
                <w:highlight w:val="yellow"/>
              </w:rPr>
              <w:t>22950,0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A2430B" w:rsidRDefault="00A2430B" w:rsidP="00E32FE6">
            <w:pPr>
              <w:jc w:val="center"/>
              <w:rPr>
                <w:rFonts w:ascii="Times New Roman" w:hAnsi="Times New Roman"/>
                <w:color w:val="auto"/>
                <w:sz w:val="16"/>
                <w:highlight w:val="yellow"/>
              </w:rPr>
            </w:pPr>
            <w:r w:rsidRPr="00A2430B">
              <w:rPr>
                <w:rFonts w:ascii="Times New Roman" w:hAnsi="Times New Roman"/>
                <w:color w:val="auto"/>
                <w:sz w:val="16"/>
                <w:highlight w:val="yellow"/>
              </w:rPr>
              <w:t>142272,5</w:t>
            </w:r>
          </w:p>
        </w:tc>
      </w:tr>
      <w:tr w:rsidR="00B51846" w:rsidRPr="000F622D"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A2430B" w:rsidRDefault="00B51846" w:rsidP="00E32FE6">
            <w:pPr>
              <w:jc w:val="center"/>
              <w:rPr>
                <w:rFonts w:ascii="Times New Roman" w:hAnsi="Times New Roman"/>
                <w:color w:val="auto"/>
                <w:sz w:val="18"/>
              </w:rPr>
            </w:pPr>
            <w:r w:rsidRPr="00A2430B">
              <w:rPr>
                <w:rFonts w:ascii="Times New Roman" w:hAnsi="Times New Roman"/>
                <w:color w:val="auto"/>
                <w:sz w:val="18"/>
              </w:rPr>
              <w:t>0,0</w:t>
            </w:r>
          </w:p>
        </w:tc>
      </w:tr>
      <w:tr w:rsidR="00B51846" w:rsidRPr="000F622D"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7690,8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A2430B" w:rsidRDefault="00B51846" w:rsidP="00E32FE6">
            <w:pPr>
              <w:rPr>
                <w:color w:val="auto"/>
              </w:rPr>
            </w:pPr>
            <w:r w:rsidRPr="00A2430B">
              <w:rPr>
                <w:rFonts w:ascii="Times New Roman" w:hAnsi="Times New Roman"/>
                <w:color w:val="auto"/>
                <w:sz w:val="18"/>
              </w:rPr>
              <w:t>7690,8</w:t>
            </w:r>
          </w:p>
        </w:tc>
      </w:tr>
      <w:tr w:rsidR="00B51846" w:rsidRPr="000F622D" w:rsidTr="00E32FE6">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34348,9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1B18D0" w:rsidP="00E32FE6">
            <w:pPr>
              <w:jc w:val="center"/>
              <w:rPr>
                <w:rFonts w:ascii="Times New Roman" w:hAnsi="Times New Roman"/>
                <w:sz w:val="18"/>
              </w:rPr>
            </w:pPr>
            <w:r w:rsidRPr="001B18D0">
              <w:rPr>
                <w:rFonts w:ascii="Times New Roman" w:hAnsi="Times New Roman"/>
                <w:sz w:val="18"/>
                <w:highlight w:val="yellow"/>
              </w:rPr>
              <w:t>22950,0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A2430B" w:rsidRDefault="00A2430B" w:rsidP="00E32FE6">
            <w:pPr>
              <w:jc w:val="center"/>
              <w:rPr>
                <w:rFonts w:ascii="Times New Roman" w:hAnsi="Times New Roman"/>
                <w:color w:val="auto"/>
                <w:sz w:val="16"/>
                <w:highlight w:val="yellow"/>
              </w:rPr>
            </w:pPr>
            <w:r w:rsidRPr="00A2430B">
              <w:rPr>
                <w:rFonts w:ascii="Times New Roman" w:hAnsi="Times New Roman"/>
                <w:color w:val="auto"/>
                <w:sz w:val="16"/>
                <w:highlight w:val="yellow"/>
              </w:rPr>
              <w:t>134581,7</w:t>
            </w:r>
          </w:p>
        </w:tc>
      </w:tr>
    </w:tbl>
    <w:p w:rsidR="00E9554F" w:rsidRPr="000F622D" w:rsidRDefault="00E9554F" w:rsidP="004955B3">
      <w:pPr>
        <w:jc w:val="center"/>
        <w:rPr>
          <w:rFonts w:ascii="Calibri" w:hAnsi="Calibri"/>
          <w:sz w:val="28"/>
        </w:rPr>
      </w:pPr>
    </w:p>
    <w:p w:rsidR="00E9554F" w:rsidRPr="000F622D" w:rsidRDefault="00E9554F" w:rsidP="004955B3">
      <w:pPr>
        <w:outlineLvl w:val="3"/>
        <w:rPr>
          <w:rFonts w:ascii="Times New Roman" w:hAnsi="Times New Roman"/>
          <w:color w:val="000000" w:themeColor="text1"/>
          <w:sz w:val="28"/>
        </w:rPr>
      </w:pPr>
    </w:p>
    <w:p w:rsidR="00470D6A" w:rsidRPr="000F622D" w:rsidRDefault="00470D6A" w:rsidP="004955B3">
      <w:pPr>
        <w:outlineLvl w:val="3"/>
        <w:rPr>
          <w:rFonts w:ascii="Times New Roman" w:hAnsi="Times New Roman"/>
          <w:color w:val="000000" w:themeColor="text1"/>
          <w:sz w:val="28"/>
        </w:rPr>
      </w:pP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1. Общая характеристика сферы реализации</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 xml:space="preserve"> Программы</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 целях социально-экономического развития Кашинского муниципального округа Тверской области 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обеспечение развитие системы жилищно-коммунального и газового хозяйства;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развитие дорожного хозяйства и сферы транспорта;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 повышение безопасности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4.содержание и благоустройство территории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муниципального округа Тверской области с целью повышения их эффективности и результативности.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pStyle w:val="af0"/>
        <w:numPr>
          <w:ilvl w:val="1"/>
          <w:numId w:val="1"/>
        </w:numPr>
        <w:jc w:val="center"/>
        <w:outlineLvl w:val="3"/>
        <w:rPr>
          <w:rFonts w:ascii="Times New Roman" w:hAnsi="Times New Roman"/>
          <w:b/>
          <w:color w:val="000000" w:themeColor="text1"/>
          <w:sz w:val="28"/>
        </w:rPr>
      </w:pPr>
      <w:r w:rsidRPr="000F622D">
        <w:rPr>
          <w:rFonts w:ascii="Times New Roman" w:hAnsi="Times New Roman"/>
          <w:b/>
          <w:sz w:val="28"/>
        </w:rPr>
        <w:t>Общая</w:t>
      </w:r>
      <w:r w:rsidRPr="000F622D">
        <w:rPr>
          <w:rFonts w:ascii="Times New Roman" w:hAnsi="Times New Roman"/>
          <w:b/>
          <w:color w:val="000000" w:themeColor="text1"/>
          <w:sz w:val="28"/>
        </w:rPr>
        <w:t xml:space="preserve"> характеристика сферы </w:t>
      </w:r>
      <w:r w:rsidR="00460AB6" w:rsidRPr="000F622D">
        <w:rPr>
          <w:rFonts w:ascii="Times New Roman" w:hAnsi="Times New Roman"/>
          <w:b/>
          <w:color w:val="000000" w:themeColor="text1"/>
          <w:sz w:val="28"/>
        </w:rPr>
        <w:t>реализации Программы</w:t>
      </w:r>
    </w:p>
    <w:p w:rsidR="00E9554F" w:rsidRPr="000F622D" w:rsidRDefault="00E9554F" w:rsidP="004955B3">
      <w:pPr>
        <w:pStyle w:val="af0"/>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1.Жилищно-коммунальное хозяйство Кашинского муниципального округа Тверской области представляет собой комплекс систем жизнеобеспечения населения всех населенных пунктов Кашинского муниципального округа Тверской области.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1.1. Электроснабжение. Распределение электроэнергии производится от подстанций 110/35/10 и 35/10 кВ по воздушным линиям 35 и 10 кВ до распределительных подстанций 10/0,4 кВ, а от них по воздушным и кабельным сетям 0,4кВ до объектов потребления.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Расчетная номинальная электрическая нагрузка в целом составляет около 7,8 МВт, в том числе на жилищно-коммунальные нужды 4,4 МВт.</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Теплом от данных котельных снабжаются объекты социальной и производственной сферы, многоквартирный жилищный фонд.</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1.3. 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муниципального округа расположены 4 газораспределительные станции: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Комсомолец расположена в д.Пустынька, снабжает газом 3 населенных пункта (Пустынька, Давыдово, Уницы);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Кашин – г.Кашин, снабжает природным газом 13 населенных пунктов (Кашин, Устиново, Бузыково, Пестриково, Подберезье, Стражково, Маслятка, Путилово, Письяковка, Никольское, Петровка, Стулово, Фарафоновка);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Герасимово, расположена в близи д. Бухвостово, осуществляет газоснабжение 5 населенных пунктов (Бухвостово, Льгово, Булатово, Соколово, Семеновское);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Тетьково находится в п. Тетьково, от которой природный газ поступает в 4 населенных пункта (Тетьково, Верхняя Троица, Поповка, Спасское).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В рамках возложенных полномочий по обеспечению населения топливом, в т.ч. сетями газоснабжения, в целях повышения уровня газификации населенных пунктов подготовлен проект по строительству газопровода для сельских населенных пунктов - д. Леушино, д. Артемово, д. Шишелово, д. Барыково, д. Тиволино. Разработана инвестиционная программа «Газопровод высокого давления д. Леушино, д. Артемово, д. Шишелово, д. Барыково, д. Тиволино Кашинского района Тверской области», основной целью которой является улучшение качества жизни населения, проживающего в сельской местности.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1.4. Водоснабжение. Система водоснабжения Кашинского муниципального округа Тверской области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1.5. 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Тетьково проведена реконструкция очистных сооружений Филиала ФГАУ «ОК «ДАГОМЫС» «Тетьково».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муниципального округа Тверской области, а также с дорожной сетью сопредельных районов, во многом зависит решение задач достижения устойчивого экономического роста Кашинского муниципального округа Тверской области, улучшения условий для предпринимательской деятельности и повышения качества жизни населения.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2.1. Протяженность автомобильных дорог общего пользования регионального и межмуниципального значения в границах Кашинского муниципального округа Тверской области составляет 401,3 км (а/б покрытие – 350,4 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Кашинский муниципальный округ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Количество искусственных сооружений (мостов) по Кашинскому муниципальному округу Тверской области - 19 шт., общей протяженностью 1008,3 п.м., из них на дорогах 3 класса 9 мостов протяженностью 435,7 п.м.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Общая протяженность улично-дорожной сети общего пользования местного значения по Кашинскому муниципальному округу Тверской области составляет 642, 2 км (из них: а/б покрытием – 92,1 км, ПГС – 98,3 км).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2.2. В 2025 году общее количество пригородных маршрутов -9, из них маршрутов, обеспечивающих минимальные социальные требования в </w:t>
      </w:r>
      <w:r w:rsidRPr="000F622D">
        <w:rPr>
          <w:rFonts w:ascii="Times New Roman" w:hAnsi="Times New Roman"/>
          <w:color w:val="000000" w:themeColor="text1"/>
          <w:sz w:val="28"/>
        </w:rPr>
        <w:lastRenderedPageBreak/>
        <w:t>соответствии с заключенными контрактами – 9.</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На территории Кашинского муниципального округа Тверской области имеется железнодорожный вокзал, на условиях аренды автокасса.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Создание благоприятных, комфортных и безопасных условий для проживания и отдыха жителей Кашинского муниципального округа Тверской области,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муниципального округа Тверской области. 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1.2. Перечень основных проблем в сфере реализации программы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w:t>
      </w:r>
      <w:r w:rsidRPr="000F622D">
        <w:rPr>
          <w:rFonts w:ascii="Times New Roman" w:hAnsi="Times New Roman"/>
          <w:color w:val="000000" w:themeColor="text1"/>
          <w:sz w:val="28"/>
        </w:rPr>
        <w:lastRenderedPageBreak/>
        <w:t>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Обеспечение качественной питьевой водой населения Кашинского муниципального округа Тверской области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Высокая степень износа сетей водопровода является причиной частой аварийности на сетях водоснабжения (120-140 аварий в год).</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Существующие очистные сооружения в городе Кашин были также введены в эксплуатацию в 1965 году, реконструированы в 1979 году.</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Кашинского муниципального округа Тверской области порядка 6 тыс. жилых домов, в которых отсутствует централизованное водоотведение.</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Протяженность канализационных сетей в сельской местности около 8 км, </w:t>
      </w:r>
      <w:r w:rsidRPr="000F622D">
        <w:rPr>
          <w:rFonts w:ascii="Times New Roman" w:hAnsi="Times New Roman"/>
          <w:color w:val="000000" w:themeColor="text1"/>
          <w:sz w:val="28"/>
        </w:rPr>
        <w:lastRenderedPageBreak/>
        <w:t>сети имеют износ 70%, КНС- 3 шт. в следующих населенных пунктах: п. Стулово, д. Верхняя Троица, д. Уницы.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В настоящее время социально-экономическое развитие Кашинского муниципального округа Тверской области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Сложная обстановка с аварийностью и наличие тенденций к дальнейшему ухудшению ситуации во многом объясняются следующими причинами: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3.1. постоянно возрастающая мобильность населения;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3.2. уменьшение перевозок общественным транспортом и увеличение перевозок личным транспортом;</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ДТП.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долгосрочной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Сложившееся положение дел усугубляется неэффективным использованием реальных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муниципального округа Тверской области.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муниципального округа Тверской области. По причине дефицита бюджетных средств, уличное освещение в темное время суток выполняется не в полном объеме.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 Цели программы</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Целями настоящей Программы являются: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Развитие дорожного хозяйства и повышение транспортной доступности населения.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 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4. Создание благоприятных, комфортных и безопасных условий для проживания и отдыха жителей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-Обеспечение развития системы жилищно-коммунального и газового хозяйства»;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Развитие дорожного хозяйства и сферы транспорта;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 Повышение безопасности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-Содержание и благоустройство территории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Программа предусматривает достижение целей и задач в течение 2025-2030 годов.</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pStyle w:val="af0"/>
        <w:numPr>
          <w:ilvl w:val="0"/>
          <w:numId w:val="1"/>
        </w:num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Подпрограмма 1. «Обеспечение развития системы жилищно-коммунального и газового хозяйства»</w:t>
      </w:r>
    </w:p>
    <w:p w:rsidR="00E9554F" w:rsidRPr="000F622D" w:rsidRDefault="00E9554F" w:rsidP="004955B3">
      <w:pPr>
        <w:outlineLvl w:val="3"/>
        <w:rPr>
          <w:rFonts w:ascii="Times New Roman" w:hAnsi="Times New Roman"/>
          <w:b/>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3.1.</w:t>
      </w:r>
      <w:r w:rsidRPr="000F622D">
        <w:rPr>
          <w:rFonts w:ascii="Times New Roman" w:hAnsi="Times New Roman"/>
          <w:b/>
          <w:color w:val="000000" w:themeColor="text1"/>
          <w:sz w:val="28"/>
        </w:rPr>
        <w:tab/>
        <w:t>Задачи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«Обеспечение развития системы жилищно-коммунального и газового хозяйства» (далее - подпрограмма 1) связана с решением следующих задач:</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1) развитие и модернизация системы газоснабжения в населенных пунктах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2) повышение качества оказываемых услуг организациями коммунального комплекса;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 реализация мероприятий по проведению капитального ремонта объектов муниципального жилищного фонда;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4) обеспечение функционирования объектов теплового комплекса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«Развитие и модернизация системы газоснабжения в населенных пунктах Кашинского муниципального округа Тверской области» оценивается с помощью показателя –</w:t>
      </w:r>
      <w:r w:rsidRPr="000F622D">
        <w:rPr>
          <w:rStyle w:val="1d"/>
          <w:rFonts w:ascii="Times New Roman" w:hAnsi="Times New Roman"/>
          <w:color w:val="000000" w:themeColor="text1"/>
          <w:sz w:val="28"/>
        </w:rPr>
        <w:t xml:space="preserve"> количество газифицированных населенных пунктов в Кашинском муниципальном округе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оценивается с помощью показателя – количество объектов теплоснабжения.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1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3.2.</w:t>
      </w:r>
      <w:r w:rsidRPr="000F622D">
        <w:rPr>
          <w:rFonts w:ascii="Times New Roman" w:hAnsi="Times New Roman"/>
          <w:b/>
          <w:color w:val="000000" w:themeColor="text1"/>
          <w:sz w:val="28"/>
        </w:rPr>
        <w:tab/>
        <w:t>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«Развитие и модернизация системы газоснабжения в </w:t>
      </w:r>
      <w:r w:rsidRPr="000F622D">
        <w:rPr>
          <w:rFonts w:ascii="Times New Roman" w:hAnsi="Times New Roman"/>
          <w:color w:val="000000" w:themeColor="text1"/>
          <w:sz w:val="28"/>
        </w:rPr>
        <w:lastRenderedPageBreak/>
        <w:t>населенных пунктах Кашинского муниципального округа Тверской области» осуществляется посредством выполнения следующих мероприятий:</w:t>
      </w:r>
    </w:p>
    <w:p w:rsidR="00E9554F" w:rsidRPr="000F622D" w:rsidRDefault="009D6202" w:rsidP="004955B3">
      <w:pPr>
        <w:widowControl w:val="0"/>
        <w:numPr>
          <w:ilvl w:val="0"/>
          <w:numId w:val="2"/>
        </w:numPr>
        <w:jc w:val="both"/>
        <w:outlineLvl w:val="3"/>
        <w:rPr>
          <w:rFonts w:ascii="Times New Roman" w:hAnsi="Times New Roman"/>
          <w:color w:val="000000" w:themeColor="text1"/>
          <w:sz w:val="28"/>
        </w:rPr>
      </w:pPr>
      <w:r w:rsidRPr="000F622D">
        <w:rPr>
          <w:rFonts w:ascii="Times New Roman" w:hAnsi="Times New Roman"/>
          <w:color w:val="000000" w:themeColor="text1"/>
          <w:sz w:val="28"/>
        </w:rPr>
        <w:t>газификация населенных пунктов Кашинского муниципального округа Тверской области;</w:t>
      </w:r>
    </w:p>
    <w:p w:rsidR="00E9554F" w:rsidRPr="000F622D" w:rsidRDefault="009D6202" w:rsidP="004955B3">
      <w:pPr>
        <w:ind w:firstLine="425"/>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техническое обслуживание газовых сетей;</w:t>
      </w:r>
    </w:p>
    <w:p w:rsidR="00E9554F" w:rsidRPr="000F622D" w:rsidRDefault="009D6202" w:rsidP="004955B3">
      <w:pPr>
        <w:ind w:firstLine="425"/>
        <w:jc w:val="both"/>
        <w:outlineLvl w:val="3"/>
        <w:rPr>
          <w:rFonts w:ascii="Times New Roman" w:hAnsi="Times New Roman"/>
          <w:color w:val="000000" w:themeColor="text1"/>
          <w:sz w:val="28"/>
        </w:rPr>
      </w:pPr>
      <w:r w:rsidRPr="000F622D">
        <w:rPr>
          <w:rStyle w:val="1"/>
          <w:rFonts w:ascii="Times New Roman" w:hAnsi="Times New Roman"/>
          <w:color w:val="000000" w:themeColor="text1"/>
          <w:sz w:val="28"/>
        </w:rPr>
        <w:t>3.</w:t>
      </w:r>
      <w:r w:rsidRPr="000F622D">
        <w:rPr>
          <w:rStyle w:val="1"/>
          <w:rFonts w:ascii="Times New Roman" w:hAnsi="Times New Roman"/>
          <w:color w:val="000000" w:themeColor="text1"/>
          <w:sz w:val="28"/>
        </w:rPr>
        <w:tab/>
        <w:t>строительство газопровода высокого давления д. Леушино, д. Артемово, д. Шишелово, д. Барыково, д. Тиволино;</w:t>
      </w:r>
    </w:p>
    <w:p w:rsidR="00E9554F" w:rsidRPr="000F622D" w:rsidRDefault="009D6202" w:rsidP="004955B3">
      <w:pPr>
        <w:widowControl/>
        <w:ind w:firstLine="425"/>
        <w:rPr>
          <w:rFonts w:ascii="Times New Roman" w:hAnsi="Times New Roman"/>
          <w:color w:val="000000" w:themeColor="text1"/>
          <w:sz w:val="28"/>
        </w:rPr>
      </w:pPr>
      <w:r w:rsidRPr="000F622D">
        <w:rPr>
          <w:rStyle w:val="1"/>
          <w:rFonts w:ascii="Times New Roman" w:hAnsi="Times New Roman"/>
          <w:color w:val="000000" w:themeColor="text1"/>
          <w:sz w:val="28"/>
        </w:rPr>
        <w:t>4. строительство газопровода высокого давления д. Леушино, д. Артемово, д. Шишелово, д. Барыково, д. Тиволино за счет субсидии из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Газификация населенных пунктов Кашинского муниципального округа Тверской области осуществляется в соответствии с инвестиционной программой «Газопровод высокого давления д.Леушино, д.Артемово, д.Шишелово, д.Барыково, д.Тиволино Кашинского района Тверской области» (приложение 2 к настоящей Программе).</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ремонт канализационных сетей в границах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ремонт водопроводных сетей в границах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расходы на обеспечение функционирования источников нецентрализованного (местного) водоснабжения сельских населенных пунктов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субсидии на другие вопросы в области жилищно-коммунального хозяйства;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обеспечение функционирования очистных сооружений водозабора г.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t>подготовка технической и проектной документации по объектам водоснабжения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7.</w:t>
      </w:r>
      <w:r w:rsidRPr="000F622D">
        <w:rPr>
          <w:rFonts w:ascii="Times New Roman" w:hAnsi="Times New Roman"/>
          <w:color w:val="000000" w:themeColor="text1"/>
          <w:sz w:val="28"/>
        </w:rPr>
        <w:tab/>
        <w:t>обеспечение деятельности МКУ Управление сельскими территориями;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8.</w:t>
      </w:r>
      <w:r w:rsidRPr="000F622D">
        <w:rPr>
          <w:rFonts w:ascii="Times New Roman" w:hAnsi="Times New Roman"/>
          <w:color w:val="000000" w:themeColor="text1"/>
          <w:sz w:val="28"/>
        </w:rPr>
        <w:tab/>
        <w:t>с</w:t>
      </w:r>
      <w:r w:rsidRPr="000F622D">
        <w:rPr>
          <w:rStyle w:val="1f8"/>
          <w:rFonts w:ascii="Times New Roman" w:hAnsi="Times New Roman"/>
          <w:color w:val="000000" w:themeColor="text1"/>
          <w:sz w:val="28"/>
        </w:rPr>
        <w:t>убсидия на возмещение затрат МУП «Водосервис» в связи с выполнением работ, оказанием услуг в сфере водоснабжения и водоотведения;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9.</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субсидия на возмещение затрат МУП «Энергоресурс» в связи с выполнением работ, оказанием услуг в сфере теплоснабжения;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10.</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приобретение автомобилей и коммунальной спецтехники для решения вопросов в сфере ЖКХ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11.</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расходы на оплату исполнительных документов в сфере коммунальной инфраструктуры;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12.</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разработка, актуализация Схемы водоснабжения и водоотведения Кашинского муниципального  округа Тверской области;</w:t>
      </w:r>
    </w:p>
    <w:p w:rsidR="00E9554F" w:rsidRPr="000F622D" w:rsidRDefault="009D6202" w:rsidP="004955B3">
      <w:pPr>
        <w:ind w:firstLine="708"/>
        <w:jc w:val="both"/>
        <w:outlineLvl w:val="3"/>
        <w:rPr>
          <w:rStyle w:val="1f8"/>
          <w:rFonts w:ascii="Times New Roman" w:hAnsi="Times New Roman"/>
          <w:color w:val="000000" w:themeColor="text1"/>
          <w:sz w:val="28"/>
        </w:rPr>
      </w:pPr>
      <w:r w:rsidRPr="000F622D">
        <w:rPr>
          <w:rStyle w:val="1f8"/>
          <w:rFonts w:ascii="Times New Roman" w:hAnsi="Times New Roman"/>
          <w:color w:val="000000" w:themeColor="text1"/>
          <w:sz w:val="28"/>
        </w:rPr>
        <w:t>13.</w:t>
      </w:r>
      <w:r w:rsidRPr="000F622D">
        <w:rPr>
          <w:rStyle w:val="1f8"/>
          <w:rFonts w:ascii="Times New Roman" w:hAnsi="Times New Roman"/>
          <w:color w:val="000000" w:themeColor="text1"/>
          <w:sz w:val="28"/>
        </w:rPr>
        <w:tab/>
        <w:t xml:space="preserve">разработка, актуализация Схемы теплоснабжения Кашинского </w:t>
      </w:r>
      <w:r w:rsidR="00D66DE1" w:rsidRPr="000F622D">
        <w:rPr>
          <w:rStyle w:val="1f8"/>
          <w:rFonts w:ascii="Times New Roman" w:hAnsi="Times New Roman"/>
          <w:color w:val="000000" w:themeColor="text1"/>
          <w:sz w:val="28"/>
        </w:rPr>
        <w:t>муниципального округа</w:t>
      </w:r>
      <w:r w:rsidRPr="000F622D">
        <w:rPr>
          <w:rStyle w:val="1f8"/>
          <w:rFonts w:ascii="Times New Roman" w:hAnsi="Times New Roman"/>
          <w:color w:val="000000" w:themeColor="text1"/>
          <w:sz w:val="28"/>
        </w:rPr>
        <w:t xml:space="preserve"> Тверской области.</w:t>
      </w:r>
    </w:p>
    <w:p w:rsidR="002402BE" w:rsidRPr="000F622D" w:rsidRDefault="002402BE" w:rsidP="004955B3">
      <w:pPr>
        <w:ind w:firstLine="708"/>
        <w:jc w:val="both"/>
        <w:outlineLvl w:val="3"/>
        <w:rPr>
          <w:rFonts w:ascii="Times New Roman" w:hAnsi="Times New Roman"/>
          <w:color w:val="000000" w:themeColor="text1"/>
          <w:sz w:val="28"/>
        </w:rPr>
      </w:pPr>
      <w:r w:rsidRPr="000F622D">
        <w:rPr>
          <w:rStyle w:val="1f8"/>
          <w:rFonts w:ascii="Times New Roman" w:hAnsi="Times New Roman"/>
          <w:color w:val="000000" w:themeColor="text1"/>
          <w:sz w:val="28"/>
        </w:rPr>
        <w:t xml:space="preserve">14. ремонт канализационных сетей в границах Кашинского муниципального </w:t>
      </w:r>
      <w:r w:rsidRPr="000F622D">
        <w:rPr>
          <w:rStyle w:val="1f8"/>
          <w:rFonts w:ascii="Times New Roman" w:hAnsi="Times New Roman"/>
          <w:color w:val="000000" w:themeColor="text1"/>
          <w:sz w:val="28"/>
        </w:rPr>
        <w:lastRenderedPageBreak/>
        <w:t>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 </w:t>
      </w:r>
      <w:r w:rsidRPr="000F622D">
        <w:rPr>
          <w:rFonts w:ascii="Times New Roman" w:hAnsi="Times New Roman"/>
          <w:color w:val="000000" w:themeColor="text1"/>
          <w:sz w:val="28"/>
        </w:rPr>
        <w:tab/>
        <w:t>перечисления на счёт регионального оператора ежемесячных взносов в Фонд капитального ремонта общего имущества многоквартирных домов;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 </w:t>
      </w:r>
      <w:r w:rsidRPr="000F622D">
        <w:rPr>
          <w:rFonts w:ascii="Times New Roman" w:hAnsi="Times New Roman"/>
          <w:color w:val="000000" w:themeColor="text1"/>
          <w:sz w:val="28"/>
        </w:rPr>
        <w:tab/>
        <w:t>капитальный ремонт муниципального жилого фонда Кашинского муниципального округа Тверской области;</w:t>
      </w:r>
    </w:p>
    <w:p w:rsidR="00E9554F" w:rsidRPr="000F622D" w:rsidRDefault="009D6202" w:rsidP="004955B3">
      <w:pPr>
        <w:numPr>
          <w:ilvl w:val="0"/>
          <w:numId w:val="1"/>
        </w:numPr>
        <w:ind w:firstLine="214"/>
        <w:jc w:val="both"/>
        <w:outlineLvl w:val="3"/>
        <w:rPr>
          <w:rFonts w:ascii="Times New Roman" w:hAnsi="Times New Roman"/>
          <w:color w:val="000000" w:themeColor="text1"/>
          <w:sz w:val="28"/>
        </w:rPr>
      </w:pPr>
      <w:r w:rsidRPr="000F622D">
        <w:rPr>
          <w:rFonts w:ascii="Times New Roman" w:hAnsi="Times New Roman"/>
          <w:color w:val="000000" w:themeColor="text1"/>
          <w:sz w:val="28"/>
        </w:rPr>
        <w:t>расходы на оплату исполнительных документов в сфере ремонта муниципального жилья.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 </w:t>
      </w:r>
      <w:r w:rsidRPr="000F622D">
        <w:rPr>
          <w:rFonts w:ascii="Times New Roman" w:hAnsi="Times New Roman"/>
          <w:color w:val="000000" w:themeColor="text1"/>
          <w:sz w:val="28"/>
        </w:rPr>
        <w:tab/>
        <w:t>ремонт тепловых сетей в границах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 </w:t>
      </w:r>
      <w:r w:rsidRPr="000F622D">
        <w:rPr>
          <w:rFonts w:ascii="Times New Roman" w:hAnsi="Times New Roman"/>
          <w:color w:val="000000" w:themeColor="text1"/>
          <w:sz w:val="28"/>
        </w:rPr>
        <w:tab/>
      </w:r>
      <w:r w:rsidR="0001759C" w:rsidRPr="000F622D">
        <w:rPr>
          <w:rFonts w:ascii="Times New Roman" w:hAnsi="Times New Roman"/>
          <w:color w:val="000000" w:themeColor="text1"/>
          <w:sz w:val="28"/>
        </w:rPr>
        <w:t xml:space="preserve">административные </w:t>
      </w:r>
      <w:r w:rsidRPr="000F622D">
        <w:rPr>
          <w:rFonts w:ascii="Times New Roman" w:hAnsi="Times New Roman"/>
          <w:color w:val="000000" w:themeColor="text1"/>
          <w:sz w:val="28"/>
        </w:rPr>
        <w:t>мероприятия, направленные на подготовку документов для получения Паспорта готовности к отопительному периоду;</w:t>
      </w:r>
    </w:p>
    <w:p w:rsidR="00364632" w:rsidRPr="000F622D" w:rsidRDefault="009D6202" w:rsidP="004955B3">
      <w:pPr>
        <w:ind w:firstLine="708"/>
        <w:jc w:val="both"/>
        <w:outlineLvl w:val="3"/>
        <w:rPr>
          <w:rStyle w:val="1"/>
          <w:rFonts w:ascii="XO Thames" w:hAnsi="XO Thames"/>
          <w:sz w:val="28"/>
        </w:rPr>
      </w:pPr>
      <w:r w:rsidRPr="000F622D">
        <w:rPr>
          <w:rFonts w:ascii="Times New Roman" w:hAnsi="Times New Roman"/>
          <w:color w:val="000000" w:themeColor="text1"/>
          <w:sz w:val="28"/>
        </w:rPr>
        <w:t xml:space="preserve">3. </w:t>
      </w:r>
      <w:r w:rsidRPr="000F622D">
        <w:rPr>
          <w:rFonts w:ascii="Times New Roman" w:hAnsi="Times New Roman"/>
          <w:color w:val="000000" w:themeColor="text1"/>
          <w:sz w:val="28"/>
        </w:rPr>
        <w:tab/>
      </w:r>
      <w:r w:rsidRPr="000F622D">
        <w:rPr>
          <w:rStyle w:val="1"/>
          <w:rFonts w:ascii="XO Thames" w:hAnsi="XO Thames"/>
          <w:sz w:val="28"/>
        </w:rPr>
        <w:t>проведение капитального ремонта объектов теплоэнергетического комплекса Кашинского муниципального округа Тверской области</w:t>
      </w:r>
      <w:r w:rsidR="00364632" w:rsidRPr="000F622D">
        <w:rPr>
          <w:rStyle w:val="1"/>
          <w:rFonts w:ascii="XO Thames" w:hAnsi="XO Thames"/>
          <w:sz w:val="28"/>
        </w:rPr>
        <w:t>.</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3.3. Механизм предоставления бюджетных ассигнований</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муниципального округа Тверской области на текущий финансовый год и плановый период.</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жилищно-коммунального хозяйства.</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3.4.</w:t>
      </w:r>
      <w:r w:rsidRPr="000F622D">
        <w:rPr>
          <w:rFonts w:ascii="Times New Roman" w:hAnsi="Times New Roman"/>
          <w:b/>
          <w:color w:val="000000" w:themeColor="text1"/>
          <w:sz w:val="28"/>
        </w:rPr>
        <w:tab/>
        <w:t>Объем финансовых ресурсов, необходимый для реализации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1 </w:t>
      </w:r>
      <w:r w:rsidRPr="000F622D">
        <w:rPr>
          <w:rFonts w:ascii="Times New Roman" w:hAnsi="Times New Roman"/>
          <w:color w:val="000000" w:themeColor="text1"/>
          <w:sz w:val="28"/>
        </w:rPr>
        <w:lastRenderedPageBreak/>
        <w:t xml:space="preserve">составляет </w:t>
      </w:r>
      <w:r w:rsidR="00B8625E" w:rsidRPr="00236A50">
        <w:rPr>
          <w:rFonts w:ascii="Times New Roman" w:hAnsi="Times New Roman"/>
          <w:color w:val="000000" w:themeColor="text1"/>
          <w:sz w:val="28"/>
          <w:highlight w:val="yellow"/>
        </w:rPr>
        <w:t>48</w:t>
      </w:r>
      <w:r w:rsidR="00236A50" w:rsidRPr="00236A50">
        <w:rPr>
          <w:rFonts w:ascii="Times New Roman" w:hAnsi="Times New Roman"/>
          <w:color w:val="000000" w:themeColor="text1"/>
          <w:sz w:val="28"/>
          <w:highlight w:val="yellow"/>
        </w:rPr>
        <w:t>0578,1</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1 по годам реализации программы в разрезе задач приведен в таблице 1.</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ab/>
        <w:t>Таблица 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E9554F" w:rsidRPr="000F622D">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pPr>
              <w:jc w:val="both"/>
              <w:outlineLvl w:val="3"/>
              <w:rPr>
                <w:rFonts w:ascii="Times New Roman" w:hAnsi="Times New Roman"/>
                <w:b/>
                <w:color w:val="000000" w:themeColor="text1"/>
                <w:sz w:val="28"/>
              </w:rPr>
            </w:pP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Финансовые ресурсы, необходимые для реализации</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4"/>
              </w:rPr>
              <w:t>подпрограммы 1 (в тыс. руб.)</w:t>
            </w:r>
          </w:p>
        </w:tc>
      </w:tr>
      <w:tr w:rsidR="00E9554F" w:rsidRPr="000F622D">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 год</w:t>
            </w:r>
          </w:p>
        </w:tc>
      </w:tr>
      <w:tr w:rsidR="00E9554F" w:rsidRPr="000F622D">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1«Развитие и модернизация системы газоснабжения в населенных пунктах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103</w:t>
            </w:r>
            <w:r w:rsidR="00B95B94" w:rsidRPr="000F622D">
              <w:rPr>
                <w:rFonts w:ascii="Times New Roman" w:hAnsi="Times New Roman"/>
                <w:color w:val="000000" w:themeColor="text1"/>
                <w:sz w:val="24"/>
                <w:szCs w:val="24"/>
              </w:rPr>
              <w:t>4</w:t>
            </w:r>
            <w:r w:rsidRPr="000F622D">
              <w:rPr>
                <w:rFonts w:ascii="Times New Roman" w:hAnsi="Times New Roman"/>
                <w:color w:val="000000" w:themeColor="text1"/>
                <w:sz w:val="24"/>
                <w:szCs w:val="24"/>
              </w:rPr>
              <w:t>63,5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highlight w:val="yellow"/>
              </w:rPr>
              <w:t>1</w:t>
            </w:r>
            <w:r w:rsidR="00236A50" w:rsidRPr="00236A50">
              <w:rPr>
                <w:rFonts w:ascii="Times New Roman" w:hAnsi="Times New Roman"/>
                <w:color w:val="000000" w:themeColor="text1"/>
                <w:sz w:val="24"/>
                <w:szCs w:val="24"/>
                <w:highlight w:val="yellow"/>
              </w:rPr>
              <w:t>1</w:t>
            </w:r>
            <w:r w:rsidRPr="00236A50">
              <w:rPr>
                <w:rFonts w:ascii="Times New Roman" w:hAnsi="Times New Roman"/>
                <w:color w:val="000000" w:themeColor="text1"/>
                <w:sz w:val="24"/>
                <w:szCs w:val="24"/>
                <w:highlight w:val="yellow"/>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w:t>
            </w:r>
            <w:r w:rsidR="004B3C24" w:rsidRPr="000F622D">
              <w:rPr>
                <w:rFonts w:ascii="Times New Roman" w:hAnsi="Times New Roman"/>
                <w:color w:val="000000" w:themeColor="text1"/>
                <w:sz w:val="24"/>
                <w:szCs w:val="24"/>
              </w:rPr>
              <w:t>0</w:t>
            </w:r>
            <w:r w:rsidRPr="000F622D">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w:t>
            </w:r>
            <w:r w:rsidR="004B3C24" w:rsidRPr="000F622D">
              <w:rPr>
                <w:rFonts w:ascii="Times New Roman" w:hAnsi="Times New Roman"/>
                <w:color w:val="000000" w:themeColor="text1"/>
                <w:sz w:val="24"/>
                <w:szCs w:val="24"/>
              </w:rPr>
              <w:t>0</w:t>
            </w:r>
            <w:r w:rsidRPr="000F622D">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1000,0</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Style w:val="1"/>
                <w:rFonts w:ascii="Times New Roman" w:hAnsi="Times New Roman"/>
                <w:color w:val="000000" w:themeColor="text1"/>
                <w:sz w:val="24"/>
                <w:szCs w:val="24"/>
              </w:rPr>
            </w:pPr>
            <w:r w:rsidRPr="000F622D">
              <w:rPr>
                <w:rStyle w:val="1"/>
                <w:rFonts w:ascii="Times New Roman" w:hAnsi="Times New Roman"/>
                <w:color w:val="000000" w:themeColor="text1"/>
                <w:sz w:val="24"/>
                <w:szCs w:val="24"/>
              </w:rPr>
              <w:t>120</w:t>
            </w:r>
            <w:r w:rsidR="00B95B94" w:rsidRPr="000F622D">
              <w:rPr>
                <w:rStyle w:val="1"/>
                <w:rFonts w:ascii="Times New Roman" w:hAnsi="Times New Roman"/>
                <w:color w:val="000000" w:themeColor="text1"/>
                <w:sz w:val="24"/>
                <w:szCs w:val="24"/>
              </w:rPr>
              <w:t>3</w:t>
            </w:r>
            <w:r w:rsidRPr="000F622D">
              <w:rPr>
                <w:rStyle w:val="1"/>
                <w:rFonts w:ascii="Times New Roman" w:hAnsi="Times New Roman"/>
                <w:color w:val="000000" w:themeColor="text1"/>
                <w:sz w:val="24"/>
                <w:szCs w:val="24"/>
              </w:rPr>
              <w:t>95,1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236A50" w:rsidP="004955B3">
            <w:pPr>
              <w:jc w:val="both"/>
              <w:outlineLvl w:val="3"/>
              <w:rPr>
                <w:rFonts w:ascii="Times New Roman" w:hAnsi="Times New Roman"/>
                <w:color w:val="000000" w:themeColor="text1"/>
                <w:sz w:val="24"/>
                <w:szCs w:val="24"/>
                <w:highlight w:val="yellow"/>
              </w:rPr>
            </w:pPr>
            <w:r w:rsidRPr="00236A50">
              <w:rPr>
                <w:rFonts w:ascii="Times New Roman" w:hAnsi="Times New Roman"/>
                <w:color w:val="000000" w:themeColor="text1"/>
                <w:sz w:val="24"/>
                <w:szCs w:val="24"/>
                <w:highlight w:val="yellow"/>
              </w:rPr>
              <w:t>66067,6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44056,4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44552,5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36718,3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36718,3</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3763,3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14725A"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14725A"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14725A"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1500,0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1500,0</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4 «Обеспечение функционирования объектов теплового комплекса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4649,0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236A50" w:rsidP="004955B3">
            <w:pPr>
              <w:jc w:val="both"/>
              <w:outlineLvl w:val="3"/>
              <w:rPr>
                <w:rFonts w:ascii="Times New Roman" w:hAnsi="Times New Roman"/>
                <w:color w:val="000000" w:themeColor="text1"/>
                <w:sz w:val="24"/>
                <w:szCs w:val="24"/>
                <w:highlight w:val="yellow"/>
              </w:rPr>
            </w:pPr>
            <w:r w:rsidRPr="00236A50">
              <w:rPr>
                <w:rFonts w:ascii="Times New Roman" w:hAnsi="Times New Roman"/>
                <w:color w:val="000000" w:themeColor="text1"/>
                <w:sz w:val="24"/>
                <w:szCs w:val="24"/>
                <w:highlight w:val="yellow"/>
              </w:rPr>
              <w:t>2300,0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053179"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200</w:t>
            </w:r>
            <w:r w:rsidR="009D6202" w:rsidRPr="00236A50">
              <w:rPr>
                <w:rFonts w:ascii="Times New Roman" w:hAnsi="Times New Roman"/>
                <w:color w:val="000000" w:themeColor="text1"/>
                <w:sz w:val="24"/>
                <w:szCs w:val="24"/>
              </w:rPr>
              <w:t>0</w:t>
            </w:r>
            <w:r w:rsidRPr="00236A50">
              <w:rPr>
                <w:rFonts w:ascii="Times New Roman" w:hAnsi="Times New Roman"/>
                <w:color w:val="000000" w:themeColor="text1"/>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053179"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w:t>
            </w:r>
          </w:p>
        </w:tc>
      </w:tr>
      <w:tr w:rsidR="00E9554F" w:rsidRPr="000F622D">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shd w:val="clear" w:color="auto" w:fill="F8D957"/>
              </w:rPr>
            </w:pPr>
            <w:r w:rsidRPr="000F622D">
              <w:rPr>
                <w:rFonts w:ascii="Times New Roman" w:hAnsi="Times New Roman"/>
                <w:color w:val="000000" w:themeColor="text1"/>
                <w:sz w:val="24"/>
                <w:szCs w:val="24"/>
              </w:rPr>
              <w:t>232270,9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236A50" w:rsidRDefault="00236A50"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highlight w:val="yellow"/>
              </w:rPr>
              <w:t>71332,3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14725A"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48921,1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236A50" w:rsidRDefault="0014725A" w:rsidP="004955B3">
            <w:pPr>
              <w:jc w:val="both"/>
              <w:outlineLvl w:val="3"/>
              <w:rPr>
                <w:rFonts w:ascii="Times New Roman" w:hAnsi="Times New Roman"/>
                <w:color w:val="000000" w:themeColor="text1"/>
                <w:sz w:val="24"/>
                <w:szCs w:val="24"/>
              </w:rPr>
            </w:pPr>
            <w:r w:rsidRPr="00236A50">
              <w:rPr>
                <w:rFonts w:ascii="Times New Roman" w:hAnsi="Times New Roman"/>
                <w:color w:val="000000" w:themeColor="text1"/>
                <w:sz w:val="24"/>
                <w:szCs w:val="24"/>
              </w:rPr>
              <w:t>49417,2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39318,3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39318,3</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 Подпрограмма 2. «Развитие дорожного хозяйства и сферы</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транспорта»</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4.1. Задачи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2 «Развитие дорожного хозяйства и сферы транспорта» (далее - подпрограмма 2) связана с решением следующих задач:</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 сохранность автомобильных дорог общего пользования местного значения на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капитальный ремонт и ремонт улично-дорожной сети;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ремонт дворовых территорий многоквартирных домов, проездов к дворовым территориям многоквартирных домов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4. повышение транспортной доступности населения.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оценивается с помощью следующего показателя – протяжённость реконструированных и отремонтированных автомобильных дорог общего пользования местного значения;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2 по годам реализации программы приведены в приложении 1 к настоящей программе.</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4.2.</w:t>
      </w:r>
      <w:r w:rsidRPr="000F622D">
        <w:rPr>
          <w:rFonts w:ascii="Times New Roman" w:hAnsi="Times New Roman"/>
          <w:b/>
          <w:color w:val="000000" w:themeColor="text1"/>
          <w:sz w:val="28"/>
        </w:rPr>
        <w:tab/>
        <w:t>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осуществляется посредством выполнения следующих мероприятий: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Субсидии на содержание автомобильных дорог и сооружений на них, расположенных на территории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Ремонт автомобильных дорог общего пользования местного значения на территории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Ремонт и содержание автомобильных дорог общего пользования местного значения и сооружений на них, расположенных на сельских территориях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r>
      <w:r w:rsidR="00973F30" w:rsidRPr="000F622D">
        <w:rPr>
          <w:rFonts w:ascii="Times New Roman" w:hAnsi="Times New Roman"/>
          <w:color w:val="000000" w:themeColor="text1"/>
          <w:sz w:val="28"/>
        </w:rPr>
        <w:t>Административн</w:t>
      </w:r>
      <w:r w:rsidR="006C56A9">
        <w:rPr>
          <w:rFonts w:ascii="Times New Roman" w:hAnsi="Times New Roman"/>
          <w:color w:val="000000" w:themeColor="text1"/>
          <w:sz w:val="28"/>
        </w:rPr>
        <w:t>ое</w:t>
      </w:r>
      <w:r w:rsidR="00973F30" w:rsidRPr="000F622D">
        <w:rPr>
          <w:rFonts w:ascii="Times New Roman" w:hAnsi="Times New Roman"/>
          <w:color w:val="000000" w:themeColor="text1"/>
          <w:sz w:val="28"/>
        </w:rPr>
        <w:t xml:space="preserve"> м</w:t>
      </w:r>
      <w:r w:rsidRPr="000F622D">
        <w:rPr>
          <w:rFonts w:ascii="Times New Roman" w:hAnsi="Times New Roman"/>
          <w:color w:val="000000" w:themeColor="text1"/>
          <w:sz w:val="28"/>
        </w:rPr>
        <w:t>ероприяти</w:t>
      </w:r>
      <w:r w:rsidR="006C56A9">
        <w:rPr>
          <w:rFonts w:ascii="Times New Roman" w:hAnsi="Times New Roman"/>
          <w:color w:val="000000" w:themeColor="text1"/>
          <w:sz w:val="28"/>
        </w:rPr>
        <w:t>е</w:t>
      </w:r>
      <w:r w:rsidRPr="000F622D">
        <w:rPr>
          <w:rFonts w:ascii="Times New Roman" w:hAnsi="Times New Roman"/>
          <w:color w:val="000000" w:themeColor="text1"/>
          <w:sz w:val="28"/>
        </w:rPr>
        <w:t xml:space="preserve">, </w:t>
      </w:r>
      <w:r w:rsidR="006C56A9">
        <w:rPr>
          <w:rFonts w:ascii="Times New Roman" w:hAnsi="Times New Roman"/>
          <w:color w:val="000000" w:themeColor="text1"/>
          <w:sz w:val="28"/>
        </w:rPr>
        <w:t xml:space="preserve">мероприятие, </w:t>
      </w:r>
      <w:r w:rsidRPr="000F622D">
        <w:rPr>
          <w:rFonts w:ascii="Times New Roman" w:hAnsi="Times New Roman"/>
          <w:color w:val="000000" w:themeColor="text1"/>
          <w:sz w:val="28"/>
        </w:rPr>
        <w:t>направленн</w:t>
      </w:r>
      <w:r w:rsidR="00957267">
        <w:rPr>
          <w:rFonts w:ascii="Times New Roman" w:hAnsi="Times New Roman"/>
          <w:color w:val="000000" w:themeColor="text1"/>
          <w:sz w:val="28"/>
        </w:rPr>
        <w:t>ые</w:t>
      </w:r>
      <w:r w:rsidRPr="000F622D">
        <w:rPr>
          <w:rFonts w:ascii="Times New Roman" w:hAnsi="Times New Roman"/>
          <w:color w:val="000000" w:themeColor="text1"/>
          <w:sz w:val="28"/>
        </w:rPr>
        <w:t xml:space="preserve"> на взыскание дебиторской задолженности (неустойки, пени, штрафы) в сфере дорожной деятельности;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r>
      <w:r w:rsidRPr="000F622D">
        <w:rPr>
          <w:rStyle w:val="1"/>
          <w:rFonts w:ascii="XO Thames" w:hAnsi="XO Thames"/>
          <w:sz w:val="28"/>
        </w:rPr>
        <w:t>Проектно-изыскательские работы на капитальный ремонт моста через р. Черновка расположенного по адресу: Тверская обл., Кашинский муниципальный округ, автомобильная дорога общего пользования местного значения «Славково-Борки»;</w:t>
      </w:r>
    </w:p>
    <w:p w:rsidR="00E9554F" w:rsidRPr="000F622D" w:rsidRDefault="009D6202" w:rsidP="004955B3">
      <w:pPr>
        <w:ind w:firstLine="708"/>
        <w:jc w:val="both"/>
        <w:outlineLvl w:val="3"/>
        <w:rPr>
          <w:rStyle w:val="1"/>
          <w:rFonts w:ascii="XO Thames" w:hAnsi="XO Thames"/>
          <w:sz w:val="28"/>
        </w:rPr>
      </w:pPr>
      <w:r w:rsidRPr="000F622D">
        <w:rPr>
          <w:rFonts w:ascii="XO Thames" w:hAnsi="XO Thames"/>
          <w:sz w:val="28"/>
        </w:rPr>
        <w:t xml:space="preserve">7. </w:t>
      </w:r>
      <w:r w:rsidRPr="000F622D">
        <w:rPr>
          <w:rFonts w:ascii="XO Thames" w:hAnsi="XO Thames"/>
          <w:sz w:val="28"/>
        </w:rPr>
        <w:tab/>
      </w:r>
      <w:r w:rsidRPr="000F622D">
        <w:rPr>
          <w:rStyle w:val="1"/>
          <w:rFonts w:ascii="XO Thames" w:hAnsi="XO Thames"/>
          <w:sz w:val="28"/>
        </w:rPr>
        <w:t xml:space="preserve">Капитальный ремонт и ремонт автомобильных дорог общего пользования местного значения в границах Кашинского муниципального округа </w:t>
      </w:r>
      <w:r w:rsidRPr="000F622D">
        <w:rPr>
          <w:rStyle w:val="1"/>
          <w:rFonts w:ascii="XO Thames" w:hAnsi="XO Thames"/>
          <w:sz w:val="28"/>
        </w:rPr>
        <w:lastRenderedPageBreak/>
        <w:t>Тверской области.</w:t>
      </w:r>
    </w:p>
    <w:p w:rsidR="007C231E" w:rsidRPr="000F622D" w:rsidRDefault="0022199F" w:rsidP="007C231E">
      <w:pPr>
        <w:ind w:firstLine="708"/>
        <w:jc w:val="both"/>
        <w:outlineLvl w:val="3"/>
        <w:rPr>
          <w:rFonts w:ascii="XO Thames" w:hAnsi="XO Thames"/>
          <w:sz w:val="28"/>
        </w:rPr>
      </w:pPr>
      <w:r w:rsidRPr="000F622D">
        <w:rPr>
          <w:rStyle w:val="1"/>
          <w:rFonts w:ascii="XO Thames" w:hAnsi="XO Thames"/>
          <w:sz w:val="28"/>
        </w:rPr>
        <w:t xml:space="preserve">8. </w:t>
      </w:r>
      <w:bookmarkStart w:id="3" w:name="_Hlk220574919"/>
      <w:r w:rsidRPr="000F622D">
        <w:rPr>
          <w:rStyle w:val="1"/>
          <w:rFonts w:ascii="XO Thames" w:hAnsi="XO Thames"/>
          <w:sz w:val="28"/>
        </w:rPr>
        <w:t>Капитальный ремонт и ремонт автомобильных дорог общего пользования местного значения в границах Кашинского муниципального округа Тверской области.</w:t>
      </w:r>
      <w:bookmarkEnd w:id="3"/>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«Капитальный ремонт и ремонт улично-дорожной сети»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Расходы на капитальный ремонт и ремонт улично-дорожной сети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Расходы на капитальный ремонт и ремонт улично-дорожной сети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r>
      <w:r w:rsidRPr="000F622D">
        <w:rPr>
          <w:rStyle w:val="1f1"/>
          <w:rFonts w:ascii="Times New Roman" w:hAnsi="Times New Roman"/>
          <w:color w:val="000000" w:themeColor="text1"/>
          <w:sz w:val="28"/>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местного бюджета;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4. </w:t>
      </w:r>
      <w:r w:rsidRPr="000F622D">
        <w:rPr>
          <w:rFonts w:ascii="Times New Roman" w:hAnsi="Times New Roman"/>
          <w:color w:val="000000" w:themeColor="text1"/>
          <w:sz w:val="28"/>
        </w:rPr>
        <w:tab/>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областного бюджета.</w:t>
      </w:r>
    </w:p>
    <w:p w:rsidR="009426C5" w:rsidRPr="000F622D" w:rsidRDefault="009426C5"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5. Расходы на капитальный ремонт и ремонт автомобильных дорог общего пользования местного значения с твердым покрытием до сельских населенных пунктов Кашинского муниципального округа Тверской области.</w:t>
      </w:r>
    </w:p>
    <w:p w:rsidR="00857768" w:rsidRPr="000F622D" w:rsidRDefault="00D63D66"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6. </w:t>
      </w:r>
      <w:r w:rsidR="00857768" w:rsidRPr="000F622D">
        <w:rPr>
          <w:rFonts w:ascii="Times New Roman" w:hAnsi="Times New Roman"/>
          <w:color w:val="000000" w:themeColor="text1"/>
          <w:sz w:val="28"/>
        </w:rPr>
        <w:t>Капитальный ремонт и ремонт улично-дорожной сети Кашинского муниципального округа Тверской области</w:t>
      </w:r>
    </w:p>
    <w:p w:rsidR="00E9554F" w:rsidRPr="000F622D" w:rsidRDefault="009D6202" w:rsidP="008D3E42">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Ремонт дворовых территорий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Ремонт дворовых территорий за счет средств областного бюджета.</w:t>
      </w:r>
    </w:p>
    <w:p w:rsidR="00585139" w:rsidRPr="000F622D" w:rsidRDefault="00585139"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3. </w:t>
      </w:r>
      <w:r w:rsidR="00B5690A" w:rsidRPr="000F622D">
        <w:rPr>
          <w:rFonts w:ascii="Times New Roman" w:hAnsi="Times New Roman"/>
          <w:color w:val="000000" w:themeColor="text1"/>
          <w:sz w:val="28"/>
        </w:rPr>
        <w:t xml:space="preserve">      </w:t>
      </w:r>
      <w:r w:rsidRPr="000F622D">
        <w:rPr>
          <w:rFonts w:ascii="Times New Roman" w:hAnsi="Times New Roman"/>
          <w:color w:val="000000" w:themeColor="text1"/>
          <w:sz w:val="28"/>
        </w:rPr>
        <w:t>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717BC4" w:rsidRPr="000F622D" w:rsidRDefault="00717BC4"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«Повышение транспортной доступности населения»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BA52F7" w:rsidRPr="000F622D" w:rsidRDefault="00BA52F7"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Организация транспортного обслуживания населения на муниципальных маршрутах регулярных перевозок по регулируемым тарифам.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Ассигнований 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Бюджетные ассигнования для выполнения мероприятий, указанных в п. 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муниципального округа Тверской области на текущий финансовый год и на плановый период.</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Перечень программных мероприятий включает в себя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Общий объем бюджетных ассигнований на реализацию подпрограммы 2 составляет</w:t>
      </w:r>
      <w:r w:rsidRPr="000F622D">
        <w:rPr>
          <w:rFonts w:ascii="Times New Roman" w:hAnsi="Times New Roman"/>
          <w:color w:val="000000" w:themeColor="text1"/>
          <w:sz w:val="28"/>
          <w:u w:val="single"/>
        </w:rPr>
        <w:t xml:space="preserve"> </w:t>
      </w:r>
      <w:r w:rsidR="003505A6" w:rsidRPr="003505A6">
        <w:rPr>
          <w:rFonts w:ascii="Times New Roman" w:hAnsi="Times New Roman"/>
          <w:color w:val="000000" w:themeColor="text1"/>
          <w:sz w:val="28"/>
          <w:highlight w:val="yellow"/>
          <w:u w:val="single"/>
        </w:rPr>
        <w:t>846195,5</w:t>
      </w:r>
      <w:r w:rsidR="00A84F9D" w:rsidRPr="000F622D">
        <w:rPr>
          <w:rFonts w:ascii="Times New Roman" w:hAnsi="Times New Roman"/>
          <w:color w:val="000000" w:themeColor="text1"/>
          <w:sz w:val="28"/>
        </w:rPr>
        <w:t xml:space="preserve"> </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2, по годам реализации программы в разрезе задач приведен в таблице 2.</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ab/>
        <w:t>Таблица 2</w:t>
      </w:r>
    </w:p>
    <w:p w:rsidR="00E9554F" w:rsidRPr="000F622D" w:rsidRDefault="00E9554F" w:rsidP="004955B3">
      <w:pPr>
        <w:jc w:val="right"/>
        <w:outlineLvl w:val="3"/>
        <w:rPr>
          <w:rFonts w:ascii="Times New Roman" w:hAnsi="Times New Roman"/>
          <w:color w:val="000000" w:themeColor="text1"/>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1134"/>
        <w:gridCol w:w="1134"/>
        <w:gridCol w:w="1134"/>
        <w:gridCol w:w="1105"/>
        <w:gridCol w:w="1134"/>
        <w:gridCol w:w="1134"/>
      </w:tblGrid>
      <w:tr w:rsidR="00A84F9D" w:rsidRPr="000F622D" w:rsidTr="000B5AAD">
        <w:trPr>
          <w:trHeight w:val="761"/>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Задача подпрограммы</w:t>
            </w:r>
          </w:p>
        </w:tc>
        <w:tc>
          <w:tcPr>
            <w:tcW w:w="6775"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Финансовые ресурсы, необходимые для реализации</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4"/>
              </w:rPr>
              <w:t>подпрограммы 2 (в тыс. руб.)</w:t>
            </w:r>
          </w:p>
        </w:tc>
      </w:tr>
      <w:tr w:rsidR="00A84F9D" w:rsidRPr="000F622D" w:rsidTr="000B5AAD">
        <w:trPr>
          <w:trHeight w:val="761"/>
        </w:trPr>
        <w:tc>
          <w:tcPr>
            <w:tcW w:w="2972"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 год</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 xml:space="preserve">Задача 1 «Сохранность автомобильных дорог общего пользования </w:t>
            </w:r>
            <w:r w:rsidRPr="000F622D">
              <w:rPr>
                <w:rFonts w:ascii="Times New Roman" w:hAnsi="Times New Roman"/>
                <w:color w:val="000000" w:themeColor="text1"/>
                <w:sz w:val="24"/>
              </w:rPr>
              <w:lastRenderedPageBreak/>
              <w:t>местного значения на территории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lastRenderedPageBreak/>
              <w:t>50427,7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55254,3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55214,1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57154,8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51438,0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51438,0</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102945,5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9670D1" w:rsidRDefault="009670D1" w:rsidP="000B5AAD">
            <w:pPr>
              <w:jc w:val="both"/>
              <w:outlineLvl w:val="3"/>
              <w:rPr>
                <w:rFonts w:ascii="Times New Roman" w:hAnsi="Times New Roman"/>
                <w:color w:val="000000" w:themeColor="text1"/>
                <w:sz w:val="22"/>
                <w:highlight w:val="yellow"/>
              </w:rPr>
            </w:pPr>
            <w:r w:rsidRPr="009670D1">
              <w:rPr>
                <w:rFonts w:ascii="Times New Roman" w:hAnsi="Times New Roman"/>
                <w:color w:val="000000" w:themeColor="text1"/>
                <w:sz w:val="22"/>
                <w:highlight w:val="yellow"/>
              </w:rPr>
              <w:t>63063,9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51198,0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710920"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53245,8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50633,8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50633,8</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8037,4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9481,7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9861,0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10255,5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8364,8</w:t>
            </w:r>
          </w:p>
        </w:tc>
      </w:tr>
      <w:tr w:rsidR="00A84F9D" w:rsidRPr="000F622D" w:rsidTr="000B5AAD">
        <w:trPr>
          <w:trHeight w:val="857"/>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16 525,4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3505A6" w:rsidRDefault="00A84F9D" w:rsidP="000B5AAD">
            <w:pPr>
              <w:jc w:val="both"/>
              <w:outlineLvl w:val="3"/>
              <w:rPr>
                <w:rFonts w:ascii="Times New Roman" w:hAnsi="Times New Roman"/>
                <w:color w:val="000000" w:themeColor="text1"/>
                <w:sz w:val="22"/>
              </w:rPr>
            </w:pPr>
            <w:r w:rsidRPr="003505A6">
              <w:rPr>
                <w:rFonts w:ascii="Times New Roman" w:hAnsi="Times New Roman"/>
                <w:color w:val="000000" w:themeColor="text1"/>
                <w:sz w:val="22"/>
              </w:rPr>
              <w:t>16</w:t>
            </w:r>
            <w:r w:rsidR="005945F2" w:rsidRPr="003505A6">
              <w:rPr>
                <w:rFonts w:ascii="Times New Roman" w:hAnsi="Times New Roman"/>
                <w:color w:val="000000" w:themeColor="text1"/>
                <w:sz w:val="22"/>
              </w:rPr>
              <w:t> 526,6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3505A6" w:rsidRDefault="00A84F9D" w:rsidP="000B5AAD">
            <w:pPr>
              <w:jc w:val="both"/>
              <w:outlineLvl w:val="3"/>
              <w:rPr>
                <w:rFonts w:ascii="Times New Roman" w:hAnsi="Times New Roman"/>
                <w:color w:val="000000" w:themeColor="text1"/>
                <w:sz w:val="22"/>
              </w:rPr>
            </w:pPr>
            <w:r w:rsidRPr="003505A6">
              <w:rPr>
                <w:rFonts w:ascii="Times New Roman" w:hAnsi="Times New Roman"/>
                <w:color w:val="000000" w:themeColor="text1"/>
                <w:sz w:val="22"/>
              </w:rPr>
              <w:t>16</w:t>
            </w:r>
            <w:r w:rsidR="005945F2" w:rsidRPr="003505A6">
              <w:rPr>
                <w:rFonts w:ascii="Times New Roman" w:hAnsi="Times New Roman"/>
                <w:color w:val="000000" w:themeColor="text1"/>
                <w:sz w:val="22"/>
              </w:rPr>
              <w:t> 526,6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3505A6" w:rsidRDefault="00A84F9D" w:rsidP="000B5AAD">
            <w:pPr>
              <w:jc w:val="both"/>
              <w:outlineLvl w:val="3"/>
              <w:rPr>
                <w:rFonts w:ascii="Times New Roman" w:hAnsi="Times New Roman"/>
                <w:color w:val="000000" w:themeColor="text1"/>
                <w:sz w:val="22"/>
              </w:rPr>
            </w:pPr>
            <w:r w:rsidRPr="003505A6">
              <w:rPr>
                <w:rFonts w:ascii="Times New Roman" w:hAnsi="Times New Roman"/>
                <w:color w:val="000000" w:themeColor="text1"/>
                <w:sz w:val="22"/>
              </w:rPr>
              <w:t>16</w:t>
            </w:r>
            <w:r w:rsidR="005945F2" w:rsidRPr="003505A6">
              <w:rPr>
                <w:rFonts w:ascii="Times New Roman" w:hAnsi="Times New Roman"/>
                <w:color w:val="000000" w:themeColor="text1"/>
                <w:sz w:val="22"/>
              </w:rPr>
              <w:t> 526,6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16538,7</w:t>
            </w:r>
          </w:p>
        </w:tc>
      </w:tr>
      <w:tr w:rsidR="00A84F9D" w:rsidRPr="000F622D" w:rsidTr="000B5AAD">
        <w:trPr>
          <w:trHeight w:val="353"/>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4"/>
              </w:rPr>
              <w:t>Всего, тыс. руб</w:t>
            </w:r>
            <w:r w:rsidRPr="000F622D">
              <w:rPr>
                <w:rFonts w:ascii="Times New Roman" w:hAnsi="Times New Roman"/>
                <w:color w:val="000000" w:themeColor="text1"/>
                <w:sz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177936,0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9670D1" w:rsidRDefault="009670D1" w:rsidP="000B5AAD">
            <w:pPr>
              <w:jc w:val="both"/>
              <w:outlineLvl w:val="3"/>
              <w:rPr>
                <w:rFonts w:ascii="Times New Roman" w:hAnsi="Times New Roman"/>
                <w:color w:val="000000" w:themeColor="text1"/>
                <w:sz w:val="22"/>
                <w:highlight w:val="yellow"/>
              </w:rPr>
            </w:pPr>
            <w:r w:rsidRPr="009670D1">
              <w:rPr>
                <w:rFonts w:ascii="Times New Roman" w:hAnsi="Times New Roman"/>
                <w:color w:val="000000" w:themeColor="text1"/>
                <w:sz w:val="22"/>
                <w:highlight w:val="yellow"/>
              </w:rPr>
              <w:t>144326,5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3505A6" w:rsidRDefault="00FB33A1" w:rsidP="000B5AAD">
            <w:pPr>
              <w:jc w:val="both"/>
              <w:outlineLvl w:val="3"/>
              <w:rPr>
                <w:rFonts w:ascii="Times New Roman" w:hAnsi="Times New Roman"/>
                <w:color w:val="000000" w:themeColor="text1"/>
                <w:sz w:val="22"/>
              </w:rPr>
            </w:pPr>
            <w:r w:rsidRPr="003505A6">
              <w:rPr>
                <w:rFonts w:ascii="Times New Roman" w:hAnsi="Times New Roman"/>
                <w:color w:val="000000" w:themeColor="text1"/>
                <w:sz w:val="22"/>
              </w:rPr>
              <w:t>132799,7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3505A6" w:rsidRDefault="00FB33A1" w:rsidP="000B5AAD">
            <w:pPr>
              <w:jc w:val="both"/>
              <w:outlineLvl w:val="3"/>
              <w:rPr>
                <w:rFonts w:ascii="Times New Roman" w:hAnsi="Times New Roman"/>
                <w:color w:val="000000" w:themeColor="text1"/>
                <w:sz w:val="22"/>
              </w:rPr>
            </w:pPr>
            <w:r w:rsidRPr="003505A6">
              <w:rPr>
                <w:rFonts w:ascii="Times New Roman" w:hAnsi="Times New Roman"/>
                <w:color w:val="000000" w:themeColor="text1"/>
                <w:sz w:val="22"/>
              </w:rPr>
              <w:t>137182,7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126975,3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126975,3</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 Подпрограмма 3. «Повышение безопасности дорожного движения»</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5.1. Задачи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«Повышение безопасности дорожного движения» (далее – подпрограмма 3) связана с решением следующих задач:</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повышение правового сознания и предупреждение опасного поведения участников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(замена) пешеходных ограждений;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элементов освещения на пешеходных переходах, автобусных остановках и локальных пересечениях, и примыканиях;</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устройство искусственных неровностей;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устройство дорожной разметки при оборудовании пешеходных переходов;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(замена) дорожных знаков.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3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5.2. 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00364C2F">
        <w:rPr>
          <w:rFonts w:ascii="Times New Roman" w:hAnsi="Times New Roman"/>
          <w:color w:val="000000" w:themeColor="text1"/>
          <w:sz w:val="28"/>
        </w:rPr>
        <w:t xml:space="preserve">Административное мероприятие. </w:t>
      </w:r>
      <w:r w:rsidRPr="000F622D">
        <w:rPr>
          <w:rFonts w:ascii="Times New Roman" w:hAnsi="Times New Roman"/>
          <w:color w:val="000000" w:themeColor="text1"/>
          <w:sz w:val="28"/>
        </w:rPr>
        <w:t>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00364C2F">
        <w:rPr>
          <w:rFonts w:ascii="Times New Roman" w:hAnsi="Times New Roman"/>
          <w:color w:val="000000" w:themeColor="text1"/>
          <w:sz w:val="28"/>
        </w:rPr>
        <w:t xml:space="preserve">Административное мероприятие. </w:t>
      </w:r>
      <w:r w:rsidRPr="000F622D">
        <w:rPr>
          <w:rFonts w:ascii="Times New Roman" w:hAnsi="Times New Roman"/>
          <w:color w:val="000000" w:themeColor="text1"/>
          <w:sz w:val="28"/>
        </w:rPr>
        <w:t>Организация тематической наружной социальной рекламы;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D44073" w:rsidRPr="000F622D" w:rsidRDefault="00D44073"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Проведение мероприятий в целях обеспечения безопасности дорожного движения на автомобильных дорогах общего пользования местного значения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ассигнований для выполнения мероприятий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3 </w:t>
      </w:r>
      <w:r w:rsidRPr="000F622D">
        <w:rPr>
          <w:rFonts w:ascii="Times New Roman" w:hAnsi="Times New Roman"/>
          <w:color w:val="000000" w:themeColor="text1"/>
          <w:sz w:val="28"/>
        </w:rPr>
        <w:lastRenderedPageBreak/>
        <w:t xml:space="preserve">составляет </w:t>
      </w:r>
      <w:r w:rsidR="00A1700A" w:rsidRPr="000F622D">
        <w:rPr>
          <w:rFonts w:ascii="Times New Roman" w:hAnsi="Times New Roman"/>
          <w:color w:val="000000" w:themeColor="text1"/>
          <w:sz w:val="28"/>
        </w:rPr>
        <w:t>2125</w:t>
      </w:r>
      <w:r w:rsidR="00A84F9D" w:rsidRPr="000F622D">
        <w:rPr>
          <w:rFonts w:ascii="Times New Roman" w:hAnsi="Times New Roman"/>
          <w:color w:val="000000" w:themeColor="text1"/>
          <w:sz w:val="28"/>
        </w:rPr>
        <w:t>1</w:t>
      </w:r>
      <w:r w:rsidR="00A1700A" w:rsidRPr="000F622D">
        <w:rPr>
          <w:rFonts w:ascii="Times New Roman" w:hAnsi="Times New Roman"/>
          <w:color w:val="000000" w:themeColor="text1"/>
          <w:sz w:val="28"/>
        </w:rPr>
        <w:t>,</w:t>
      </w:r>
      <w:r w:rsidR="00A84F9D" w:rsidRPr="000F622D">
        <w:rPr>
          <w:rFonts w:ascii="Times New Roman" w:hAnsi="Times New Roman"/>
          <w:color w:val="000000" w:themeColor="text1"/>
          <w:sz w:val="28"/>
        </w:rPr>
        <w:t>8</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3, по годам реализации программы в разрезе задач приведен в таблице 3.</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A84F9D" w:rsidRPr="000F622D" w:rsidTr="000B5AAD">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Финансовые ресурсы, необходимые для реализации</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подпрограммы 3 (в тыс. руб.)</w:t>
            </w:r>
          </w:p>
        </w:tc>
      </w:tr>
      <w:tr w:rsidR="00A84F9D" w:rsidRPr="000F622D" w:rsidTr="000B5AAD">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r>
      <w:tr w:rsidR="00A84F9D" w:rsidRPr="000F622D" w:rsidTr="000B5AAD">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r>
      <w:tr w:rsidR="00A84F9D" w:rsidRPr="000F622D"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r>
      <w:tr w:rsidR="00A84F9D" w:rsidRPr="000F622D"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 Подпрограмма 4. «Содержание и благоустройство территории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6.1. Задачи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Реализация подпрограммы «Содержание и благоустройство территории Кашинского муниципального округа Тверской области» связана с решением следующих задач:</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обеспечение и организация уличного освещения;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содержание, озеленение и благоустройство территорий;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реализация Программы поддержки местных инициатив в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обеспечение реализации природоохранных мероприятий.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Решение задачи 1«Обеспечение и организация уличного освещения» </w:t>
      </w:r>
      <w:r w:rsidRPr="000F622D">
        <w:rPr>
          <w:rFonts w:ascii="Times New Roman" w:hAnsi="Times New Roman"/>
          <w:color w:val="000000" w:themeColor="text1"/>
          <w:sz w:val="28"/>
        </w:rPr>
        <w:lastRenderedPageBreak/>
        <w:t xml:space="preserve">оценивается с помощью показателя – </w:t>
      </w:r>
      <w:r w:rsidRPr="000F622D">
        <w:rPr>
          <w:rStyle w:val="1f1"/>
          <w:rFonts w:ascii="Times New Roman" w:hAnsi="Times New Roman"/>
          <w:color w:val="000000" w:themeColor="text1"/>
          <w:sz w:val="28"/>
        </w:rPr>
        <w:t>общая протяженность освещенных территорий</w:t>
      </w:r>
      <w:r w:rsidRPr="000F622D">
        <w:rPr>
          <w:rFonts w:ascii="Times New Roman" w:hAnsi="Times New Roman"/>
          <w:color w:val="000000" w:themeColor="text1"/>
          <w:sz w:val="28"/>
        </w:rPr>
        <w:t>.</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2 «Содержание, озеленение и благоустройство территорий» оценивается с помощью показателя – площадь обслуживаемых территорий.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4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6.2. Мероприятия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1«Обеспечение и организация уличного освещения»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1.оплата за электроэнергию, затраченную на уличное освещение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субсидии на обслуживание уличного освещения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содержание и ремонт сетей уличного освещения населённых пунктов, расположенных на сельской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«Содержание, озеленение и благоустройство территорий»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субсидии на благоустройство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приобретение и установка оборудования для детских площадок;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благоустройство сельских территорий и содержание мест погребений, расположенных на сельских территориях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обустройство контейнерных площадок;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мероприятия по улучшению санитарного и эстетического состояния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реализация Программы по поддержке местных инициатив;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расходы на реализацию Программы по поддержке местных инициатив «Обустройство детской площадки по адресу: Тверская обл., Кашинский г/о, г. Кашин, ул. И. Чистякова»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 xml:space="preserve">расходы на реализацию Программы по поддержке местных инициатив </w:t>
      </w:r>
      <w:r w:rsidRPr="000F622D">
        <w:rPr>
          <w:rFonts w:ascii="Times New Roman" w:hAnsi="Times New Roman"/>
          <w:color w:val="000000" w:themeColor="text1"/>
          <w:sz w:val="28"/>
        </w:rPr>
        <w:lastRenderedPageBreak/>
        <w:t>«Установка детской площадки в д. Устиново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7.</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8.</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9.</w:t>
      </w:r>
      <w:r w:rsidRPr="000F622D">
        <w:rPr>
          <w:rFonts w:ascii="Times New Roman" w:hAnsi="Times New Roman"/>
          <w:color w:val="000000" w:themeColor="text1"/>
          <w:sz w:val="28"/>
        </w:rPr>
        <w:tab/>
        <w:t>расходы на реализацию Программы по поддержке местных инициатив «Обустройство детской площадки по адресу: Тверская обл., Кашинский г/о, г. Кашин, ул. И.Чистякова»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10.</w:t>
      </w:r>
      <w:r w:rsidRPr="000F622D">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11.</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12.</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13.</w:t>
      </w:r>
      <w:r w:rsidRPr="000F622D">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14.</w:t>
      </w:r>
      <w:r w:rsidRPr="000F622D">
        <w:rPr>
          <w:rFonts w:ascii="Times New Roman" w:hAnsi="Times New Roman"/>
          <w:color w:val="000000" w:themeColor="text1"/>
          <w:sz w:val="28"/>
        </w:rPr>
        <w:tab/>
      </w:r>
      <w:r w:rsidRPr="000F622D">
        <w:rPr>
          <w:rStyle w:val="1"/>
          <w:rFonts w:ascii="XO Thames" w:hAnsi="XO Thames"/>
          <w:sz w:val="28"/>
        </w:rPr>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w:t>
      </w:r>
      <w:r w:rsidR="00434852" w:rsidRPr="000F622D">
        <w:rPr>
          <w:rStyle w:val="1"/>
          <w:rFonts w:ascii="XO Thames" w:hAnsi="XO Thames"/>
          <w:sz w:val="28"/>
        </w:rPr>
        <w:t xml:space="preserve"> </w:t>
      </w:r>
      <w:r w:rsidRPr="000F622D">
        <w:rPr>
          <w:rStyle w:val="1"/>
          <w:rFonts w:ascii="XO Thames" w:hAnsi="XO Thames"/>
          <w:sz w:val="28"/>
        </w:rPr>
        <w:t>за счет средств областного бюджета».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«Обеспечение реализации природоохранных мероприятий»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озеленение общественных территорий;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ликвидация несанкционированных свалок;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расходы на мероприятия по ликвидации борщевика Сосновского.</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Ассигнований 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4 составляет </w:t>
      </w:r>
      <w:r w:rsidR="001967EE" w:rsidRPr="001967EE">
        <w:rPr>
          <w:rFonts w:ascii="Times New Roman" w:hAnsi="Times New Roman"/>
          <w:color w:val="000000" w:themeColor="text1"/>
          <w:sz w:val="28"/>
          <w:highlight w:val="yellow"/>
          <w:u w:val="single"/>
        </w:rPr>
        <w:t>142272,5</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4 в разрезе задач приведен в таблице 4.</w:t>
      </w: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E9554F" w:rsidRPr="000F622D">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pPr>
              <w:jc w:val="both"/>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Финансовые ресурсы, необходимые для реализации подпрограммы 4 (в тыс. руб.)</w:t>
            </w:r>
          </w:p>
        </w:tc>
      </w:tr>
      <w:tr w:rsidR="00E9554F" w:rsidRPr="000F622D">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2025</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2026</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2027</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2028</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2029</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2030</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r>
      <w:tr w:rsidR="00E9554F" w:rsidRPr="000F622D">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15256,2</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6500,0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6500,0</w:t>
            </w:r>
          </w:p>
        </w:tc>
      </w:tr>
      <w:tr w:rsidR="00E9554F" w:rsidRPr="000F622D">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15430,0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B31966" w:rsidP="004955B3">
            <w:pPr>
              <w:jc w:val="both"/>
              <w:outlineLvl w:val="3"/>
              <w:rPr>
                <w:rFonts w:ascii="Times New Roman" w:hAnsi="Times New Roman"/>
                <w:color w:val="000000" w:themeColor="text1"/>
                <w:sz w:val="22"/>
              </w:rPr>
            </w:pPr>
            <w:r w:rsidRPr="00B31966">
              <w:rPr>
                <w:rFonts w:ascii="Times New Roman" w:hAnsi="Times New Roman"/>
                <w:color w:val="000000" w:themeColor="text1"/>
                <w:sz w:val="22"/>
                <w:highlight w:val="yellow"/>
              </w:rPr>
              <w:t>8400,0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9400,0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5800,0</w:t>
            </w:r>
          </w:p>
        </w:tc>
      </w:tr>
      <w:tr w:rsidR="00E9554F" w:rsidRPr="000F622D">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E9554F" w:rsidRPr="000F622D" w:rsidRDefault="00E9554F" w:rsidP="004955B3">
            <w:pPr>
              <w:jc w:val="both"/>
              <w:outlineLvl w:val="3"/>
              <w:rPr>
                <w:rFonts w:ascii="Times New Roman" w:hAnsi="Times New Roman"/>
                <w:color w:val="000000" w:themeColor="text1"/>
                <w:sz w:val="22"/>
              </w:rPr>
            </w:pPr>
          </w:p>
          <w:p w:rsidR="00E9554F" w:rsidRPr="000F622D" w:rsidRDefault="00E9554F" w:rsidP="004955B3">
            <w:pPr>
              <w:jc w:val="both"/>
              <w:outlineLvl w:val="3"/>
              <w:rPr>
                <w:rFonts w:ascii="Times New Roman" w:hAnsi="Times New Roman"/>
                <w:color w:val="000000" w:themeColor="text1"/>
                <w:sz w:val="22"/>
              </w:rPr>
            </w:pPr>
          </w:p>
          <w:p w:rsidR="00E9554F" w:rsidRPr="000F622D" w:rsidRDefault="00120E0F" w:rsidP="004955B3">
            <w:pPr>
              <w:jc w:val="both"/>
              <w:outlineLvl w:val="3"/>
              <w:rPr>
                <w:rFonts w:ascii="Times New Roman" w:hAnsi="Times New Roman"/>
                <w:color w:val="000000" w:themeColor="text1"/>
                <w:sz w:val="22"/>
              </w:rPr>
            </w:pPr>
            <w:r w:rsidRPr="000F622D">
              <w:rPr>
                <w:rStyle w:val="1"/>
                <w:rFonts w:ascii="Times New Roman" w:hAnsi="Times New Roman"/>
                <w:color w:val="000000" w:themeColor="text1"/>
                <w:sz w:val="22"/>
              </w:rPr>
              <w:t>10150,6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w:t>
            </w:r>
            <w:r w:rsidR="00B31966" w:rsidRPr="00B31966">
              <w:rPr>
                <w:rFonts w:ascii="Times New Roman" w:hAnsi="Times New Roman"/>
                <w:color w:val="000000" w:themeColor="text1"/>
                <w:sz w:val="22"/>
                <w:highlight w:val="yellow"/>
              </w:rPr>
              <w:t>15</w:t>
            </w:r>
            <w:r w:rsidRPr="00B31966">
              <w:rPr>
                <w:rFonts w:ascii="Times New Roman" w:hAnsi="Times New Roman"/>
                <w:color w:val="000000" w:themeColor="text1"/>
                <w:sz w:val="22"/>
                <w:highlight w:val="yellow"/>
              </w:rPr>
              <w:t>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1300,0</w:t>
            </w:r>
          </w:p>
        </w:tc>
      </w:tr>
      <w:tr w:rsidR="00E9554F" w:rsidRPr="000F622D">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1202,9</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891,4</w:t>
            </w:r>
          </w:p>
        </w:tc>
      </w:tr>
      <w:tr w:rsidR="00E9554F">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0F622D" w:rsidRDefault="00120E0F"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42039,7</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1967EE" w:rsidRDefault="001967EE" w:rsidP="004955B3">
            <w:pPr>
              <w:jc w:val="both"/>
              <w:outlineLvl w:val="3"/>
              <w:rPr>
                <w:rFonts w:ascii="Times New Roman" w:hAnsi="Times New Roman"/>
                <w:color w:val="000000" w:themeColor="text1"/>
                <w:sz w:val="22"/>
                <w:highlight w:val="yellow"/>
              </w:rPr>
            </w:pPr>
            <w:r w:rsidRPr="001967EE">
              <w:rPr>
                <w:rFonts w:ascii="Times New Roman" w:hAnsi="Times New Roman"/>
                <w:color w:val="000000" w:themeColor="text1"/>
                <w:sz w:val="22"/>
                <w:highlight w:val="yellow"/>
              </w:rPr>
              <w:t>22950,0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24200,0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24100,0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14491,4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14491,4</w:t>
            </w:r>
          </w:p>
        </w:tc>
      </w:tr>
    </w:tbl>
    <w:p w:rsidR="00E9554F" w:rsidRDefault="00E9554F" w:rsidP="004955B3">
      <w:pPr>
        <w:outlineLvl w:val="3"/>
        <w:rPr>
          <w:rFonts w:ascii="Times New Roman" w:hAnsi="Times New Roman"/>
          <w:color w:val="000000" w:themeColor="text1"/>
          <w:sz w:val="28"/>
        </w:rPr>
      </w:pPr>
    </w:p>
    <w:sectPr w:rsidR="00E9554F">
      <w:headerReference w:type="default" r:id="rId7"/>
      <w:pgSz w:w="11906" w:h="16838"/>
      <w:pgMar w:top="567" w:right="424"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0FD0" w:rsidRDefault="00950FD0">
      <w:r>
        <w:separator/>
      </w:r>
    </w:p>
  </w:endnote>
  <w:endnote w:type="continuationSeparator" w:id="0">
    <w:p w:rsidR="00950FD0" w:rsidRDefault="0095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0FD0" w:rsidRDefault="00950FD0">
      <w:r>
        <w:separator/>
      </w:r>
    </w:p>
  </w:footnote>
  <w:footnote w:type="continuationSeparator" w:id="0">
    <w:p w:rsidR="00950FD0" w:rsidRDefault="0095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139" w:rsidRDefault="00585139">
    <w:pPr>
      <w:jc w:val="center"/>
    </w:pPr>
    <w:r>
      <w:rPr>
        <w:rStyle w:val="1ff0"/>
      </w:rPr>
      <w:fldChar w:fldCharType="begin"/>
    </w:r>
    <w:r>
      <w:rPr>
        <w:rStyle w:val="1ff0"/>
      </w:rPr>
      <w:instrText xml:space="preserve">PAGE </w:instrText>
    </w:r>
    <w:r>
      <w:rPr>
        <w:rStyle w:val="1ff0"/>
      </w:rPr>
      <w:fldChar w:fldCharType="separate"/>
    </w:r>
    <w:r>
      <w:rPr>
        <w:rStyle w:val="1ff0"/>
      </w:rPr>
      <w:t xml:space="preserve"> </w:t>
    </w:r>
    <w:r>
      <w:rPr>
        <w:rStyle w:val="1ff0"/>
      </w:rPr>
      <w:fldChar w:fldCharType="end"/>
    </w:r>
  </w:p>
  <w:p w:rsidR="00585139" w:rsidRDefault="00585139">
    <w:pPr>
      <w:pStyle w:val="a5"/>
      <w:rPr>
        <w:rFonts w:ascii="Calibri" w:hAnsi="Calibri"/>
      </w:rPr>
    </w:pPr>
  </w:p>
  <w:p w:rsidR="00585139" w:rsidRDefault="00585139">
    <w:pPr>
      <w:pStyle w:val="a5"/>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F4204"/>
    <w:multiLevelType w:val="multilevel"/>
    <w:tmpl w:val="A73AF45A"/>
    <w:lvl w:ilvl="0">
      <w:start w:val="1"/>
      <w:numFmt w:val="decimal"/>
      <w:lvlText w:val="%1."/>
      <w:lvlJc w:val="left"/>
      <w:pPr>
        <w:widowControl w:val="0"/>
        <w:ind w:left="495" w:hanging="495"/>
      </w:pPr>
    </w:lvl>
    <w:lvl w:ilvl="1">
      <w:start w:val="1"/>
      <w:numFmt w:val="decimal"/>
      <w:lvlText w:val="%1.%2."/>
      <w:lvlJc w:val="left"/>
      <w:pPr>
        <w:widowControl w:val="0"/>
        <w:ind w:left="720" w:hanging="720"/>
      </w:pPr>
    </w:lvl>
    <w:lvl w:ilvl="2">
      <w:start w:val="1"/>
      <w:numFmt w:val="decimal"/>
      <w:lvlText w:val="%1.%2.%3."/>
      <w:lvlJc w:val="left"/>
      <w:pPr>
        <w:widowControl w:val="0"/>
        <w:ind w:left="720" w:hanging="720"/>
      </w:pPr>
    </w:lvl>
    <w:lvl w:ilvl="3">
      <w:start w:val="1"/>
      <w:numFmt w:val="decimal"/>
      <w:lvlText w:val="%1.%2.%3.%4."/>
      <w:lvlJc w:val="left"/>
      <w:pPr>
        <w:widowControl w:val="0"/>
        <w:ind w:left="1080" w:hanging="1080"/>
      </w:pPr>
    </w:lvl>
    <w:lvl w:ilvl="4">
      <w:start w:val="1"/>
      <w:numFmt w:val="decimal"/>
      <w:lvlText w:val="%1.%2.%3.%4.%5."/>
      <w:lvlJc w:val="left"/>
      <w:pPr>
        <w:widowControl w:val="0"/>
        <w:ind w:left="1080" w:hanging="1080"/>
      </w:pPr>
    </w:lvl>
    <w:lvl w:ilvl="5">
      <w:start w:val="1"/>
      <w:numFmt w:val="decimal"/>
      <w:lvlText w:val="%1.%2.%3.%4.%5.%6."/>
      <w:lvlJc w:val="left"/>
      <w:pPr>
        <w:widowControl w:val="0"/>
        <w:ind w:left="1440" w:hanging="1440"/>
      </w:pPr>
    </w:lvl>
    <w:lvl w:ilvl="6">
      <w:start w:val="1"/>
      <w:numFmt w:val="decimal"/>
      <w:lvlText w:val="%1.%2.%3.%4.%5.%6.%7."/>
      <w:lvlJc w:val="left"/>
      <w:pPr>
        <w:widowControl w:val="0"/>
        <w:ind w:left="1800" w:hanging="1800"/>
      </w:pPr>
    </w:lvl>
    <w:lvl w:ilvl="7">
      <w:start w:val="1"/>
      <w:numFmt w:val="decimal"/>
      <w:lvlText w:val="%1.%2.%3.%4.%5.%6.%7.%8."/>
      <w:lvlJc w:val="left"/>
      <w:pPr>
        <w:widowControl w:val="0"/>
        <w:ind w:left="1800" w:hanging="1800"/>
      </w:pPr>
    </w:lvl>
    <w:lvl w:ilvl="8">
      <w:start w:val="1"/>
      <w:numFmt w:val="decimal"/>
      <w:lvlText w:val="%1.%2.%3.%4.%5.%6.%7.%8.%9."/>
      <w:lvlJc w:val="left"/>
      <w:pPr>
        <w:widowControl w:val="0"/>
        <w:ind w:left="2160" w:hanging="2160"/>
      </w:pPr>
    </w:lvl>
  </w:abstractNum>
  <w:abstractNum w:abstractNumId="1" w15:restartNumberingAfterBreak="0">
    <w:nsid w:val="5E2C759F"/>
    <w:multiLevelType w:val="multilevel"/>
    <w:tmpl w:val="500665DE"/>
    <w:lvl w:ilvl="0">
      <w:start w:val="1"/>
      <w:numFmt w:val="decimal"/>
      <w:lvlText w:val="%1."/>
      <w:lvlJc w:val="left"/>
      <w:pPr>
        <w:widowControl/>
        <w:ind w:left="720" w:hanging="360"/>
      </w:pPr>
    </w:lvl>
    <w:lvl w:ilvl="1">
      <w:start w:val="1"/>
      <w:numFmt w:val="lowerLetter"/>
      <w:lvlText w:val="%2."/>
      <w:lvlJc w:val="left"/>
      <w:pPr>
        <w:widowControl/>
        <w:ind w:left="1440" w:hanging="360"/>
      </w:pPr>
    </w:lvl>
    <w:lvl w:ilvl="2">
      <w:start w:val="1"/>
      <w:numFmt w:val="lowerRoman"/>
      <w:lvlText w:val="%3."/>
      <w:lvlJc w:val="right"/>
      <w:pPr>
        <w:widowControl/>
        <w:ind w:left="2160" w:hanging="360"/>
      </w:pPr>
    </w:lvl>
    <w:lvl w:ilvl="3">
      <w:start w:val="1"/>
      <w:numFmt w:val="decimal"/>
      <w:lvlText w:val="%4."/>
      <w:lvlJc w:val="left"/>
      <w:pPr>
        <w:widowControl/>
        <w:ind w:left="2880" w:hanging="360"/>
      </w:pPr>
    </w:lvl>
    <w:lvl w:ilvl="4">
      <w:start w:val="1"/>
      <w:numFmt w:val="lowerLetter"/>
      <w:lvlText w:val="%5."/>
      <w:lvlJc w:val="left"/>
      <w:pPr>
        <w:widowControl/>
        <w:ind w:left="3600" w:hanging="360"/>
      </w:pPr>
    </w:lvl>
    <w:lvl w:ilvl="5">
      <w:start w:val="1"/>
      <w:numFmt w:val="lowerRoman"/>
      <w:lvlText w:val="%6."/>
      <w:lvlJc w:val="right"/>
      <w:pPr>
        <w:widowControl/>
        <w:ind w:left="4320" w:hanging="360"/>
      </w:pPr>
    </w:lvl>
    <w:lvl w:ilvl="6">
      <w:start w:val="1"/>
      <w:numFmt w:val="decimal"/>
      <w:lvlText w:val="%7."/>
      <w:lvlJc w:val="left"/>
      <w:pPr>
        <w:widowControl/>
        <w:ind w:left="5040" w:hanging="360"/>
      </w:pPr>
    </w:lvl>
    <w:lvl w:ilvl="7">
      <w:start w:val="1"/>
      <w:numFmt w:val="lowerLetter"/>
      <w:lvlText w:val="%8."/>
      <w:lvlJc w:val="left"/>
      <w:pPr>
        <w:widowControl/>
        <w:ind w:left="5760" w:hanging="360"/>
      </w:pPr>
    </w:lvl>
    <w:lvl w:ilvl="8">
      <w:start w:val="1"/>
      <w:numFmt w:val="lowerRoman"/>
      <w:lvlText w:val="%9."/>
      <w:lvlJc w:val="right"/>
      <w:pPr>
        <w:widowControl/>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54F"/>
    <w:rsid w:val="0001759C"/>
    <w:rsid w:val="000375DF"/>
    <w:rsid w:val="00040A0F"/>
    <w:rsid w:val="00045AC1"/>
    <w:rsid w:val="00053179"/>
    <w:rsid w:val="000569C3"/>
    <w:rsid w:val="000606E3"/>
    <w:rsid w:val="000F622D"/>
    <w:rsid w:val="00120E0F"/>
    <w:rsid w:val="0012502D"/>
    <w:rsid w:val="0014725A"/>
    <w:rsid w:val="00160F5D"/>
    <w:rsid w:val="00173CCA"/>
    <w:rsid w:val="001967EE"/>
    <w:rsid w:val="001A31B1"/>
    <w:rsid w:val="001B18D0"/>
    <w:rsid w:val="0022199F"/>
    <w:rsid w:val="00236A50"/>
    <w:rsid w:val="002402BE"/>
    <w:rsid w:val="002A1951"/>
    <w:rsid w:val="002C2FB6"/>
    <w:rsid w:val="00303368"/>
    <w:rsid w:val="00317737"/>
    <w:rsid w:val="003505A6"/>
    <w:rsid w:val="00364632"/>
    <w:rsid w:val="00364C2F"/>
    <w:rsid w:val="00434852"/>
    <w:rsid w:val="00460AB6"/>
    <w:rsid w:val="00470D6A"/>
    <w:rsid w:val="00491BB7"/>
    <w:rsid w:val="004955B3"/>
    <w:rsid w:val="004B3C24"/>
    <w:rsid w:val="004D10FD"/>
    <w:rsid w:val="004E7AFC"/>
    <w:rsid w:val="00506889"/>
    <w:rsid w:val="0052053C"/>
    <w:rsid w:val="00574C0C"/>
    <w:rsid w:val="00585139"/>
    <w:rsid w:val="0058657C"/>
    <w:rsid w:val="005945F2"/>
    <w:rsid w:val="00616DAC"/>
    <w:rsid w:val="006522F7"/>
    <w:rsid w:val="006827C9"/>
    <w:rsid w:val="006C56A9"/>
    <w:rsid w:val="006D02C1"/>
    <w:rsid w:val="00710920"/>
    <w:rsid w:val="00717BC4"/>
    <w:rsid w:val="00727908"/>
    <w:rsid w:val="00753D50"/>
    <w:rsid w:val="007A0BE8"/>
    <w:rsid w:val="007B3555"/>
    <w:rsid w:val="007B4CDB"/>
    <w:rsid w:val="007C032E"/>
    <w:rsid w:val="007C231E"/>
    <w:rsid w:val="007E62BC"/>
    <w:rsid w:val="008028EB"/>
    <w:rsid w:val="00806BB0"/>
    <w:rsid w:val="00821916"/>
    <w:rsid w:val="00857768"/>
    <w:rsid w:val="00873866"/>
    <w:rsid w:val="00874A89"/>
    <w:rsid w:val="008C716B"/>
    <w:rsid w:val="008D0F0F"/>
    <w:rsid w:val="008D3E42"/>
    <w:rsid w:val="00914571"/>
    <w:rsid w:val="00914FCE"/>
    <w:rsid w:val="009426C5"/>
    <w:rsid w:val="00950FD0"/>
    <w:rsid w:val="00957267"/>
    <w:rsid w:val="0096628C"/>
    <w:rsid w:val="009670D1"/>
    <w:rsid w:val="00973F30"/>
    <w:rsid w:val="00996FD3"/>
    <w:rsid w:val="009A726F"/>
    <w:rsid w:val="009B3FD8"/>
    <w:rsid w:val="009D6202"/>
    <w:rsid w:val="009E68BF"/>
    <w:rsid w:val="00A1700A"/>
    <w:rsid w:val="00A2430B"/>
    <w:rsid w:val="00A26D6D"/>
    <w:rsid w:val="00A4211E"/>
    <w:rsid w:val="00A47E42"/>
    <w:rsid w:val="00A712A1"/>
    <w:rsid w:val="00A81A4A"/>
    <w:rsid w:val="00A84F9D"/>
    <w:rsid w:val="00B31966"/>
    <w:rsid w:val="00B51846"/>
    <w:rsid w:val="00B5690A"/>
    <w:rsid w:val="00B8625E"/>
    <w:rsid w:val="00B95B94"/>
    <w:rsid w:val="00BA52F7"/>
    <w:rsid w:val="00BA6E61"/>
    <w:rsid w:val="00BE44A1"/>
    <w:rsid w:val="00C0553A"/>
    <w:rsid w:val="00C57BC9"/>
    <w:rsid w:val="00C63036"/>
    <w:rsid w:val="00C72A39"/>
    <w:rsid w:val="00CB0EF8"/>
    <w:rsid w:val="00D44073"/>
    <w:rsid w:val="00D63D66"/>
    <w:rsid w:val="00D66DE1"/>
    <w:rsid w:val="00D7354A"/>
    <w:rsid w:val="00DA2D9F"/>
    <w:rsid w:val="00DF0735"/>
    <w:rsid w:val="00E262DA"/>
    <w:rsid w:val="00E9554F"/>
    <w:rsid w:val="00EA74C7"/>
    <w:rsid w:val="00EC3A0D"/>
    <w:rsid w:val="00ED4991"/>
    <w:rsid w:val="00ED4E63"/>
    <w:rsid w:val="00EE285C"/>
    <w:rsid w:val="00F7257E"/>
    <w:rsid w:val="00FB33A1"/>
    <w:rsid w:val="00FF3305"/>
    <w:rsid w:val="00FF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CC17"/>
  <w15:docId w15:val="{59DFFE1E-BAE0-4496-8991-B246F8E8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12">
    <w:name w:val="Обычный1"/>
    <w:link w:val="13"/>
    <w:rPr>
      <w:rFonts w:ascii="Tms Rmn" w:hAnsi="Tms Rmn"/>
    </w:rPr>
  </w:style>
  <w:style w:type="character" w:customStyle="1" w:styleId="13">
    <w:name w:val="Обычный1"/>
    <w:link w:val="12"/>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16">
    <w:name w:val="Обычный1"/>
    <w:link w:val="17"/>
    <w:rPr>
      <w:rFonts w:ascii="Tms Rmn" w:hAnsi="Tms Rmn"/>
    </w:rPr>
  </w:style>
  <w:style w:type="character" w:customStyle="1" w:styleId="17">
    <w:name w:val="Обычный1"/>
    <w:link w:val="16"/>
    <w:rPr>
      <w:rFonts w:ascii="Tms Rmn" w:hAnsi="Tms Rmn"/>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Cambria" w:hAnsi="Cambria"/>
      <w:b/>
      <w:sz w:val="26"/>
    </w:rPr>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styleId="a3">
    <w:name w:val="Body Text"/>
    <w:basedOn w:val="a"/>
    <w:link w:val="a4"/>
    <w:pPr>
      <w:spacing w:after="120"/>
    </w:pPr>
  </w:style>
  <w:style w:type="character" w:customStyle="1" w:styleId="a4">
    <w:name w:val="Основной текст Знак"/>
    <w:basedOn w:val="1"/>
    <w:link w:val="a3"/>
    <w:rPr>
      <w:rFonts w:ascii="Tms Rmn" w:hAnsi="Tms Rmn"/>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ms Rmn" w:hAnsi="Tms Rmn"/>
    </w:rPr>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a7">
    <w:name w:val="Не вступил в силу"/>
    <w:link w:val="a8"/>
    <w:rPr>
      <w:b/>
      <w:sz w:val="26"/>
      <w:shd w:val="clear" w:color="auto" w:fill="D8EDE8"/>
    </w:rPr>
  </w:style>
  <w:style w:type="character" w:customStyle="1" w:styleId="a8">
    <w:name w:val="Не вступил в силу"/>
    <w:link w:val="a7"/>
    <w:rPr>
      <w:b/>
      <w:sz w:val="26"/>
      <w:shd w:val="clear" w:color="auto" w:fill="D8EDE8"/>
    </w:rPr>
  </w:style>
  <w:style w:type="paragraph" w:customStyle="1" w:styleId="18">
    <w:name w:val="Строгий1"/>
    <w:link w:val="19"/>
    <w:rPr>
      <w:b/>
    </w:rPr>
  </w:style>
  <w:style w:type="character" w:customStyle="1" w:styleId="19">
    <w:name w:val="Строгий1"/>
    <w:link w:val="18"/>
    <w:rPr>
      <w:b/>
    </w:rPr>
  </w:style>
  <w:style w:type="paragraph" w:styleId="a9">
    <w:name w:val="Body Text Indent"/>
    <w:basedOn w:val="a"/>
    <w:link w:val="aa"/>
    <w:pPr>
      <w:spacing w:after="120"/>
      <w:ind w:left="283"/>
    </w:pPr>
  </w:style>
  <w:style w:type="character" w:customStyle="1" w:styleId="aa">
    <w:name w:val="Основной текст с отступом Знак"/>
    <w:basedOn w:val="1"/>
    <w:link w:val="a9"/>
    <w:rPr>
      <w:rFonts w:ascii="Tms Rmn" w:hAnsi="Tms Rmn"/>
    </w:rPr>
  </w:style>
  <w:style w:type="paragraph" w:customStyle="1" w:styleId="45">
    <w:name w:val="Гиперссылка4"/>
    <w:link w:val="46"/>
    <w:rPr>
      <w:color w:val="0000FF"/>
      <w:u w:val="single"/>
    </w:rPr>
  </w:style>
  <w:style w:type="character" w:customStyle="1" w:styleId="46">
    <w:name w:val="Гиперссылка4"/>
    <w:link w:val="45"/>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customStyle="1" w:styleId="1c">
    <w:name w:val="Обычный1"/>
    <w:link w:val="1d"/>
    <w:rPr>
      <w:rFonts w:ascii="Tms Rmn" w:hAnsi="Tms Rmn"/>
    </w:rPr>
  </w:style>
  <w:style w:type="character" w:customStyle="1" w:styleId="1d">
    <w:name w:val="Обычный1"/>
    <w:link w:val="1c"/>
    <w:rPr>
      <w:rFonts w:ascii="Tms Rmn" w:hAnsi="Tms Rmn"/>
    </w:rPr>
  </w:style>
  <w:style w:type="paragraph" w:customStyle="1" w:styleId="consplustitle">
    <w:name w:val="consplustitle"/>
    <w:basedOn w:val="a"/>
    <w:link w:val="consplustitle0"/>
    <w:pPr>
      <w:spacing w:beforeAutospacing="1" w:afterAutospacing="1"/>
    </w:pPr>
    <w:rPr>
      <w:rFonts w:ascii="Arial Unicode MS" w:hAnsi="Arial Unicode MS"/>
      <w:sz w:val="24"/>
    </w:rPr>
  </w:style>
  <w:style w:type="character" w:customStyle="1" w:styleId="consplustitle0">
    <w:name w:val="consplustitle"/>
    <w:basedOn w:val="1"/>
    <w:link w:val="consplustitle"/>
    <w:rPr>
      <w:rFonts w:ascii="Arial Unicode MS" w:hAnsi="Arial Unicode MS"/>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50">
    <w:name w:val="Заголовок 5 Знак"/>
    <w:link w:val="52"/>
    <w:rPr>
      <w:rFonts w:ascii="XO Thames" w:hAnsi="XO Thames"/>
      <w:b/>
      <w:sz w:val="22"/>
    </w:rPr>
  </w:style>
  <w:style w:type="character" w:customStyle="1" w:styleId="52">
    <w:name w:val="Заголовок 5 Знак"/>
    <w:link w:val="50"/>
    <w:rPr>
      <w:rFonts w:ascii="XO Thames" w:hAnsi="XO Thames"/>
      <w:b/>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f0">
    <w:name w:val="Обычный1"/>
    <w:link w:val="1f1"/>
    <w:rPr>
      <w:rFonts w:ascii="Tms Rmn" w:hAnsi="Tms Rmn"/>
    </w:rPr>
  </w:style>
  <w:style w:type="character" w:customStyle="1" w:styleId="1f1">
    <w:name w:val="Обычный1"/>
    <w:link w:val="1f0"/>
    <w:rPr>
      <w:rFonts w:ascii="Tms Rmn" w:hAnsi="Tms Rmn"/>
    </w:rPr>
  </w:style>
  <w:style w:type="paragraph" w:styleId="ab">
    <w:name w:val="Normal (Web)"/>
    <w:basedOn w:val="a"/>
    <w:link w:val="ac"/>
    <w:pPr>
      <w:spacing w:beforeAutospacing="1" w:afterAutospacing="1"/>
    </w:pPr>
    <w:rPr>
      <w:rFonts w:ascii="Times New Roman" w:hAnsi="Times New Roman"/>
      <w:sz w:val="24"/>
    </w:rPr>
  </w:style>
  <w:style w:type="character" w:customStyle="1" w:styleId="ac">
    <w:name w:val="Обычный (Интернет) Знак"/>
    <w:basedOn w:val="1"/>
    <w:link w:val="ab"/>
    <w:rPr>
      <w:rFonts w:ascii="Times New Roman" w:hAnsi="Times New Roman"/>
      <w:sz w:val="24"/>
    </w:rPr>
  </w:style>
  <w:style w:type="paragraph" w:customStyle="1" w:styleId="1f2">
    <w:name w:val="Абзац списка1"/>
    <w:basedOn w:val="a"/>
    <w:link w:val="1f3"/>
    <w:pPr>
      <w:spacing w:after="200" w:line="276" w:lineRule="auto"/>
      <w:ind w:left="720"/>
      <w:contextualSpacing/>
    </w:pPr>
    <w:rPr>
      <w:rFonts w:ascii="Calibri" w:hAnsi="Calibri"/>
      <w:sz w:val="22"/>
    </w:rPr>
  </w:style>
  <w:style w:type="character" w:customStyle="1" w:styleId="1f3">
    <w:name w:val="Абзац списка1"/>
    <w:basedOn w:val="1"/>
    <w:link w:val="1f2"/>
    <w:rPr>
      <w:rFonts w:ascii="Calibri" w:hAnsi="Calibri"/>
      <w:sz w:val="22"/>
    </w:rPr>
  </w:style>
  <w:style w:type="paragraph" w:customStyle="1" w:styleId="ConsPlusTitle1">
    <w:name w:val="ConsPlusTitle"/>
    <w:link w:val="ConsPlusTitle2"/>
    <w:rPr>
      <w:rFonts w:ascii="Calibri" w:hAnsi="Calibri"/>
      <w:b/>
      <w:sz w:val="22"/>
    </w:rPr>
  </w:style>
  <w:style w:type="character" w:customStyle="1" w:styleId="ConsPlusTitle2">
    <w:name w:val="ConsPlusTitle"/>
    <w:link w:val="ConsPlusTitle1"/>
    <w:rPr>
      <w:rFonts w:ascii="Calibri" w:hAnsi="Calibri"/>
      <w:b/>
      <w:sz w:val="22"/>
    </w:rPr>
  </w:style>
  <w:style w:type="character" w:customStyle="1" w:styleId="51">
    <w:name w:val="Заголовок 5 Знак1"/>
    <w:link w:val="5"/>
    <w:rPr>
      <w:rFonts w:ascii="XO Thames" w:hAnsi="XO Thames"/>
      <w:b/>
      <w:sz w:val="22"/>
    </w:rPr>
  </w:style>
  <w:style w:type="character" w:customStyle="1" w:styleId="11">
    <w:name w:val="Заголовок 1 Знак"/>
    <w:basedOn w:val="1"/>
    <w:link w:val="10"/>
    <w:rPr>
      <w:rFonts w:ascii="Arial" w:hAnsi="Arial"/>
      <w:b/>
      <w:sz w:val="30"/>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f4">
    <w:name w:val="Гиперссылка1"/>
    <w:link w:val="ad"/>
    <w:rPr>
      <w:color w:val="0000FF"/>
      <w:u w:val="single"/>
    </w:rPr>
  </w:style>
  <w:style w:type="character" w:styleId="ad">
    <w:name w:val="Hyperlink"/>
    <w:link w:val="1f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5">
    <w:name w:val="toc 1"/>
    <w:next w:val="a"/>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Обычный1"/>
    <w:link w:val="1f8"/>
    <w:rPr>
      <w:rFonts w:ascii="Tms Rmn" w:hAnsi="Tms Rmn"/>
    </w:rPr>
  </w:style>
  <w:style w:type="character" w:customStyle="1" w:styleId="1f8">
    <w:name w:val="Обычный1"/>
    <w:link w:val="1f7"/>
    <w:rPr>
      <w:rFonts w:ascii="Tms Rmn" w:hAnsi="Tms Rmn"/>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ms Rmn" w:hAnsi="Tms Rmn"/>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0">
    <w:name w:val="List Paragraph"/>
    <w:basedOn w:val="a"/>
    <w:link w:val="af1"/>
    <w:pPr>
      <w:ind w:left="720"/>
      <w:contextualSpacing/>
    </w:pPr>
  </w:style>
  <w:style w:type="character" w:customStyle="1" w:styleId="af1">
    <w:name w:val="Абзац списка Знак"/>
    <w:basedOn w:val="1"/>
    <w:link w:val="af0"/>
    <w:rPr>
      <w:rFonts w:ascii="Tms Rmn" w:hAnsi="Tms Rmn"/>
    </w:rPr>
  </w:style>
  <w:style w:type="paragraph" w:customStyle="1" w:styleId="af2">
    <w:name w:val="Знак"/>
    <w:basedOn w:val="a"/>
    <w:link w:val="af3"/>
    <w:pPr>
      <w:spacing w:beforeAutospacing="1" w:afterAutospacing="1"/>
    </w:pPr>
    <w:rPr>
      <w:rFonts w:ascii="Tahoma" w:hAnsi="Tahoma"/>
    </w:rPr>
  </w:style>
  <w:style w:type="character" w:customStyle="1" w:styleId="af3">
    <w:name w:val="Знак"/>
    <w:basedOn w:val="1"/>
    <w:link w:val="af2"/>
    <w:rPr>
      <w:rFonts w:ascii="Tahoma" w:hAnsi="Tahoma"/>
    </w:rPr>
  </w:style>
  <w:style w:type="paragraph" w:styleId="af4">
    <w:name w:val="Balloon Text"/>
    <w:basedOn w:val="a"/>
    <w:link w:val="af5"/>
    <w:rPr>
      <w:rFonts w:ascii="Tahoma" w:hAnsi="Tahoma"/>
      <w:sz w:val="16"/>
    </w:rPr>
  </w:style>
  <w:style w:type="character" w:customStyle="1" w:styleId="af5">
    <w:name w:val="Текст выноски Знак"/>
    <w:basedOn w:val="1"/>
    <w:link w:val="af4"/>
    <w:rPr>
      <w:rFonts w:ascii="Tahoma" w:hAnsi="Tahoma"/>
      <w:sz w:val="16"/>
    </w:rPr>
  </w:style>
  <w:style w:type="paragraph" w:customStyle="1" w:styleId="25">
    <w:name w:val="Основной шрифт абзаца2"/>
  </w:style>
  <w:style w:type="paragraph" w:customStyle="1" w:styleId="1f9">
    <w:name w:val="Основной шрифт абзаца1"/>
    <w:link w:val="1fa"/>
  </w:style>
  <w:style w:type="character" w:customStyle="1" w:styleId="1fa">
    <w:name w:val="Основной шрифт абзаца1"/>
    <w:link w:val="1f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b">
    <w:name w:val="Обычный1"/>
    <w:link w:val="1fc"/>
    <w:rPr>
      <w:rFonts w:ascii="Tms Rmn" w:hAnsi="Tms Rmn"/>
    </w:rPr>
  </w:style>
  <w:style w:type="character" w:customStyle="1" w:styleId="1fc">
    <w:name w:val="Обычный1"/>
    <w:link w:val="1fb"/>
    <w:rPr>
      <w:rFonts w:ascii="Tms Rmn" w:hAnsi="Tms Rmn"/>
    </w:rPr>
  </w:style>
  <w:style w:type="paragraph" w:customStyle="1" w:styleId="1fd">
    <w:name w:val="Гиперссылка1"/>
    <w:link w:val="1fe"/>
    <w:rPr>
      <w:color w:val="0000FF"/>
      <w:u w:val="single"/>
    </w:rPr>
  </w:style>
  <w:style w:type="character" w:customStyle="1" w:styleId="1fe">
    <w:name w:val="Гиперссылка1"/>
    <w:link w:val="1fd"/>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f">
    <w:name w:val="Номер страницы1"/>
    <w:basedOn w:val="1e"/>
    <w:link w:val="1ff0"/>
  </w:style>
  <w:style w:type="character" w:customStyle="1" w:styleId="1ff0">
    <w:name w:val="Номер страницы1"/>
    <w:basedOn w:val="1f"/>
    <w:link w:val="1ff"/>
  </w:style>
  <w:style w:type="paragraph" w:customStyle="1" w:styleId="1ff1">
    <w:name w:val="Знак1"/>
    <w:basedOn w:val="a"/>
    <w:link w:val="1ff2"/>
    <w:rPr>
      <w:rFonts w:ascii="Verdana" w:hAnsi="Verdana"/>
    </w:rPr>
  </w:style>
  <w:style w:type="character" w:customStyle="1" w:styleId="1ff2">
    <w:name w:val="Знак1"/>
    <w:basedOn w:val="1"/>
    <w:link w:val="1ff1"/>
    <w:rPr>
      <w:rFonts w:ascii="Verdana" w:hAnsi="Verdana"/>
    </w:rPr>
  </w:style>
  <w:style w:type="paragraph" w:customStyle="1" w:styleId="37">
    <w:name w:val="Гиперссылка3"/>
    <w:link w:val="38"/>
    <w:rPr>
      <w:color w:val="0000FF"/>
      <w:u w:val="single"/>
    </w:rPr>
  </w:style>
  <w:style w:type="character" w:customStyle="1" w:styleId="38">
    <w:name w:val="Гиперссылка3"/>
    <w:link w:val="37"/>
    <w:rPr>
      <w:color w:val="0000FF"/>
      <w:u w:val="single"/>
    </w:rPr>
  </w:style>
  <w:style w:type="paragraph" w:customStyle="1" w:styleId="spellchecker-word-highlight">
    <w:name w:val="spellchecker-word-highlight"/>
    <w:basedOn w:val="1e"/>
    <w:link w:val="spellchecker-word-highlight0"/>
  </w:style>
  <w:style w:type="character" w:customStyle="1" w:styleId="spellchecker-word-highlight0">
    <w:name w:val="spellchecker-word-highlight"/>
    <w:basedOn w:val="1f"/>
    <w:link w:val="spellchecker-word-highlight"/>
  </w:style>
  <w:style w:type="paragraph" w:customStyle="1" w:styleId="1ff3">
    <w:name w:val="Гиперссылка1"/>
    <w:link w:val="1ff4"/>
    <w:rPr>
      <w:color w:val="0000FF"/>
      <w:u w:val="single"/>
    </w:rPr>
  </w:style>
  <w:style w:type="character" w:customStyle="1" w:styleId="1ff4">
    <w:name w:val="Гиперссылка1"/>
    <w:link w:val="1ff3"/>
    <w:rPr>
      <w:color w:val="0000FF"/>
      <w:u w:val="single"/>
    </w:rPr>
  </w:style>
  <w:style w:type="paragraph" w:styleId="af6">
    <w:name w:val="Subtitle"/>
    <w:basedOn w:val="af7"/>
    <w:next w:val="a3"/>
    <w:link w:val="af8"/>
    <w:uiPriority w:val="11"/>
    <w:qFormat/>
    <w:pPr>
      <w:jc w:val="center"/>
    </w:pPr>
    <w:rPr>
      <w:i/>
    </w:rPr>
  </w:style>
  <w:style w:type="character" w:customStyle="1" w:styleId="af8">
    <w:name w:val="Подзаголовок Знак"/>
    <w:basedOn w:val="af9"/>
    <w:link w:val="af6"/>
    <w:rPr>
      <w:rFonts w:ascii="Arial" w:hAnsi="Arial"/>
      <w:i/>
      <w:sz w:val="28"/>
    </w:rPr>
  </w:style>
  <w:style w:type="paragraph" w:customStyle="1" w:styleId="1ff5">
    <w:name w:val="Основной шрифт абзаца1"/>
    <w:link w:val="1ff6"/>
  </w:style>
  <w:style w:type="character" w:customStyle="1" w:styleId="1ff6">
    <w:name w:val="Основной шрифт абзаца1"/>
    <w:link w:val="1ff5"/>
  </w:style>
  <w:style w:type="paragraph" w:styleId="af7">
    <w:name w:val="Title"/>
    <w:basedOn w:val="a"/>
    <w:next w:val="a3"/>
    <w:link w:val="af9"/>
    <w:uiPriority w:val="10"/>
    <w:qFormat/>
    <w:pPr>
      <w:keepNext/>
      <w:spacing w:before="240" w:after="120"/>
    </w:pPr>
    <w:rPr>
      <w:rFonts w:ascii="Arial" w:hAnsi="Arial"/>
      <w:sz w:val="28"/>
    </w:rPr>
  </w:style>
  <w:style w:type="character" w:customStyle="1" w:styleId="af9">
    <w:name w:val="Заголовок Знак"/>
    <w:basedOn w:val="1"/>
    <w:link w:val="af7"/>
    <w:rPr>
      <w:rFonts w:ascii="Arial" w:hAnsi="Arial"/>
      <w:sz w:val="28"/>
    </w:rPr>
  </w:style>
  <w:style w:type="character" w:customStyle="1" w:styleId="40">
    <w:name w:val="Заголовок 4 Знак"/>
    <w:link w:val="4"/>
    <w:rPr>
      <w:rFonts w:ascii="XO Thames" w:hAnsi="XO Thames"/>
      <w:b/>
      <w:sz w:val="24"/>
    </w:rPr>
  </w:style>
  <w:style w:type="paragraph" w:customStyle="1" w:styleId="1ff7">
    <w:name w:val="Обычный1"/>
    <w:link w:val="1ff8"/>
    <w:rPr>
      <w:rFonts w:ascii="Tms Rmn" w:hAnsi="Tms Rmn"/>
    </w:rPr>
  </w:style>
  <w:style w:type="character" w:customStyle="1" w:styleId="1ff8">
    <w:name w:val="Обычный1"/>
    <w:link w:val="1ff7"/>
    <w:rPr>
      <w:rFonts w:ascii="Tms Rmn" w:hAnsi="Tms Rmn"/>
    </w:rPr>
  </w:style>
  <w:style w:type="paragraph" w:customStyle="1" w:styleId="1ff9">
    <w:name w:val="Гиперссылка1"/>
    <w:link w:val="1ffa"/>
    <w:rPr>
      <w:color w:val="0000FF"/>
      <w:u w:val="single"/>
    </w:rPr>
  </w:style>
  <w:style w:type="character" w:customStyle="1" w:styleId="1ffa">
    <w:name w:val="Гиперссылка1"/>
    <w:link w:val="1ff9"/>
    <w:rPr>
      <w:color w:val="0000FF"/>
      <w:u w:val="single"/>
    </w:rPr>
  </w:style>
  <w:style w:type="character" w:customStyle="1" w:styleId="20">
    <w:name w:val="Заголовок 2 Знак"/>
    <w:link w:val="2"/>
    <w:rPr>
      <w:rFonts w:ascii="XO Thames" w:hAnsi="XO Thames"/>
      <w:b/>
      <w:sz w:val="28"/>
    </w:rPr>
  </w:style>
  <w:style w:type="paragraph" w:styleId="26">
    <w:name w:val="Body Text Indent 2"/>
    <w:basedOn w:val="a"/>
    <w:link w:val="27"/>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Pr>
      <w:rFonts w:ascii="Times New Roman" w:hAnsi="Times New Roman"/>
      <w:sz w:val="24"/>
    </w:rPr>
  </w:style>
  <w:style w:type="paragraph" w:customStyle="1" w:styleId="1ffb">
    <w:name w:val="Знак Знак Знак1 Знак Знак Знак Знак"/>
    <w:basedOn w:val="a"/>
    <w:link w:val="1ffc"/>
    <w:pPr>
      <w:spacing w:after="160" w:line="240" w:lineRule="exact"/>
    </w:pPr>
    <w:rPr>
      <w:rFonts w:ascii="Times New Roman" w:hAnsi="Times New Roman"/>
    </w:rPr>
  </w:style>
  <w:style w:type="character" w:customStyle="1" w:styleId="1ffc">
    <w:name w:val="Знак Знак Знак1 Знак Знак Знак Знак"/>
    <w:basedOn w:val="1"/>
    <w:link w:val="1ffb"/>
    <w:rPr>
      <w:rFonts w:ascii="Times New Roman" w:hAnsi="Times New Roman"/>
    </w:rPr>
  </w:style>
  <w:style w:type="paragraph" w:customStyle="1" w:styleId="28">
    <w:name w:val="Основной шрифт абзаца2"/>
    <w:link w:val="29"/>
  </w:style>
  <w:style w:type="character" w:customStyle="1" w:styleId="29">
    <w:name w:val="Основной шрифт абзаца2"/>
    <w:link w:val="28"/>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25</Pages>
  <Words>7822</Words>
  <Characters>44588</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ЖКХ-3</cp:lastModifiedBy>
  <cp:revision>115</cp:revision>
  <cp:lastPrinted>2026-03-02T08:30:00Z</cp:lastPrinted>
  <dcterms:created xsi:type="dcterms:W3CDTF">2025-06-09T10:43:00Z</dcterms:created>
  <dcterms:modified xsi:type="dcterms:W3CDTF">2026-03-03T10:42:00Z</dcterms:modified>
</cp:coreProperties>
</file>