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3362959</wp:posOffset>
                </wp:positionH>
                <wp:positionV relativeFrom="paragraph">
                  <wp:posOffset>50800</wp:posOffset>
                </wp:positionV>
                <wp:extent cx="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453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76275" cy="83845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КАШИНСКОГО МУНИЦИПАЛЬНОГО ОКРУГА</w:t>
      </w:r>
      <w:r>
        <w:rPr>
          <w:rFonts w:ascii="XO Thames" w:hAnsi="XO Thames"/>
          <w:b w:val="1"/>
          <w:sz w:val="24"/>
        </w:rPr>
        <w:br/>
      </w:r>
      <w:r>
        <w:rPr>
          <w:rFonts w:ascii="XO Thames" w:hAnsi="XO Thames"/>
          <w:b w:val="1"/>
          <w:sz w:val="24"/>
        </w:rPr>
        <w:t>ТВЕРСКОЙ ОБЛАСТИ</w:t>
      </w:r>
    </w:p>
    <w:p w14:paraId="05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6000000">
      <w:pPr>
        <w:pStyle w:val="Style_2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Р А С П О Р Я Ж Е Н И Е</w:t>
      </w:r>
    </w:p>
    <w:tbl>
      <w:tblPr>
        <w:tblStyle w:val="Style_3"/>
        <w:tblW w:type="auto" w:w="0"/>
        <w:tblLayout w:type="fixed"/>
      </w:tblPr>
      <w:tblGrid>
        <w:gridCol w:w="9747"/>
      </w:tblGrid>
      <w:tr>
        <w:trPr>
          <w:trHeight w:hRule="atLeast" w:val="618"/>
        </w:trPr>
        <w:tc>
          <w:tcPr>
            <w:tcW w:type="dxa" w:w="9747"/>
            <w:shd w:fill="auto" w:val="clear"/>
          </w:tcPr>
          <w:p w14:paraId="07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>о</w:t>
            </w:r>
            <w:r>
              <w:rPr>
                <w:rFonts w:ascii="XO Thames" w:hAnsi="XO Thames"/>
                <w:sz w:val="28"/>
              </w:rPr>
              <w:t xml:space="preserve">т </w:t>
            </w:r>
            <w:r>
              <w:rPr>
                <w:rFonts w:ascii="XO Thames" w:hAnsi="XO Thames"/>
                <w:sz w:val="28"/>
                <w:u w:val="single"/>
              </w:rPr>
              <w:t xml:space="preserve">  17.11.2025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</w:t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201-р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</w:tbl>
    <w:p w14:paraId="08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утверждении плана </w:t>
      </w:r>
    </w:p>
    <w:p w14:paraId="09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проведения плановых проверок </w:t>
      </w:r>
    </w:p>
    <w:p w14:paraId="0A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го</w:t>
      </w:r>
      <w:r>
        <w:rPr>
          <w:rFonts w:ascii="XO Thames" w:hAnsi="XO Thames"/>
          <w:sz w:val="28"/>
        </w:rPr>
        <w:t>д</w:t>
      </w:r>
    </w:p>
    <w:p w14:paraId="0B000000">
      <w:pPr>
        <w:widowControl w:val="0"/>
        <w:ind/>
        <w:jc w:val="both"/>
        <w:rPr>
          <w:rFonts w:ascii="XO Thames" w:hAnsi="XO Thames"/>
          <w:sz w:val="28"/>
        </w:rPr>
      </w:pPr>
    </w:p>
    <w:p w14:paraId="0C000000">
      <w:pPr>
        <w:widowControl w:val="0"/>
        <w:ind/>
        <w:jc w:val="both"/>
        <w:rPr>
          <w:rFonts w:ascii="XO Thames" w:hAnsi="XO Thames"/>
          <w:sz w:val="28"/>
        </w:rPr>
      </w:pPr>
    </w:p>
    <w:p w14:paraId="0D000000">
      <w:pPr>
        <w:widowControl w:val="0"/>
        <w:ind/>
        <w:jc w:val="both"/>
        <w:rPr>
          <w:rFonts w:ascii="XO Thames" w:hAnsi="XO Thames"/>
          <w:sz w:val="28"/>
        </w:rPr>
      </w:pPr>
    </w:p>
    <w:p w14:paraId="0E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В соответствии </w:t>
      </w:r>
      <w:r>
        <w:rPr>
          <w:rFonts w:ascii="XO Thames" w:hAnsi="XO Thames"/>
          <w:sz w:val="28"/>
        </w:rPr>
        <w:t xml:space="preserve">со </w:t>
      </w:r>
      <w:r>
        <w:rPr>
          <w:rFonts w:ascii="XO Thames" w:hAnsi="XO Thames"/>
          <w:sz w:val="28"/>
        </w:rPr>
        <w:t>статьей 353</w:t>
      </w:r>
      <w:r>
        <w:rPr>
          <w:rFonts w:ascii="XO Thames" w:hAnsi="XO Thames"/>
          <w:sz w:val="28"/>
        </w:rPr>
        <w:t>.1. Трудового</w:t>
      </w:r>
      <w:r>
        <w:rPr>
          <w:rFonts w:ascii="XO Thames" w:hAnsi="XO Thames"/>
          <w:sz w:val="28"/>
        </w:rPr>
        <w:t xml:space="preserve"> кодекса Ро</w:t>
      </w:r>
      <w:r>
        <w:rPr>
          <w:rFonts w:ascii="XO Thames" w:hAnsi="XO Thames"/>
          <w:sz w:val="28"/>
        </w:rPr>
        <w:t>сс</w:t>
      </w:r>
      <w:r>
        <w:rPr>
          <w:rFonts w:ascii="XO Thames" w:hAnsi="XO Thames"/>
          <w:sz w:val="28"/>
        </w:rPr>
        <w:t>ий</w:t>
      </w:r>
      <w:r>
        <w:rPr>
          <w:rFonts w:ascii="XO Thames" w:hAnsi="XO Thames"/>
          <w:sz w:val="28"/>
        </w:rPr>
        <w:t>ской Фе</w:t>
      </w:r>
      <w:r>
        <w:rPr>
          <w:rFonts w:ascii="XO Thames" w:hAnsi="XO Thames"/>
          <w:sz w:val="28"/>
        </w:rPr>
        <w:t>дераци</w:t>
      </w:r>
      <w:r>
        <w:rPr>
          <w:rFonts w:ascii="XO Thames" w:hAnsi="XO Thames"/>
          <w:sz w:val="28"/>
        </w:rPr>
        <w:t xml:space="preserve">и, </w:t>
      </w: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акон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05.07.2012 </w:t>
      </w:r>
      <w:r>
        <w:rPr>
          <w:rFonts w:ascii="XO Thames" w:hAnsi="XO Thames"/>
          <w:sz w:val="28"/>
        </w:rPr>
        <w:t>№ </w:t>
      </w:r>
      <w:r>
        <w:rPr>
          <w:rFonts w:ascii="XO Thames" w:hAnsi="XO Thames"/>
          <w:sz w:val="28"/>
        </w:rPr>
        <w:t>55-</w:t>
      </w:r>
      <w:r>
        <w:rPr>
          <w:rFonts w:ascii="XO Thames" w:hAnsi="XO Thames"/>
          <w:sz w:val="28"/>
        </w:rPr>
        <w:t>ЗО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ведомственном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контроле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соблюдением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трудового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законодательства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нормативных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правовых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актов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содержащих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нормы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трудового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права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, </w:t>
      </w:r>
      <w:r>
        <w:rPr>
          <w:rStyle w:val="Style_4_ch"/>
          <w:rFonts w:ascii="XO Thames" w:hAnsi="XO Thames"/>
          <w:sz w:val="28"/>
        </w:rPr>
        <w:t>п</w:t>
      </w:r>
      <w:r>
        <w:rPr>
          <w:rStyle w:val="Style_4_ch"/>
          <w:rFonts w:ascii="XO Thames" w:hAnsi="XO Thames"/>
          <w:sz w:val="28"/>
        </w:rPr>
        <w:t>о</w:t>
      </w:r>
      <w:r>
        <w:rPr>
          <w:rStyle w:val="Style_4_ch"/>
          <w:rFonts w:ascii="XO Thames" w:hAnsi="XO Thames"/>
          <w:sz w:val="28"/>
        </w:rPr>
        <w:t>стан</w:t>
      </w:r>
      <w:r>
        <w:rPr>
          <w:rStyle w:val="Style_4_ch"/>
          <w:rFonts w:ascii="XO Thames" w:hAnsi="XO Thames"/>
          <w:sz w:val="28"/>
        </w:rPr>
        <w:t>овлением Адм</w:t>
      </w:r>
      <w:r>
        <w:rPr>
          <w:rStyle w:val="Style_4_ch"/>
          <w:rFonts w:ascii="XO Thames" w:hAnsi="XO Thames"/>
          <w:sz w:val="28"/>
        </w:rPr>
        <w:t>инистрации Кашинского муниципального</w:t>
      </w:r>
      <w:r>
        <w:rPr>
          <w:rStyle w:val="Style_4_ch"/>
          <w:rFonts w:ascii="XO Thames" w:hAnsi="XO Thames"/>
          <w:sz w:val="28"/>
        </w:rPr>
        <w:t xml:space="preserve"> округа Тверской области</w:t>
      </w:r>
      <w:r>
        <w:rPr>
          <w:rStyle w:val="Style_4_ch"/>
          <w:rFonts w:ascii="XO Thames" w:hAnsi="XO Thames"/>
          <w:sz w:val="28"/>
        </w:rPr>
        <w:t xml:space="preserve"> </w:t>
      </w:r>
      <w:r>
        <w:rPr>
          <w:rStyle w:val="Style_4_ch"/>
          <w:rFonts w:ascii="XO Thames" w:hAnsi="XO Thames"/>
          <w:sz w:val="28"/>
        </w:rPr>
        <w:t>от 14.11.2025 № 801</w:t>
      </w:r>
      <w:r>
        <w:rPr>
          <w:rStyle w:val="Style_4_ch"/>
          <w:rFonts w:ascii="XO Thames" w:hAnsi="XO Thames"/>
          <w:sz w:val="28"/>
        </w:rPr>
        <w:t xml:space="preserve"> </w:t>
      </w:r>
      <w:r>
        <w:rPr>
          <w:rStyle w:val="Style_4_ch"/>
          <w:rFonts w:ascii="XO Thames" w:hAnsi="XO Thames"/>
          <w:sz w:val="28"/>
        </w:rPr>
        <w:t>«</w:t>
      </w:r>
      <w:r>
        <w:rPr>
          <w:rStyle w:val="Style_4_ch"/>
          <w:rFonts w:ascii="XO Thames" w:hAnsi="XO Thames"/>
          <w:sz w:val="28"/>
        </w:rPr>
        <w:t xml:space="preserve">Об утверждении </w:t>
      </w:r>
      <w:r>
        <w:rPr>
          <w:rStyle w:val="Style_4_ch"/>
          <w:rFonts w:ascii="XO Thames" w:hAnsi="XO Thames"/>
          <w:sz w:val="28"/>
        </w:rPr>
        <w:t xml:space="preserve">Порядка осуществления </w:t>
      </w:r>
      <w:r>
        <w:rPr>
          <w:rStyle w:val="Style_4_ch"/>
          <w:rFonts w:ascii="XO Thames" w:hAnsi="XO Thames"/>
          <w:sz w:val="28"/>
        </w:rPr>
        <w:t xml:space="preserve">ведомственного контроля за соблюдением </w:t>
      </w:r>
      <w:r>
        <w:rPr>
          <w:rStyle w:val="Style_4_ch"/>
          <w:rFonts w:ascii="XO Thames" w:hAnsi="XO Thames"/>
          <w:sz w:val="28"/>
        </w:rPr>
        <w:t xml:space="preserve">трудового законодательства и иных </w:t>
      </w:r>
      <w:r>
        <w:rPr>
          <w:rStyle w:val="Style_4_ch"/>
          <w:rFonts w:ascii="XO Thames" w:hAnsi="XO Thames"/>
          <w:sz w:val="28"/>
        </w:rPr>
        <w:t xml:space="preserve">нормативных правовых актов, содержащих </w:t>
      </w:r>
      <w:r>
        <w:rPr>
          <w:rStyle w:val="Style_4_ch"/>
          <w:rFonts w:ascii="XO Thames" w:hAnsi="XO Thames"/>
          <w:sz w:val="28"/>
        </w:rPr>
        <w:t xml:space="preserve">нормы трудового права, в муниципальных </w:t>
      </w:r>
      <w:r>
        <w:rPr>
          <w:rStyle w:val="Style_4_ch"/>
          <w:rFonts w:ascii="XO Thames" w:hAnsi="XO Thames"/>
          <w:sz w:val="28"/>
        </w:rPr>
        <w:t xml:space="preserve">организациях, подведомственных Администрации </w:t>
      </w:r>
      <w:r>
        <w:rPr>
          <w:rStyle w:val="Style_4_ch"/>
          <w:rFonts w:ascii="XO Thames" w:hAnsi="XO Thames"/>
          <w:sz w:val="28"/>
        </w:rPr>
        <w:t>Каши</w:t>
      </w:r>
      <w:r>
        <w:rPr>
          <w:rStyle w:val="Style_4_ch"/>
          <w:rFonts w:ascii="XO Thames" w:hAnsi="XO Thames"/>
          <w:sz w:val="28"/>
        </w:rPr>
        <w:t>нского муниципального округа Тверской области</w:t>
      </w:r>
      <w:r>
        <w:rPr>
          <w:rStyle w:val="Style_4_ch"/>
          <w:rFonts w:ascii="XO Thames" w:hAnsi="XO Thames"/>
          <w:sz w:val="28"/>
        </w:rPr>
        <w:t>»</w:t>
      </w:r>
      <w:r>
        <w:rPr>
          <w:rStyle w:val="Style_4_ch"/>
          <w:rFonts w:ascii="XO Thames" w:hAnsi="XO Thames"/>
          <w:sz w:val="28"/>
        </w:rPr>
        <w:t>,</w:t>
      </w:r>
    </w:p>
    <w:p w14:paraId="0F000000">
      <w:pPr>
        <w:widowControl w:val="0"/>
        <w:ind/>
        <w:jc w:val="both"/>
        <w:rPr>
          <w:rFonts w:ascii="XO Thames" w:hAnsi="XO Thames"/>
          <w:sz w:val="28"/>
        </w:rPr>
      </w:pPr>
    </w:p>
    <w:p w14:paraId="10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Утвердить прила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ае</w:t>
      </w:r>
      <w:r>
        <w:rPr>
          <w:rFonts w:ascii="XO Thames" w:hAnsi="XO Thames"/>
          <w:sz w:val="28"/>
        </w:rPr>
        <w:t xml:space="preserve">мый </w:t>
      </w:r>
      <w:r>
        <w:rPr>
          <w:rFonts w:ascii="XO Thames" w:hAnsi="XO Thames"/>
          <w:sz w:val="28"/>
        </w:rPr>
        <w:t xml:space="preserve">план проведения плановых проверок </w:t>
      </w: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а 20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год.</w:t>
      </w:r>
    </w:p>
    <w:p w14:paraId="11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Контроль за </w:t>
      </w:r>
      <w:r>
        <w:rPr>
          <w:rFonts w:ascii="XO Thames" w:hAnsi="XO Thames"/>
          <w:sz w:val="28"/>
        </w:rPr>
        <w:t>ис</w:t>
      </w:r>
      <w:r>
        <w:rPr>
          <w:rFonts w:ascii="XO Thames" w:hAnsi="XO Thames"/>
          <w:sz w:val="28"/>
        </w:rPr>
        <w:t xml:space="preserve">полнением настоящего распоряжения возложить на заместителя Главы Администрации Кашинского муниципального округа Тверской области, 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уководителя</w:t>
      </w:r>
      <w:r>
        <w:rPr>
          <w:rFonts w:ascii="XO Thames" w:hAnsi="XO Thames"/>
          <w:sz w:val="28"/>
        </w:rPr>
        <w:t xml:space="preserve"> аппара</w:t>
      </w:r>
      <w:r>
        <w:rPr>
          <w:rFonts w:ascii="XO Thames" w:hAnsi="XO Thames"/>
          <w:sz w:val="28"/>
        </w:rPr>
        <w:t xml:space="preserve">та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дминистр</w:t>
      </w:r>
      <w:r>
        <w:rPr>
          <w:rFonts w:ascii="XO Thames" w:hAnsi="XO Thames"/>
          <w:sz w:val="28"/>
        </w:rPr>
        <w:t>ации Кашинского муниципального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>а Тверской области Бо</w:t>
      </w:r>
      <w:r>
        <w:rPr>
          <w:rFonts w:ascii="XO Thames" w:hAnsi="XO Thames"/>
          <w:sz w:val="28"/>
        </w:rPr>
        <w:t>льшакову О.В.</w:t>
      </w:r>
    </w:p>
    <w:p w14:paraId="12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Наст</w:t>
      </w:r>
      <w:r>
        <w:rPr>
          <w:rFonts w:ascii="XO Thames" w:hAnsi="XO Thames"/>
          <w:sz w:val="28"/>
        </w:rPr>
        <w:t>оящее распоряжение</w:t>
      </w:r>
      <w:r>
        <w:rPr>
          <w:rFonts w:ascii="XO Thames" w:hAnsi="XO Thames"/>
          <w:sz w:val="28"/>
        </w:rPr>
        <w:t xml:space="preserve"> вступает в </w:t>
      </w:r>
      <w:r>
        <w:rPr>
          <w:rFonts w:ascii="XO Thames" w:hAnsi="XO Thames"/>
          <w:sz w:val="28"/>
        </w:rPr>
        <w:t>сил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 дня его подписания.</w:t>
      </w:r>
    </w:p>
    <w:p w14:paraId="13000000">
      <w:pPr>
        <w:rPr>
          <w:rFonts w:ascii="XO Thames" w:hAnsi="XO Thames"/>
          <w:sz w:val="28"/>
        </w:rPr>
      </w:pPr>
    </w:p>
    <w:p w14:paraId="14000000">
      <w:pPr>
        <w:rPr>
          <w:rFonts w:ascii="XO Thames" w:hAnsi="XO Thames"/>
          <w:sz w:val="28"/>
        </w:rPr>
      </w:pPr>
    </w:p>
    <w:p w14:paraId="15000000">
      <w:pPr>
        <w:rPr>
          <w:rFonts w:ascii="XO Thames" w:hAnsi="XO Thames"/>
          <w:sz w:val="28"/>
        </w:rPr>
      </w:pPr>
    </w:p>
    <w:p w14:paraId="1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И.о. Главы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</w:t>
      </w:r>
      <w:r>
        <w:rPr>
          <w:rFonts w:ascii="XO Thames" w:hAnsi="XO Thames"/>
          <w:sz w:val="28"/>
        </w:rPr>
        <w:t>округа</w:t>
      </w:r>
    </w:p>
    <w:p w14:paraId="1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 xml:space="preserve">                                                                                     С.В. Галяева</w:t>
      </w:r>
    </w:p>
    <w:p w14:paraId="18000000">
      <w:pPr>
        <w:rPr>
          <w:rFonts w:ascii="XO Thames" w:hAnsi="XO Thames"/>
          <w:sz w:val="28"/>
        </w:rPr>
      </w:pPr>
    </w:p>
    <w:sectPr>
      <w:headerReference r:id="rId1" w:type="default"/>
      <w:pgSz w:h="16838" w:orient="portrait" w:w="11906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ms Rmn" w:hAnsi="Tms Rmn"/>
    </w:rPr>
  </w:style>
  <w:style w:default="1" w:styleId="Style_4_ch" w:type="character">
    <w:name w:val="Normal"/>
    <w:link w:val="Style_4"/>
    <w:rPr>
      <w:rFonts w:ascii="Tms Rmn" w:hAnsi="Tms Rmn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widowControl w:val="0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4_ch"/>
    <w:link w:val="Style_10"/>
    <w:rPr>
      <w:rFonts w:ascii="Cambria" w:hAnsi="Cambria"/>
      <w:b w:val="1"/>
      <w:sz w:val="26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4"/>
    <w:link w:val="Style_13_ch"/>
    <w:pPr>
      <w:widowControl w:val="0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_ch" w:type="character">
    <w:name w:val="heading 1"/>
    <w:basedOn w:val="Style_4_ch"/>
    <w:link w:val="Style_2"/>
    <w:rPr>
      <w:rFonts w:ascii="Arial" w:hAnsi="Arial"/>
      <w:b w:val="1"/>
      <w:sz w:val="3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2024-11-20T07:49:25Z</dcterms:created>
  <dcterms:modified xsi:type="dcterms:W3CDTF">2025-11-20T07:41:18Z</dcterms:modified>
</cp:coreProperties>
</file>