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 w:firstLine="720"/>
        <w:jc w:val="right"/>
        <w:rPr>
          <w:rFonts w:ascii="Times New Roman" w:hAnsi="Times New Roman"/>
          <w:sz w:val="22"/>
        </w:rPr>
      </w:pPr>
    </w:p>
    <w:tbl>
      <w:tblPr>
        <w:tblStyle w:val="Style_1"/>
        <w:tblpPr w:bottomFromText="0" w:horzAnchor="margin" w:leftFromText="180" w:rightFromText="180" w:tblpXSpec="left" w:tblpY="1411" w:topFromText="0" w:vertAnchor="page"/>
        <w:tblW w:type="auto" w:w="0"/>
        <w:tblLayout w:type="fixed"/>
      </w:tblPr>
      <w:tblGrid>
        <w:gridCol w:w="5778"/>
        <w:gridCol w:w="4246"/>
      </w:tblGrid>
      <w:tr>
        <w:tc>
          <w:tcPr>
            <w:tcW w:type="dxa" w:w="10024"/>
            <w:gridSpan w:val="2"/>
          </w:tcPr>
          <w:p w14:paraId="02000000">
            <w:pPr>
              <w:widowControl w:val="1"/>
              <w:spacing w:line="288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ТВЕРСКАЯ ОБЛАСТЬ</w:t>
            </w:r>
            <w:r>
              <w:rPr>
                <w:rFonts w:ascii="Times New Roman" w:hAnsi="Times New Roman"/>
                <w:b w:val="1"/>
                <w:sz w:val="28"/>
              </w:rPr>
              <w:t xml:space="preserve">               </w:t>
            </w:r>
          </w:p>
          <w:p w14:paraId="03000000">
            <w:pPr>
              <w:widowControl w:val="1"/>
              <w:spacing w:line="288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6"/>
              </w:rPr>
              <w:drawing>
                <wp:inline>
                  <wp:extent cx="673227" cy="833500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73227" cy="8335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ДУМА</w:t>
            </w:r>
            <w:r>
              <w:rPr>
                <w:rFonts w:ascii="Times New Roman" w:hAnsi="Times New Roman"/>
                <w:b w:val="1"/>
                <w:sz w:val="28"/>
              </w:rPr>
              <w:t xml:space="preserve"> КАШИНСКОГО МУНИ</w:t>
            </w:r>
            <w:r>
              <w:rPr>
                <w:rFonts w:ascii="Times New Roman" w:hAnsi="Times New Roman"/>
                <w:b w:val="1"/>
                <w:sz w:val="28"/>
              </w:rPr>
              <w:t xml:space="preserve">ЦИПАЛЬНОГО ОКРУГА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            </w:t>
            </w:r>
            <w:r>
              <w:rPr>
                <w:rFonts w:ascii="Times New Roman" w:hAnsi="Times New Roman"/>
                <w:b w:val="1"/>
                <w:sz w:val="28"/>
              </w:rPr>
              <w:t>Т</w:t>
            </w:r>
            <w:r>
              <w:rPr>
                <w:rFonts w:ascii="Times New Roman" w:hAnsi="Times New Roman"/>
                <w:b w:val="1"/>
                <w:sz w:val="28"/>
              </w:rPr>
              <w:t>ВЕРСКОЙ ОБЛАСТИ</w:t>
            </w:r>
          </w:p>
          <w:p w14:paraId="05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6000000">
            <w:pPr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mc:AlternateContent>
                <mc:Choice Requires="wpg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318135</wp:posOffset>
                      </wp:positionV>
                      <wp:extent cx="5760720" cy="236220"/>
                      <wp:wrapNone/>
                      <wp:docPr hidden="false" id="3" name="Picture 3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false" flipV="false" rot="0">
                                <a:off x="0" y="0"/>
                                <a:ext cx="5760720" cy="236220"/>
                                <a:chOff x="0" y="0"/>
                                <a:chExt cx="5760720" cy="236220"/>
                              </a:xfrm>
                            </wpg:grpSpPr>
                            <wps:wsp>
                              <wps:cNvSpPr txBox="false"/>
                              <wps:spPr>
                                <a:xfrm flipH="false" flipV="false" rot="0">
                                  <a:off x="0" y="0"/>
                                  <a:ext cx="1645920" cy="236220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000000">
                                    <w:pPr>
                                      <w:pStyle w:val="Style_2"/>
                                      <w:rPr>
                                        <w:rFonts w:ascii="Times New Roman" w:hAnsi="Times New Roman"/>
                                        <w:color w:val="000000"/>
                                        <w:spacing w:val="0"/>
                                        <w:sz w:val="26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  <wps:wsp>
                              <wps:cNvSpPr txBox="false"/>
                              <wps:spPr>
                                <a:xfrm flipH="false" flipV="false" rot="0">
                                  <a:off x="4785360" y="0"/>
                                  <a:ext cx="975359" cy="236220"/>
                                </a:xfrm>
                                <a:custGeom>
                                  <a:avLst/>
                                  <a:gdLst>
                                    <a:gd fmla="val 0" name="COTextRectL"/>
                                    <a:gd fmla="val 0" name="COTextRectT"/>
                                    <a:gd fmla="val 1" name="COTextRectR"/>
                                    <a:gd fmla="val 1" name="COTextRectB"/>
                                    <a:gd fmla="val 0" name="ODFLeft"/>
                                    <a:gd fmla="val 0" name="ODFTop"/>
                                    <a:gd fmla="val 21600" name="ODFRight"/>
                                    <a:gd fmla="val 21600" name="ODFBottom"/>
                                    <a:gd fmla="val 21600" name="ODFWidth"/>
                                    <a:gd fmla="val 21600" name="ODFHeight"/>
                                    <a:gd fmla="*/ COTextRectL w 1" name="OXMLTextRectL"/>
                                    <a:gd fmla="*/ COTextRectT h 1" name="OXMLTextRectT"/>
                                    <a:gd fmla="*/ COTextRectR w 1" name="OXMLTextRectR"/>
                                    <a:gd fmla="*/ COTextRectB h 1" name="OXMLTextRectB"/>
                                  </a:gdLst>
                                  <a:rect b="OXMLTextRectB" l="OXMLTextRectL" r="OXMLTextRectR" t="OXMLTextRectT"/>
                                  <a:pathLst>
                                    <a:path fill="norm" h="21600" stroke="true" w="21600">
                                      <a:moveTo>
                                        <a:pt x="0" y="0"/>
                                      </a:moveTo>
                                      <a:lnTo>
                                        <a:pt x="0" y="21600"/>
                                      </a:lnTo>
                                      <a:lnTo>
                                        <a:pt x="21600" y="21600"/>
                                      </a:lnTo>
                                      <a:lnTo>
                                        <a:pt x="21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8000000">
                                    <w:pPr>
                                      <w:pStyle w:val="Style_2"/>
                                      <w:rPr>
                                        <w:rFonts w:ascii="Times New Roman" w:hAnsi="Times New Roman"/>
                                        <w:b w:val="1"/>
                                        <w:color w:val="000000"/>
                                        <w:spacing w:val="0"/>
                                        <w:sz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anchor="t" bIns="0" lIns="288036" rIns="0" tIns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rFonts w:ascii="Times New Roman" w:hAnsi="Times New Roman"/>
                <w:b w:val="1"/>
                <w:sz w:val="28"/>
              </w:rPr>
              <w:t xml:space="preserve">   </w:t>
            </w:r>
            <w:r>
              <w:rPr>
                <w:rFonts w:ascii="Times New Roman" w:hAnsi="Times New Roman"/>
                <w:b w:val="1"/>
                <w:sz w:val="28"/>
              </w:rPr>
              <w:t>Р Е Ш Е Н И Е</w:t>
            </w:r>
          </w:p>
          <w:p w14:paraId="09000000">
            <w:pPr>
              <w:widowControl w:val="1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</w:p>
          <w:p w14:paraId="0A000000">
            <w:pPr>
              <w:widowControl w:val="1"/>
              <w:tabs>
                <w:tab w:leader="none" w:pos="2552" w:val="left"/>
                <w:tab w:leader="none" w:pos="4536" w:val="center"/>
                <w:tab w:leader="none" w:pos="7513" w:val="left"/>
                <w:tab w:leader="none" w:pos="9072" w:val="left"/>
              </w:tabs>
              <w:spacing w:line="36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05.11.2025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8"/>
              </w:rPr>
              <w:t>г. Кашин</w:t>
            </w:r>
            <w:r>
              <w:rPr>
                <w:rFonts w:ascii="Times New Roman" w:hAnsi="Times New Roman"/>
                <w:sz w:val="28"/>
              </w:rPr>
              <w:t xml:space="preserve">                                            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№</w:t>
            </w:r>
            <w:r>
              <w:rPr>
                <w:rFonts w:ascii="Times New Roman" w:hAnsi="Times New Roman"/>
                <w:sz w:val="28"/>
              </w:rPr>
              <w:t xml:space="preserve"> 184</w:t>
            </w:r>
          </w:p>
        </w:tc>
      </w:tr>
      <w:tr>
        <w:trPr>
          <w:trHeight w:hRule="atLeast" w:val="1022"/>
        </w:trPr>
        <w:tc>
          <w:tcPr>
            <w:tcW w:type="dxa" w:w="5778"/>
          </w:tcPr>
          <w:p w14:paraId="0B000000">
            <w:pPr>
              <w:widowControl w:val="1"/>
              <w:tabs>
                <w:tab w:leader="none" w:pos="993" w:val="left"/>
              </w:tabs>
              <w:ind w:hanging="142" w:left="14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Об ут</w:t>
            </w:r>
            <w:r>
              <w:rPr>
                <w:rFonts w:ascii="Times New Roman" w:hAnsi="Times New Roman"/>
                <w:sz w:val="28"/>
              </w:rPr>
              <w:t>вержд</w:t>
            </w:r>
            <w:r>
              <w:rPr>
                <w:rFonts w:ascii="Times New Roman" w:hAnsi="Times New Roman"/>
                <w:sz w:val="28"/>
              </w:rPr>
              <w:t>ен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 xml:space="preserve"> Порядка</w:t>
            </w:r>
            <w:r>
              <w:rPr>
                <w:rFonts w:ascii="Times New Roman" w:hAnsi="Times New Roman"/>
                <w:sz w:val="28"/>
              </w:rPr>
              <w:t xml:space="preserve"> учета и рассмотрения предложений по проекту решения </w:t>
            </w:r>
            <w:r>
              <w:rPr>
                <w:rFonts w:ascii="Times New Roman" w:hAnsi="Times New Roman"/>
                <w:sz w:val="28"/>
              </w:rPr>
              <w:t xml:space="preserve">Думы 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 xml:space="preserve">ашинского </w:t>
            </w:r>
            <w:r>
              <w:rPr>
                <w:rFonts w:ascii="Times New Roman" w:hAnsi="Times New Roman"/>
                <w:sz w:val="28"/>
              </w:rPr>
              <w:t xml:space="preserve">муниципального округа Тверской области </w:t>
            </w:r>
            <w:r>
              <w:rPr>
                <w:rFonts w:ascii="Times New Roman" w:hAnsi="Times New Roman"/>
                <w:sz w:val="28"/>
              </w:rPr>
              <w:t>«О принятии Устава Кашинского муниципального округа Тверской области», а также порядка участия граждан в его обсуждении.</w:t>
            </w:r>
          </w:p>
          <w:p w14:paraId="0C000000">
            <w:pPr>
              <w:widowControl w:val="1"/>
              <w:ind/>
              <w:jc w:val="right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246"/>
          </w:tcPr>
          <w:p/>
        </w:tc>
      </w:tr>
    </w:tbl>
    <w:p w14:paraId="0D000000">
      <w:pPr>
        <w:widowControl w:val="1"/>
        <w:ind w:firstLine="720"/>
        <w:jc w:val="both"/>
        <w:rPr>
          <w:rFonts w:ascii="Times New Roman" w:hAnsi="Times New Roman"/>
          <w:sz w:val="28"/>
        </w:rPr>
      </w:pPr>
    </w:p>
    <w:p w14:paraId="0E000000">
      <w:pPr>
        <w:widowControl w:val="1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</w:t>
      </w:r>
      <w:r>
        <w:rPr>
          <w:rFonts w:ascii="Times New Roman" w:hAnsi="Times New Roman"/>
          <w:sz w:val="28"/>
        </w:rPr>
        <w:t xml:space="preserve"> учета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едложений и определения форм участия жителей Кашинского муниципального округа Тверской области в обсуждении  проекта решения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 xml:space="preserve">«Об утверждении Устава Кашинского муниципального округа Тверской области», </w:t>
      </w:r>
      <w:r>
        <w:rPr>
          <w:rFonts w:ascii="Times New Roman" w:hAnsi="Times New Roman"/>
          <w:sz w:val="28"/>
        </w:rPr>
        <w:t>в  соответствии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Федеральн</w:t>
      </w:r>
      <w:r>
        <w:rPr>
          <w:rFonts w:ascii="Times New Roman" w:hAnsi="Times New Roman"/>
          <w:sz w:val="28"/>
        </w:rPr>
        <w:t>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</w:t>
      </w:r>
      <w:r>
        <w:rPr>
          <w:rFonts w:ascii="Times New Roman" w:hAnsi="Times New Roman"/>
          <w:sz w:val="28"/>
        </w:rPr>
        <w:t xml:space="preserve"> 20</w:t>
      </w:r>
      <w:r>
        <w:rPr>
          <w:rFonts w:ascii="Times New Roman" w:hAnsi="Times New Roman"/>
          <w:sz w:val="28"/>
        </w:rPr>
        <w:t xml:space="preserve"> марта </w:t>
      </w:r>
      <w:r>
        <w:rPr>
          <w:rFonts w:ascii="Times New Roman" w:hAnsi="Times New Roman"/>
          <w:sz w:val="28"/>
        </w:rPr>
        <w:t xml:space="preserve">2025 </w:t>
      </w:r>
      <w:r>
        <w:rPr>
          <w:rFonts w:ascii="Times New Roman" w:hAnsi="Times New Roman"/>
          <w:sz w:val="28"/>
        </w:rPr>
        <w:t>года №</w:t>
      </w:r>
      <w:r>
        <w:rPr>
          <w:rFonts w:ascii="Times New Roman" w:hAnsi="Times New Roman"/>
          <w:sz w:val="28"/>
        </w:rPr>
        <w:t xml:space="preserve"> 33-</w:t>
      </w:r>
      <w:r>
        <w:rPr>
          <w:rFonts w:ascii="Times New Roman" w:hAnsi="Times New Roman"/>
          <w:sz w:val="28"/>
        </w:rPr>
        <w:t>ФЗ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принципах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местного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самоуправления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единой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публичной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власти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решением 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года  №</w:t>
      </w:r>
      <w:r>
        <w:rPr>
          <w:rFonts w:ascii="Times New Roman" w:hAnsi="Times New Roman"/>
          <w:sz w:val="28"/>
        </w:rPr>
        <w:t>182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Об утверждении Положения о порядке о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ганиза</w:t>
      </w:r>
      <w:r>
        <w:rPr>
          <w:rFonts w:ascii="Times New Roman" w:hAnsi="Times New Roman"/>
          <w:sz w:val="28"/>
        </w:rPr>
        <w:t xml:space="preserve">ции и </w:t>
      </w:r>
      <w:r>
        <w:rPr>
          <w:rFonts w:ascii="Times New Roman" w:hAnsi="Times New Roman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>публичных с</w:t>
      </w:r>
      <w:r>
        <w:rPr>
          <w:rFonts w:ascii="Times New Roman" w:hAnsi="Times New Roman"/>
          <w:sz w:val="28"/>
        </w:rPr>
        <w:t xml:space="preserve">лушаний в Кашинском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округе Тверской области, </w:t>
      </w:r>
    </w:p>
    <w:p w14:paraId="0F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ДУМА</w:t>
      </w:r>
      <w:r>
        <w:rPr>
          <w:rFonts w:ascii="Times New Roman" w:hAnsi="Times New Roman"/>
          <w:b w:val="1"/>
          <w:sz w:val="28"/>
        </w:rPr>
        <w:t xml:space="preserve"> КАШИНСКОГО МУНИЦИПАЛЬНОГО ОКРУГА ТВЕРСКОЙ </w:t>
      </w:r>
      <w:r>
        <w:rPr>
          <w:rFonts w:ascii="Times New Roman" w:hAnsi="Times New Roman"/>
          <w:b w:val="1"/>
          <w:sz w:val="28"/>
        </w:rPr>
        <w:t>ОБЛАСТИ РЕШИЛА</w:t>
      </w:r>
      <w:r>
        <w:rPr>
          <w:rFonts w:ascii="Times New Roman" w:hAnsi="Times New Roman"/>
          <w:b w:val="1"/>
          <w:sz w:val="28"/>
        </w:rPr>
        <w:t>:</w:t>
      </w:r>
    </w:p>
    <w:p w14:paraId="11000000">
      <w:pPr>
        <w:widowControl w:val="1"/>
        <w:ind w:left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14:paraId="1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1. Утвердить Порядок учета и рассмотрения предложени</w:t>
      </w:r>
      <w:r>
        <w:rPr>
          <w:rFonts w:ascii="Times New Roman" w:hAnsi="Times New Roman"/>
          <w:sz w:val="28"/>
        </w:rPr>
        <w:t xml:space="preserve">й по проекту решения </w:t>
      </w:r>
      <w:r>
        <w:rPr>
          <w:rFonts w:ascii="Times New Roman" w:hAnsi="Times New Roman"/>
          <w:sz w:val="28"/>
        </w:rPr>
        <w:t>Думы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</w:t>
      </w:r>
      <w:r>
        <w:rPr>
          <w:rFonts w:ascii="Times New Roman" w:hAnsi="Times New Roman"/>
          <w:sz w:val="28"/>
        </w:rPr>
        <w:t xml:space="preserve">го муниципального </w:t>
      </w:r>
      <w:r>
        <w:rPr>
          <w:rFonts w:ascii="Times New Roman" w:hAnsi="Times New Roman"/>
          <w:sz w:val="28"/>
        </w:rPr>
        <w:t xml:space="preserve">округа </w:t>
      </w:r>
      <w:r>
        <w:rPr>
          <w:rFonts w:ascii="Times New Roman" w:hAnsi="Times New Roman"/>
          <w:sz w:val="28"/>
        </w:rPr>
        <w:t>Т</w:t>
      </w:r>
      <w:r>
        <w:rPr>
          <w:rFonts w:ascii="Times New Roman" w:hAnsi="Times New Roman"/>
          <w:sz w:val="28"/>
        </w:rPr>
        <w:t>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принятии Устава Каши</w:t>
      </w:r>
      <w:r>
        <w:rPr>
          <w:rFonts w:ascii="Times New Roman" w:hAnsi="Times New Roman"/>
          <w:sz w:val="28"/>
        </w:rPr>
        <w:t>нс</w:t>
      </w:r>
      <w:r>
        <w:rPr>
          <w:rFonts w:ascii="Times New Roman" w:hAnsi="Times New Roman"/>
          <w:sz w:val="28"/>
        </w:rPr>
        <w:t>кого муниципального округа Тверской области», а также порядок участия граждан в его обсуждении согласно приложению к настоящему решению.</w:t>
      </w:r>
    </w:p>
    <w:p w14:paraId="1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Решени</w:t>
      </w:r>
      <w:r>
        <w:rPr>
          <w:rFonts w:ascii="Times New Roman" w:hAnsi="Times New Roman"/>
          <w:sz w:val="28"/>
        </w:rPr>
        <w:t>е Кашинской городс</w:t>
      </w:r>
      <w:r>
        <w:rPr>
          <w:rFonts w:ascii="Times New Roman" w:hAnsi="Times New Roman"/>
          <w:sz w:val="28"/>
        </w:rPr>
        <w:t xml:space="preserve">кой Думы от </w:t>
      </w:r>
      <w:r>
        <w:rPr>
          <w:rFonts w:ascii="Times New Roman" w:hAnsi="Times New Roman"/>
          <w:sz w:val="28"/>
        </w:rPr>
        <w:t>05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ноября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№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5 «Об  у</w:t>
      </w:r>
      <w:r>
        <w:rPr>
          <w:rFonts w:ascii="Times New Roman" w:hAnsi="Times New Roman"/>
          <w:sz w:val="28"/>
        </w:rPr>
        <w:t>твержден</w:t>
      </w:r>
      <w:r>
        <w:rPr>
          <w:rFonts w:ascii="Times New Roman" w:hAnsi="Times New Roman"/>
          <w:sz w:val="28"/>
        </w:rPr>
        <w:t xml:space="preserve">ии </w:t>
      </w:r>
      <w:r>
        <w:rPr>
          <w:rFonts w:ascii="Times New Roman" w:hAnsi="Times New Roman"/>
          <w:sz w:val="28"/>
          <w:highlight w:val="white"/>
        </w:rPr>
        <w:t xml:space="preserve">Порядка учета и рассмотрения </w:t>
      </w:r>
      <w:r>
        <w:rPr>
          <w:rFonts w:ascii="Times New Roman" w:hAnsi="Times New Roman"/>
          <w:sz w:val="28"/>
          <w:highlight w:val="white"/>
        </w:rPr>
        <w:t>пр</w:t>
      </w:r>
      <w:r>
        <w:rPr>
          <w:rFonts w:ascii="Times New Roman" w:hAnsi="Times New Roman"/>
          <w:sz w:val="28"/>
          <w:highlight w:val="white"/>
        </w:rPr>
        <w:t xml:space="preserve">едложений по проекту решения Кашинской городской Думы о </w:t>
      </w:r>
      <w:r>
        <w:rPr>
          <w:rFonts w:ascii="Times New Roman" w:hAnsi="Times New Roman"/>
          <w:sz w:val="28"/>
          <w:highlight w:val="white"/>
        </w:rPr>
        <w:t>внесении</w:t>
      </w:r>
      <w:r>
        <w:rPr>
          <w:rFonts w:ascii="Times New Roman" w:hAnsi="Times New Roman"/>
          <w:sz w:val="28"/>
          <w:highlight w:val="white"/>
        </w:rPr>
        <w:t xml:space="preserve"> изменений и дополнений в Устав Кашинского </w:t>
      </w:r>
      <w:r>
        <w:rPr>
          <w:rFonts w:ascii="Times New Roman" w:hAnsi="Times New Roman"/>
          <w:sz w:val="28"/>
          <w:highlight w:val="white"/>
        </w:rPr>
        <w:t>муниципального</w:t>
      </w:r>
      <w:r>
        <w:rPr>
          <w:rFonts w:ascii="Times New Roman" w:hAnsi="Times New Roman"/>
          <w:sz w:val="28"/>
          <w:highlight w:val="white"/>
        </w:rPr>
        <w:t xml:space="preserve"> округа Тверской области, а также</w:t>
      </w:r>
      <w:r>
        <w:rPr>
          <w:rFonts w:ascii="Times New Roman" w:hAnsi="Times New Roman"/>
          <w:sz w:val="28"/>
          <w:highlight w:val="white"/>
        </w:rPr>
        <w:t xml:space="preserve">  поряд</w:t>
      </w:r>
      <w:r>
        <w:rPr>
          <w:rFonts w:ascii="Times New Roman" w:hAnsi="Times New Roman"/>
          <w:sz w:val="28"/>
          <w:highlight w:val="white"/>
        </w:rPr>
        <w:t xml:space="preserve">ка </w:t>
      </w:r>
      <w:r>
        <w:rPr>
          <w:rFonts w:ascii="Times New Roman" w:hAnsi="Times New Roman"/>
          <w:sz w:val="28"/>
          <w:highlight w:val="white"/>
        </w:rPr>
        <w:t>участия граждан в его о</w:t>
      </w:r>
      <w:r>
        <w:rPr>
          <w:rFonts w:ascii="Times New Roman" w:hAnsi="Times New Roman"/>
          <w:sz w:val="28"/>
          <w:highlight w:val="white"/>
        </w:rPr>
        <w:t>бс</w:t>
      </w:r>
      <w:r>
        <w:rPr>
          <w:rFonts w:ascii="Times New Roman" w:hAnsi="Times New Roman"/>
          <w:sz w:val="28"/>
          <w:highlight w:val="white"/>
        </w:rPr>
        <w:t xml:space="preserve">уждении» </w:t>
      </w:r>
      <w:r>
        <w:rPr>
          <w:rFonts w:ascii="Times New Roman" w:hAnsi="Times New Roman"/>
          <w:sz w:val="28"/>
        </w:rPr>
        <w:t>признать утратив</w:t>
      </w:r>
      <w:r>
        <w:rPr>
          <w:rFonts w:ascii="Times New Roman" w:hAnsi="Times New Roman"/>
          <w:sz w:val="28"/>
        </w:rPr>
        <w:t xml:space="preserve">шим силу. </w:t>
      </w:r>
    </w:p>
    <w:p w14:paraId="14000000">
      <w:pPr>
        <w:widowControl w:val="1"/>
        <w:tabs>
          <w:tab w:leader="none" w:pos="993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3. Настоящее решение вст</w:t>
      </w:r>
      <w:r>
        <w:rPr>
          <w:rFonts w:ascii="Times New Roman" w:hAnsi="Times New Roman"/>
          <w:sz w:val="28"/>
        </w:rPr>
        <w:t>упает в силу после его официального</w:t>
      </w:r>
      <w:r>
        <w:rPr>
          <w:rFonts w:ascii="Times New Roman" w:hAnsi="Times New Roman"/>
          <w:sz w:val="28"/>
        </w:rPr>
        <w:t xml:space="preserve"> опубликования в газете «Кашинская газета» и подлежит размещению 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официальном сайте Кашинского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окр</w:t>
      </w:r>
      <w:r>
        <w:rPr>
          <w:rFonts w:ascii="Times New Roman" w:hAnsi="Times New Roman"/>
          <w:sz w:val="28"/>
        </w:rPr>
        <w:t xml:space="preserve">уга </w:t>
      </w:r>
      <w:r>
        <w:rPr>
          <w:rFonts w:ascii="Times New Roman" w:hAnsi="Times New Roman"/>
          <w:sz w:val="28"/>
        </w:rPr>
        <w:t xml:space="preserve">Тверской области </w:t>
      </w:r>
      <w:r>
        <w:rPr>
          <w:rFonts w:ascii="Times New Roman" w:hAnsi="Times New Roman"/>
          <w:sz w:val="28"/>
        </w:rPr>
        <w:t>в информационно-телекоммуникационно</w:t>
      </w:r>
      <w:r>
        <w:rPr>
          <w:rFonts w:ascii="Times New Roman" w:hAnsi="Times New Roman"/>
          <w:sz w:val="28"/>
        </w:rPr>
        <w:t>й сети «Интернет».</w:t>
      </w:r>
    </w:p>
    <w:p w14:paraId="15000000">
      <w:pPr>
        <w:rPr>
          <w:rFonts w:ascii="Times New Roman" w:hAnsi="Times New Roman"/>
          <w:sz w:val="28"/>
        </w:rPr>
      </w:pPr>
    </w:p>
    <w:p w14:paraId="1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>
        <w:rPr>
          <w:rFonts w:ascii="Times New Roman" w:hAnsi="Times New Roman"/>
          <w:sz w:val="28"/>
        </w:rPr>
        <w:t>седа</w:t>
      </w:r>
      <w:r>
        <w:rPr>
          <w:rFonts w:ascii="Times New Roman" w:hAnsi="Times New Roman"/>
          <w:sz w:val="28"/>
        </w:rPr>
        <w:t>тель Думы</w:t>
      </w:r>
      <w:r>
        <w:rPr>
          <w:rFonts w:ascii="Times New Roman" w:hAnsi="Times New Roman"/>
          <w:sz w:val="28"/>
        </w:rPr>
        <w:t xml:space="preserve"> </w:t>
      </w:r>
      <w:bookmarkStart w:id="1" w:name="_Hlk211583943"/>
      <w:r>
        <w:rPr>
          <w:rFonts w:ascii="Times New Roman" w:hAnsi="Times New Roman"/>
          <w:sz w:val="28"/>
        </w:rPr>
        <w:t xml:space="preserve">Кашинского </w:t>
      </w:r>
    </w:p>
    <w:p w14:paraId="18000000">
      <w:pPr>
        <w:widowControl w:val="1"/>
        <w:tabs>
          <w:tab w:leader="none" w:pos="9214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округа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 </w:t>
      </w:r>
      <w:bookmarkEnd w:id="1"/>
      <w:r>
        <w:rPr>
          <w:rFonts w:ascii="Times New Roman" w:hAnsi="Times New Roman"/>
          <w:sz w:val="28"/>
        </w:rPr>
        <w:t xml:space="preserve">          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И.А. Мура</w:t>
      </w:r>
      <w:r>
        <w:rPr>
          <w:rFonts w:ascii="Times New Roman" w:hAnsi="Times New Roman"/>
          <w:sz w:val="28"/>
        </w:rPr>
        <w:t>шова</w:t>
      </w:r>
    </w:p>
    <w:p w14:paraId="1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A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И.о. Главы </w:t>
      </w:r>
      <w:r>
        <w:rPr>
          <w:rFonts w:ascii="Times New Roman" w:hAnsi="Times New Roman"/>
          <w:sz w:val="28"/>
        </w:rPr>
        <w:t xml:space="preserve">Кашинского </w:t>
      </w:r>
    </w:p>
    <w:p w14:paraId="1B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Тверской област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С.В. </w:t>
      </w:r>
      <w:r>
        <w:rPr>
          <w:rFonts w:ascii="Times New Roman" w:hAnsi="Times New Roman"/>
          <w:sz w:val="28"/>
        </w:rPr>
        <w:t>Галяева</w:t>
      </w:r>
    </w:p>
    <w:p w14:paraId="1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D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1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2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3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4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8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A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0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1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2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3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4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8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9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A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B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C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3D000000">
      <w:pPr>
        <w:widowControl w:val="1"/>
        <w:ind/>
        <w:jc w:val="right"/>
        <w:rPr>
          <w:rFonts w:ascii="Times New Roman" w:hAnsi="Times New Roman"/>
          <w:sz w:val="22"/>
        </w:rPr>
      </w:pPr>
    </w:p>
    <w:p w14:paraId="3E000000">
      <w:pPr>
        <w:widowControl w:val="1"/>
        <w:ind/>
        <w:jc w:val="right"/>
        <w:rPr>
          <w:rFonts w:ascii="Times New Roman" w:hAnsi="Times New Roman"/>
          <w:sz w:val="22"/>
        </w:rPr>
      </w:pPr>
    </w:p>
    <w:p w14:paraId="3F00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Приложен</w:t>
      </w:r>
      <w:r>
        <w:rPr>
          <w:rFonts w:ascii="Times New Roman" w:hAnsi="Times New Roman"/>
          <w:sz w:val="22"/>
        </w:rPr>
        <w:t xml:space="preserve">ие </w:t>
      </w:r>
    </w:p>
    <w:p w14:paraId="4000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  </w:t>
      </w:r>
      <w:r>
        <w:rPr>
          <w:rFonts w:ascii="Times New Roman" w:hAnsi="Times New Roman"/>
          <w:sz w:val="22"/>
        </w:rPr>
        <w:t xml:space="preserve">к решению </w:t>
      </w:r>
      <w:r>
        <w:rPr>
          <w:rFonts w:ascii="Times New Roman" w:hAnsi="Times New Roman"/>
          <w:sz w:val="22"/>
        </w:rPr>
        <w:t>Думы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Кашинско</w:t>
      </w:r>
      <w:r>
        <w:rPr>
          <w:rFonts w:ascii="Times New Roman" w:hAnsi="Times New Roman"/>
          <w:sz w:val="22"/>
        </w:rPr>
        <w:t>го муниципального округа Тверской обл</w:t>
      </w:r>
      <w:r>
        <w:rPr>
          <w:rFonts w:ascii="Times New Roman" w:hAnsi="Times New Roman"/>
          <w:sz w:val="22"/>
        </w:rPr>
        <w:t>ас</w:t>
      </w:r>
      <w:r>
        <w:rPr>
          <w:rFonts w:ascii="Times New Roman" w:hAnsi="Times New Roman"/>
          <w:sz w:val="22"/>
        </w:rPr>
        <w:t xml:space="preserve">ти </w:t>
      </w:r>
      <w:r>
        <w:rPr>
          <w:rFonts w:ascii="Times New Roman" w:hAnsi="Times New Roman"/>
          <w:sz w:val="22"/>
        </w:rPr>
        <w:t>«Об утверждении Порядка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учета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и рассмотрения</w:t>
      </w:r>
    </w:p>
    <w:p w14:paraId="4100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предложений</w:t>
      </w:r>
      <w:r>
        <w:rPr>
          <w:rFonts w:ascii="Times New Roman" w:hAnsi="Times New Roman"/>
          <w:sz w:val="22"/>
        </w:rPr>
        <w:t xml:space="preserve"> по проекту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решения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Думы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Кашинско</w:t>
      </w:r>
      <w:r>
        <w:rPr>
          <w:rFonts w:ascii="Times New Roman" w:hAnsi="Times New Roman"/>
          <w:sz w:val="22"/>
        </w:rPr>
        <w:t xml:space="preserve">го </w:t>
      </w:r>
    </w:p>
    <w:p w14:paraId="42000000">
      <w:pPr>
        <w:widowControl w:val="1"/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муници</w:t>
      </w:r>
      <w:r>
        <w:rPr>
          <w:rFonts w:ascii="Times New Roman" w:hAnsi="Times New Roman"/>
          <w:sz w:val="22"/>
        </w:rPr>
        <w:t>пально</w:t>
      </w:r>
      <w:r>
        <w:rPr>
          <w:rFonts w:ascii="Times New Roman" w:hAnsi="Times New Roman"/>
          <w:sz w:val="22"/>
        </w:rPr>
        <w:t>го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округа </w:t>
      </w:r>
      <w:r>
        <w:rPr>
          <w:rFonts w:ascii="Times New Roman" w:hAnsi="Times New Roman"/>
          <w:sz w:val="22"/>
        </w:rPr>
        <w:t>Тверской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обл</w:t>
      </w:r>
      <w:r>
        <w:rPr>
          <w:rFonts w:ascii="Times New Roman" w:hAnsi="Times New Roman"/>
          <w:sz w:val="22"/>
        </w:rPr>
        <w:t>ас</w:t>
      </w:r>
      <w:r>
        <w:rPr>
          <w:rFonts w:ascii="Times New Roman" w:hAnsi="Times New Roman"/>
          <w:sz w:val="22"/>
        </w:rPr>
        <w:t>ти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«О принятии</w:t>
      </w:r>
    </w:p>
    <w:p w14:paraId="43000000">
      <w:pPr>
        <w:widowControl w:val="1"/>
        <w:tabs>
          <w:tab w:leader="none" w:pos="993" w:val="left"/>
        </w:tabs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Устава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Кашинского муниципального округа Тверской области», </w:t>
      </w:r>
    </w:p>
    <w:p w14:paraId="44000000">
      <w:pPr>
        <w:widowControl w:val="1"/>
        <w:tabs>
          <w:tab w:leader="none" w:pos="993" w:val="left"/>
        </w:tabs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 также порядка участия граждан в ег</w:t>
      </w:r>
      <w:r>
        <w:rPr>
          <w:rFonts w:ascii="Times New Roman" w:hAnsi="Times New Roman"/>
          <w:sz w:val="22"/>
        </w:rPr>
        <w:t>о обсуждении»</w:t>
      </w:r>
    </w:p>
    <w:p w14:paraId="45000000">
      <w:pPr>
        <w:widowControl w:val="1"/>
        <w:tabs>
          <w:tab w:leader="none" w:pos="993" w:val="left"/>
        </w:tabs>
        <w:ind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от 05.11.</w:t>
      </w:r>
      <w:r>
        <w:rPr>
          <w:rFonts w:ascii="Times New Roman" w:hAnsi="Times New Roman"/>
          <w:sz w:val="22"/>
        </w:rPr>
        <w:t xml:space="preserve"> 202</w:t>
      </w:r>
      <w:r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 xml:space="preserve"> го</w:t>
      </w:r>
      <w:r>
        <w:rPr>
          <w:rFonts w:ascii="Times New Roman" w:hAnsi="Times New Roman"/>
          <w:sz w:val="22"/>
        </w:rPr>
        <w:t xml:space="preserve">да </w:t>
      </w:r>
      <w:r>
        <w:rPr>
          <w:rFonts w:ascii="Times New Roman" w:hAnsi="Times New Roman"/>
          <w:sz w:val="22"/>
        </w:rPr>
        <w:t>№ 184</w:t>
      </w:r>
    </w:p>
    <w:p w14:paraId="46000000">
      <w:pPr>
        <w:widowControl w:val="1"/>
        <w:ind/>
        <w:jc w:val="right"/>
        <w:rPr>
          <w:rFonts w:ascii="Times New Roman" w:hAnsi="Times New Roman"/>
          <w:sz w:val="22"/>
        </w:rPr>
      </w:pPr>
    </w:p>
    <w:p w14:paraId="47000000">
      <w:pPr>
        <w:widowControl w:val="1"/>
        <w:ind/>
        <w:jc w:val="both"/>
        <w:rPr>
          <w:rFonts w:ascii="Times New Roman" w:hAnsi="Times New Roman"/>
          <w:sz w:val="22"/>
        </w:rPr>
      </w:pPr>
    </w:p>
    <w:p w14:paraId="48000000">
      <w:pPr>
        <w:widowControl w:val="1"/>
        <w:ind w:left="142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Порядок</w:t>
      </w:r>
    </w:p>
    <w:p w14:paraId="49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учета и рассмотрения предложений по проекту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Думы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Кашинско</w:t>
      </w:r>
      <w:r>
        <w:rPr>
          <w:rFonts w:ascii="Times New Roman" w:hAnsi="Times New Roman"/>
          <w:b w:val="1"/>
          <w:sz w:val="28"/>
        </w:rPr>
        <w:t>го муниципального округа Тверской обл</w:t>
      </w:r>
      <w:r>
        <w:rPr>
          <w:rFonts w:ascii="Times New Roman" w:hAnsi="Times New Roman"/>
          <w:b w:val="1"/>
          <w:sz w:val="28"/>
        </w:rPr>
        <w:t>ас</w:t>
      </w:r>
      <w:r>
        <w:rPr>
          <w:rFonts w:ascii="Times New Roman" w:hAnsi="Times New Roman"/>
          <w:b w:val="1"/>
          <w:sz w:val="28"/>
        </w:rPr>
        <w:t xml:space="preserve">ти </w:t>
      </w:r>
      <w:r>
        <w:rPr>
          <w:rFonts w:ascii="Times New Roman" w:hAnsi="Times New Roman"/>
          <w:b w:val="1"/>
          <w:sz w:val="28"/>
        </w:rPr>
        <w:t xml:space="preserve">«О принятии Устава Кашинского муниципального округа </w:t>
      </w:r>
      <w:r>
        <w:rPr>
          <w:rFonts w:ascii="Times New Roman" w:hAnsi="Times New Roman"/>
          <w:b w:val="1"/>
          <w:sz w:val="28"/>
        </w:rPr>
        <w:t xml:space="preserve">Тверской области», </w:t>
      </w:r>
    </w:p>
    <w:p w14:paraId="4A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а также порядок участия граждан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 его обсуждении</w:t>
      </w:r>
    </w:p>
    <w:p w14:paraId="4B000000">
      <w:pPr>
        <w:widowControl w:val="1"/>
        <w:ind w:firstLine="567" w:left="142"/>
        <w:jc w:val="center"/>
        <w:rPr>
          <w:rFonts w:ascii="Times New Roman" w:hAnsi="Times New Roman"/>
          <w:b w:val="1"/>
          <w:sz w:val="28"/>
        </w:rPr>
      </w:pPr>
    </w:p>
    <w:p w14:paraId="4C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</w:t>
      </w:r>
      <w:r>
        <w:rPr>
          <w:rFonts w:ascii="Times New Roman" w:hAnsi="Times New Roman"/>
          <w:sz w:val="28"/>
        </w:rPr>
        <w:t>асто</w:t>
      </w:r>
      <w:r>
        <w:rPr>
          <w:rFonts w:ascii="Times New Roman" w:hAnsi="Times New Roman"/>
          <w:sz w:val="28"/>
        </w:rPr>
        <w:t>ящий Пор</w:t>
      </w:r>
      <w:r>
        <w:rPr>
          <w:rFonts w:ascii="Times New Roman" w:hAnsi="Times New Roman"/>
          <w:sz w:val="28"/>
        </w:rPr>
        <w:t>ядок учета и рас</w:t>
      </w:r>
      <w:r>
        <w:rPr>
          <w:rFonts w:ascii="Times New Roman" w:hAnsi="Times New Roman"/>
          <w:sz w:val="28"/>
        </w:rPr>
        <w:t xml:space="preserve">смотрения </w:t>
      </w:r>
      <w:bookmarkStart w:id="2" w:name="_Hlk212629667"/>
      <w:r>
        <w:rPr>
          <w:rFonts w:ascii="Times New Roman" w:hAnsi="Times New Roman"/>
          <w:sz w:val="28"/>
        </w:rPr>
        <w:t>предложений</w:t>
      </w:r>
      <w:bookmarkEnd w:id="2"/>
      <w:r>
        <w:rPr>
          <w:rFonts w:ascii="Times New Roman" w:hAnsi="Times New Roman"/>
          <w:sz w:val="28"/>
        </w:rPr>
        <w:t xml:space="preserve"> по </w:t>
      </w:r>
      <w:bookmarkStart w:id="3" w:name="_Hlk181109819"/>
      <w:r>
        <w:rPr>
          <w:rFonts w:ascii="Times New Roman" w:hAnsi="Times New Roman"/>
          <w:sz w:val="28"/>
        </w:rPr>
        <w:t xml:space="preserve">проекту решения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>«О принятии Устава Кашинского муниципального округа Тверско</w:t>
      </w:r>
      <w:r>
        <w:rPr>
          <w:rFonts w:ascii="Times New Roman" w:hAnsi="Times New Roman"/>
          <w:sz w:val="28"/>
        </w:rPr>
        <w:t>й области»</w:t>
      </w:r>
      <w:bookmarkEnd w:id="3"/>
      <w:r>
        <w:rPr>
          <w:rFonts w:ascii="Times New Roman" w:hAnsi="Times New Roman"/>
          <w:sz w:val="28"/>
        </w:rPr>
        <w:t>, а также порядок у</w:t>
      </w:r>
      <w:r>
        <w:rPr>
          <w:rFonts w:ascii="Times New Roman" w:hAnsi="Times New Roman"/>
          <w:sz w:val="28"/>
        </w:rPr>
        <w:t>частия граждан в его о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>суждении (далее - Пор</w:t>
      </w:r>
      <w:r>
        <w:rPr>
          <w:rFonts w:ascii="Times New Roman" w:hAnsi="Times New Roman"/>
          <w:sz w:val="28"/>
        </w:rPr>
        <w:t>ядок) регули</w:t>
      </w:r>
      <w:r>
        <w:rPr>
          <w:rFonts w:ascii="Times New Roman" w:hAnsi="Times New Roman"/>
          <w:sz w:val="28"/>
        </w:rPr>
        <w:t xml:space="preserve">рует вопросы внесения, учета и рассмотрения  </w:t>
      </w:r>
      <w:r>
        <w:rPr>
          <w:rFonts w:ascii="Times New Roman" w:hAnsi="Times New Roman"/>
          <w:sz w:val="28"/>
        </w:rPr>
        <w:t>Дум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>предложений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граждан </w:t>
      </w:r>
      <w:r>
        <w:rPr>
          <w:rFonts w:ascii="Times New Roman" w:hAnsi="Times New Roman"/>
          <w:sz w:val="28"/>
        </w:rPr>
        <w:t>по проект</w:t>
      </w:r>
      <w:r>
        <w:rPr>
          <w:rFonts w:ascii="Times New Roman" w:hAnsi="Times New Roman"/>
          <w:sz w:val="28"/>
        </w:rPr>
        <w:t xml:space="preserve">у решения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>«О принятии Устава Кашинско</w:t>
      </w:r>
      <w:r>
        <w:rPr>
          <w:rFonts w:ascii="Times New Roman" w:hAnsi="Times New Roman"/>
          <w:sz w:val="28"/>
        </w:rPr>
        <w:t>го муниципального окр</w:t>
      </w:r>
      <w:r>
        <w:rPr>
          <w:rFonts w:ascii="Times New Roman" w:hAnsi="Times New Roman"/>
          <w:sz w:val="28"/>
        </w:rPr>
        <w:t>уга Тверской области»</w:t>
      </w:r>
      <w:r>
        <w:rPr>
          <w:rFonts w:ascii="Times New Roman" w:hAnsi="Times New Roman"/>
          <w:sz w:val="28"/>
        </w:rPr>
        <w:t>, а</w:t>
      </w:r>
      <w:r>
        <w:rPr>
          <w:rFonts w:ascii="Times New Roman" w:hAnsi="Times New Roman"/>
          <w:sz w:val="28"/>
        </w:rPr>
        <w:t xml:space="preserve"> также оп</w:t>
      </w:r>
      <w:r>
        <w:rPr>
          <w:rFonts w:ascii="Times New Roman" w:hAnsi="Times New Roman"/>
          <w:sz w:val="28"/>
        </w:rPr>
        <w:t xml:space="preserve">ределяет </w:t>
      </w:r>
      <w:r>
        <w:rPr>
          <w:rFonts w:ascii="Times New Roman" w:hAnsi="Times New Roman"/>
          <w:sz w:val="28"/>
        </w:rPr>
        <w:t>порядок участия граждан в его  обсуждении.</w:t>
      </w:r>
    </w:p>
    <w:p w14:paraId="4D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highlight w:val="white"/>
        </w:rPr>
        <w:t>Проект</w:t>
      </w:r>
      <w:r>
        <w:rPr>
          <w:rFonts w:ascii="Times New Roman" w:hAnsi="Times New Roman"/>
          <w:sz w:val="28"/>
        </w:rPr>
        <w:t xml:space="preserve"> решения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>«О принятии Устава Кашинского муниципальног</w:t>
      </w:r>
      <w:r>
        <w:rPr>
          <w:rFonts w:ascii="Times New Roman" w:hAnsi="Times New Roman"/>
          <w:sz w:val="28"/>
        </w:rPr>
        <w:t xml:space="preserve">о округа Тверской области» официально опубликовывается </w:t>
      </w:r>
      <w:r>
        <w:rPr>
          <w:rFonts w:ascii="Times New Roman" w:hAnsi="Times New Roman"/>
          <w:sz w:val="28"/>
        </w:rPr>
        <w:t>в газете «Кашинская г</w:t>
      </w:r>
      <w:r>
        <w:rPr>
          <w:rFonts w:ascii="Times New Roman" w:hAnsi="Times New Roman"/>
          <w:sz w:val="28"/>
        </w:rPr>
        <w:t>аз</w:t>
      </w:r>
      <w:r>
        <w:rPr>
          <w:rFonts w:ascii="Times New Roman" w:hAnsi="Times New Roman"/>
          <w:sz w:val="28"/>
        </w:rPr>
        <w:t>ета» и раз</w:t>
      </w:r>
      <w:r>
        <w:rPr>
          <w:rFonts w:ascii="Times New Roman" w:hAnsi="Times New Roman"/>
          <w:sz w:val="28"/>
        </w:rPr>
        <w:t>мещается н</w:t>
      </w:r>
      <w:r>
        <w:rPr>
          <w:rFonts w:ascii="Times New Roman" w:hAnsi="Times New Roman"/>
          <w:sz w:val="28"/>
        </w:rPr>
        <w:t>а официаль</w:t>
      </w:r>
      <w:r>
        <w:rPr>
          <w:rFonts w:ascii="Times New Roman" w:hAnsi="Times New Roman"/>
          <w:sz w:val="28"/>
        </w:rPr>
        <w:t xml:space="preserve">ном сайте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 xml:space="preserve">в информационно - телекоммуникационной сети «Интернет» </w:t>
      </w:r>
      <w:r>
        <w:rPr>
          <w:rFonts w:ascii="Times New Roman" w:hAnsi="Times New Roman"/>
          <w:sz w:val="28"/>
        </w:rPr>
        <w:t>вместе</w:t>
      </w:r>
      <w:r>
        <w:rPr>
          <w:rFonts w:ascii="Times New Roman" w:hAnsi="Times New Roman"/>
          <w:sz w:val="28"/>
        </w:rPr>
        <w:t xml:space="preserve"> с настоящим Порядком, соде</w:t>
      </w:r>
      <w:r>
        <w:rPr>
          <w:rFonts w:ascii="Times New Roman" w:hAnsi="Times New Roman"/>
          <w:sz w:val="28"/>
        </w:rPr>
        <w:t xml:space="preserve">ржащим последовательность действий граждан по внесению предложений к публикуемому проекту решения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 xml:space="preserve"> принятии </w:t>
      </w:r>
      <w:r>
        <w:rPr>
          <w:rFonts w:ascii="Times New Roman" w:hAnsi="Times New Roman"/>
          <w:sz w:val="28"/>
        </w:rPr>
        <w:t xml:space="preserve">Устава Кашинского муниципального округа Тверской области», </w:t>
      </w:r>
      <w:r>
        <w:rPr>
          <w:rFonts w:ascii="Times New Roman" w:hAnsi="Times New Roman"/>
          <w:sz w:val="28"/>
          <w:highlight w:val="white"/>
        </w:rPr>
        <w:t>не позднее чем за 30 дней до дня</w:t>
      </w:r>
      <w:r>
        <w:rPr>
          <w:rFonts w:ascii="Times New Roman" w:hAnsi="Times New Roman"/>
          <w:sz w:val="28"/>
          <w:highlight w:val="white"/>
        </w:rPr>
        <w:t xml:space="preserve"> рассмотрения указанного проекта на заседании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  <w:highlight w:val="white"/>
        </w:rPr>
        <w:t xml:space="preserve">с одновременным опубликованием настоящего Порядка </w:t>
      </w:r>
      <w:r>
        <w:rPr>
          <w:rFonts w:ascii="Times New Roman" w:hAnsi="Times New Roman"/>
          <w:sz w:val="28"/>
        </w:rPr>
        <w:t xml:space="preserve">и размещением </w:t>
      </w:r>
      <w:r>
        <w:rPr>
          <w:rFonts w:ascii="Times New Roman" w:hAnsi="Times New Roman"/>
          <w:sz w:val="28"/>
        </w:rPr>
        <w:t>его на официальном с</w:t>
      </w:r>
      <w:r>
        <w:rPr>
          <w:rFonts w:ascii="Times New Roman" w:hAnsi="Times New Roman"/>
          <w:sz w:val="28"/>
        </w:rPr>
        <w:t>айте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>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информационно </w:t>
      </w:r>
      <w:r>
        <w:rPr>
          <w:rFonts w:ascii="Times New Roman" w:hAnsi="Times New Roman"/>
          <w:sz w:val="28"/>
        </w:rPr>
        <w:t>- телекоммуникационной сети «Интернет»</w:t>
      </w:r>
      <w:r>
        <w:rPr>
          <w:rFonts w:ascii="Times New Roman" w:hAnsi="Times New Roman"/>
          <w:sz w:val="28"/>
          <w:highlight w:val="white"/>
        </w:rPr>
        <w:t xml:space="preserve">, за исключением  случаев, предусмотренных </w:t>
      </w:r>
      <w:r>
        <w:rPr>
          <w:rFonts w:ascii="Times New Roman" w:hAnsi="Times New Roman"/>
          <w:sz w:val="28"/>
        </w:rPr>
        <w:t xml:space="preserve">действующим </w:t>
      </w:r>
      <w:r>
        <w:rPr>
          <w:rFonts w:ascii="Times New Roman" w:hAnsi="Times New Roman"/>
          <w:sz w:val="28"/>
        </w:rPr>
        <w:t>законодательством</w:t>
      </w:r>
      <w:r>
        <w:rPr>
          <w:rFonts w:ascii="Times New Roman" w:hAnsi="Times New Roman"/>
          <w:sz w:val="28"/>
          <w:highlight w:val="white"/>
        </w:rPr>
        <w:t>.</w:t>
      </w:r>
    </w:p>
    <w:p w14:paraId="4E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3. Граждане, проживающие на территории </w:t>
      </w:r>
      <w:r>
        <w:rPr>
          <w:rFonts w:ascii="Times New Roman" w:hAnsi="Times New Roman"/>
          <w:sz w:val="28"/>
        </w:rPr>
        <w:t>Кашинского мун</w:t>
      </w:r>
      <w:r>
        <w:rPr>
          <w:rFonts w:ascii="Times New Roman" w:hAnsi="Times New Roman"/>
          <w:sz w:val="28"/>
        </w:rPr>
        <w:t>иципального округа</w:t>
      </w:r>
      <w:r>
        <w:rPr>
          <w:rFonts w:ascii="Times New Roman" w:hAnsi="Times New Roman"/>
          <w:sz w:val="28"/>
          <w:highlight w:val="white"/>
        </w:rPr>
        <w:t xml:space="preserve"> Тверской области и обладающие избирательным правом (далее - граждане), в</w:t>
      </w:r>
      <w:r>
        <w:rPr>
          <w:rFonts w:ascii="Times New Roman" w:hAnsi="Times New Roman"/>
          <w:sz w:val="28"/>
          <w:highlight w:val="white"/>
        </w:rPr>
        <w:t xml:space="preserve">праве принять участие в обсуждении </w:t>
      </w:r>
      <w:r>
        <w:rPr>
          <w:rFonts w:ascii="Times New Roman" w:hAnsi="Times New Roman"/>
          <w:sz w:val="28"/>
        </w:rPr>
        <w:t xml:space="preserve">проекта решения </w:t>
      </w:r>
      <w:bookmarkStart w:id="4" w:name="_Hlk181110241"/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>«О принятии Устава Кашинско</w:t>
      </w:r>
      <w:r>
        <w:rPr>
          <w:rFonts w:ascii="Times New Roman" w:hAnsi="Times New Roman"/>
          <w:sz w:val="28"/>
        </w:rPr>
        <w:t>го муниципального округа Тверско</w:t>
      </w:r>
      <w:r>
        <w:rPr>
          <w:rFonts w:ascii="Times New Roman" w:hAnsi="Times New Roman"/>
          <w:sz w:val="28"/>
        </w:rPr>
        <w:t xml:space="preserve">й области» </w:t>
      </w:r>
      <w:bookmarkEnd w:id="4"/>
      <w:r>
        <w:rPr>
          <w:rFonts w:ascii="Times New Roman" w:hAnsi="Times New Roman"/>
          <w:sz w:val="28"/>
          <w:highlight w:val="white"/>
        </w:rPr>
        <w:t xml:space="preserve">путем внесения предложений к указанному проекту.  </w:t>
      </w:r>
    </w:p>
    <w:p w14:paraId="4F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Предложения должны</w:t>
      </w:r>
      <w:r>
        <w:rPr>
          <w:rFonts w:ascii="Times New Roman" w:hAnsi="Times New Roman"/>
          <w:sz w:val="28"/>
        </w:rPr>
        <w:t xml:space="preserve"> быть сформулированы письменно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виде поправок к соответствующим пунктам проекта Устава Кашинского муниципального округа Тверской облас</w:t>
      </w:r>
      <w:r>
        <w:rPr>
          <w:rFonts w:ascii="Times New Roman" w:hAnsi="Times New Roman"/>
          <w:sz w:val="28"/>
        </w:rPr>
        <w:t>ти, содержать фамилию, имя, отче</w:t>
      </w:r>
      <w:r>
        <w:rPr>
          <w:rFonts w:ascii="Times New Roman" w:hAnsi="Times New Roman"/>
          <w:sz w:val="28"/>
        </w:rPr>
        <w:t>ство и адрес проживания лица (паспортные данные)</w:t>
      </w:r>
      <w:r>
        <w:rPr>
          <w:rFonts w:ascii="Times New Roman" w:hAnsi="Times New Roman"/>
          <w:sz w:val="28"/>
        </w:rPr>
        <w:t>, внесшего предложения и сопровождаться п</w:t>
      </w:r>
      <w:r>
        <w:rPr>
          <w:rFonts w:ascii="Times New Roman" w:hAnsi="Times New Roman"/>
          <w:sz w:val="28"/>
        </w:rPr>
        <w:t>ояснительной запиской, в которой обосновывается необходимость их принятия</w:t>
      </w:r>
      <w:r>
        <w:rPr>
          <w:rFonts w:ascii="Times New Roman" w:hAnsi="Times New Roman"/>
          <w:sz w:val="18"/>
        </w:rPr>
        <w:t>*</w:t>
      </w:r>
      <w:r>
        <w:rPr>
          <w:rFonts w:ascii="Times New Roman" w:hAnsi="Times New Roman"/>
          <w:sz w:val="28"/>
        </w:rPr>
        <w:t>.</w:t>
      </w:r>
    </w:p>
    <w:p w14:paraId="50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 Письменные предложения в течение 10 раб</w:t>
      </w:r>
      <w:r>
        <w:rPr>
          <w:rFonts w:ascii="Times New Roman" w:hAnsi="Times New Roman"/>
          <w:sz w:val="28"/>
        </w:rPr>
        <w:t xml:space="preserve">очих дней со дня </w:t>
      </w:r>
      <w:r>
        <w:rPr>
          <w:rFonts w:ascii="Times New Roman" w:hAnsi="Times New Roman"/>
          <w:sz w:val="28"/>
        </w:rPr>
        <w:t>опубликования  проекта решения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>муниципального округа Тверской области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«О принятии Устава Кашинского муни</w:t>
      </w:r>
      <w:r>
        <w:rPr>
          <w:rFonts w:ascii="Times New Roman" w:hAnsi="Times New Roman"/>
          <w:sz w:val="28"/>
        </w:rPr>
        <w:t xml:space="preserve">ципального округа </w:t>
      </w:r>
      <w:r>
        <w:rPr>
          <w:rFonts w:ascii="Times New Roman" w:hAnsi="Times New Roman"/>
          <w:sz w:val="28"/>
        </w:rPr>
        <w:t>Тверской области»</w:t>
      </w:r>
      <w:r>
        <w:rPr>
          <w:rFonts w:ascii="Times New Roman" w:hAnsi="Times New Roman"/>
          <w:sz w:val="28"/>
        </w:rPr>
        <w:t xml:space="preserve"> в газете «Кашинская газета» и размещения его на официальном сайте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>в информационн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- телекоммуникац</w:t>
      </w:r>
      <w:r>
        <w:rPr>
          <w:rFonts w:ascii="Times New Roman" w:hAnsi="Times New Roman"/>
          <w:sz w:val="28"/>
        </w:rPr>
        <w:t xml:space="preserve">ионной сети «Интернет» </w:t>
      </w:r>
      <w:bookmarkStart w:id="5" w:name="_Hlk212636272"/>
      <w:r>
        <w:rPr>
          <w:rFonts w:ascii="Times New Roman" w:hAnsi="Times New Roman"/>
          <w:sz w:val="28"/>
        </w:rPr>
        <w:t>принимаются по адресу: Тверская область</w:t>
      </w:r>
      <w:r>
        <w:rPr>
          <w:rFonts w:ascii="Times New Roman" w:hAnsi="Times New Roman"/>
          <w:sz w:val="28"/>
        </w:rPr>
        <w:t>, город Ка</w:t>
      </w:r>
      <w:r>
        <w:rPr>
          <w:rFonts w:ascii="Times New Roman" w:hAnsi="Times New Roman"/>
          <w:sz w:val="28"/>
        </w:rPr>
        <w:t xml:space="preserve">шин, улица </w:t>
      </w:r>
      <w:r>
        <w:rPr>
          <w:rFonts w:ascii="Times New Roman" w:hAnsi="Times New Roman"/>
          <w:sz w:val="28"/>
        </w:rPr>
        <w:t xml:space="preserve">Анатолия Луначарского, дом 20, </w:t>
      </w:r>
      <w:bookmarkStart w:id="6" w:name="_Hlk181109981"/>
      <w:r>
        <w:rPr>
          <w:rFonts w:ascii="Times New Roman" w:hAnsi="Times New Roman"/>
          <w:sz w:val="28"/>
        </w:rPr>
        <w:t>кабинет № 18, с 8.00 до 17.00  перерыв с 12.00 до 13.</w:t>
      </w:r>
      <w:r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ежедневно, </w:t>
      </w:r>
      <w:r>
        <w:rPr>
          <w:rFonts w:ascii="Times New Roman" w:hAnsi="Times New Roman"/>
          <w:sz w:val="28"/>
        </w:rPr>
        <w:t>кроме выходных</w:t>
      </w:r>
      <w:r>
        <w:rPr>
          <w:rFonts w:ascii="Times New Roman" w:hAnsi="Times New Roman"/>
          <w:sz w:val="28"/>
        </w:rPr>
        <w:t xml:space="preserve"> и праздничных дней</w:t>
      </w:r>
      <w:bookmarkEnd w:id="6"/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 так</w:t>
      </w:r>
      <w:r>
        <w:rPr>
          <w:rFonts w:ascii="Times New Roman" w:hAnsi="Times New Roman"/>
          <w:sz w:val="28"/>
        </w:rPr>
        <w:t xml:space="preserve">же направляются </w:t>
      </w:r>
      <w:r>
        <w:rPr>
          <w:rFonts w:ascii="Times New Roman" w:hAnsi="Times New Roman"/>
          <w:sz w:val="28"/>
        </w:rPr>
        <w:t>электронной почт</w:t>
      </w:r>
      <w:r>
        <w:rPr>
          <w:rFonts w:ascii="Times New Roman" w:hAnsi="Times New Roman"/>
          <w:sz w:val="28"/>
        </w:rPr>
        <w:t>ой</w:t>
      </w:r>
      <w:r>
        <w:rPr>
          <w:rFonts w:ascii="Helvetica" w:hAnsi="Helvetica"/>
          <w:sz w:val="21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kashin@tvobl.r</w:t>
      </w:r>
      <w:r>
        <w:rPr>
          <w:rFonts w:ascii="Times New Roman" w:hAnsi="Times New Roman"/>
          <w:sz w:val="28"/>
          <w:highlight w:val="white"/>
        </w:rPr>
        <w:t>u</w:t>
      </w:r>
      <w:r>
        <w:rPr>
          <w:rFonts w:ascii="Times New Roman" w:hAnsi="Times New Roman"/>
          <w:sz w:val="28"/>
        </w:rPr>
        <w:t>.</w:t>
      </w:r>
    </w:p>
    <w:p w14:paraId="51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bookmarkEnd w:id="5"/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Предложения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>день поступления передаются на рассмо</w:t>
      </w:r>
      <w:r>
        <w:rPr>
          <w:rFonts w:ascii="Times New Roman" w:hAnsi="Times New Roman"/>
          <w:sz w:val="28"/>
        </w:rPr>
        <w:t>трение в Организационный комитет по проведени</w:t>
      </w:r>
      <w:r>
        <w:rPr>
          <w:rFonts w:ascii="Times New Roman" w:hAnsi="Times New Roman"/>
          <w:sz w:val="28"/>
        </w:rPr>
        <w:t>ю публичных слуша</w:t>
      </w:r>
      <w:r>
        <w:rPr>
          <w:rFonts w:ascii="Times New Roman" w:hAnsi="Times New Roman"/>
          <w:sz w:val="28"/>
        </w:rPr>
        <w:t>ний по проекту решения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>муниципального округа Тверской 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 принятии Устава Кашинского </w:t>
      </w:r>
      <w:r>
        <w:rPr>
          <w:rFonts w:ascii="Times New Roman" w:hAnsi="Times New Roman"/>
          <w:sz w:val="28"/>
        </w:rPr>
        <w:t>муниципального округа Тверской области».</w:t>
      </w:r>
    </w:p>
    <w:p w14:paraId="52000000">
      <w:pPr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Гражд</w:t>
      </w:r>
      <w:r>
        <w:rPr>
          <w:rFonts w:ascii="Times New Roman" w:hAnsi="Times New Roman"/>
          <w:sz w:val="28"/>
        </w:rPr>
        <w:t>ане участвуют в обсуждении проекта ре</w:t>
      </w:r>
      <w:r>
        <w:rPr>
          <w:rFonts w:ascii="Times New Roman" w:hAnsi="Times New Roman"/>
          <w:sz w:val="28"/>
        </w:rPr>
        <w:t>шения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Думы </w:t>
      </w:r>
      <w:bookmarkStart w:id="7" w:name="_Hlk212631069"/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</w:t>
      </w:r>
      <w:bookmarkEnd w:id="7"/>
      <w:r>
        <w:rPr>
          <w:rFonts w:ascii="Times New Roman" w:hAnsi="Times New Roman"/>
          <w:sz w:val="28"/>
        </w:rPr>
        <w:t>области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«О принятии Устава Кашинского муниципальног</w:t>
      </w:r>
      <w:r>
        <w:rPr>
          <w:rFonts w:ascii="Times New Roman" w:hAnsi="Times New Roman"/>
          <w:sz w:val="28"/>
        </w:rPr>
        <w:t>о округа Тверской</w:t>
      </w:r>
      <w:r>
        <w:rPr>
          <w:rFonts w:ascii="Times New Roman" w:hAnsi="Times New Roman"/>
          <w:sz w:val="28"/>
        </w:rPr>
        <w:t xml:space="preserve"> области» путем участия в публичных слушаниях в п</w:t>
      </w:r>
      <w:r>
        <w:rPr>
          <w:rFonts w:ascii="Times New Roman" w:hAnsi="Times New Roman"/>
          <w:sz w:val="28"/>
        </w:rPr>
        <w:t>орядке, предусмотренном Положением о порядке орга</w:t>
      </w:r>
      <w:r>
        <w:rPr>
          <w:rFonts w:ascii="Times New Roman" w:hAnsi="Times New Roman"/>
          <w:sz w:val="28"/>
        </w:rPr>
        <w:t>низации и проведени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публичных слушан</w:t>
      </w:r>
      <w:r>
        <w:rPr>
          <w:rFonts w:ascii="Times New Roman" w:hAnsi="Times New Roman"/>
          <w:sz w:val="28"/>
        </w:rPr>
        <w:t xml:space="preserve">ий в Кашинском </w:t>
      </w:r>
      <w:r>
        <w:rPr>
          <w:rFonts w:ascii="Times New Roman" w:hAnsi="Times New Roman"/>
          <w:sz w:val="28"/>
        </w:rPr>
        <w:t>муниципально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округ</w:t>
      </w:r>
      <w:r>
        <w:rPr>
          <w:rFonts w:ascii="Times New Roman" w:hAnsi="Times New Roman"/>
          <w:sz w:val="28"/>
        </w:rPr>
        <w:t xml:space="preserve">е </w:t>
      </w:r>
      <w:r>
        <w:rPr>
          <w:rFonts w:ascii="Times New Roman" w:hAnsi="Times New Roman"/>
          <w:sz w:val="28"/>
        </w:rPr>
        <w:t>Тверской области</w:t>
      </w:r>
      <w:r>
        <w:rPr>
          <w:rFonts w:ascii="Times New Roman" w:hAnsi="Times New Roman"/>
          <w:sz w:val="28"/>
        </w:rPr>
        <w:t xml:space="preserve">, утвержденным решением </w:t>
      </w:r>
      <w:r>
        <w:rPr>
          <w:rFonts w:ascii="Times New Roman" w:hAnsi="Times New Roman"/>
          <w:sz w:val="28"/>
        </w:rPr>
        <w:t xml:space="preserve">Думы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ашинского </w:t>
      </w:r>
      <w:r>
        <w:rPr>
          <w:rFonts w:ascii="Times New Roman" w:hAnsi="Times New Roman"/>
          <w:sz w:val="28"/>
        </w:rPr>
        <w:t xml:space="preserve">муниципального округа Тверской области </w:t>
      </w: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октября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а №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82</w:t>
      </w:r>
      <w:r>
        <w:rPr>
          <w:rFonts w:ascii="Times New Roman" w:hAnsi="Times New Roman"/>
          <w:sz w:val="28"/>
        </w:rPr>
        <w:t>.</w:t>
      </w:r>
    </w:p>
    <w:p w14:paraId="53000000">
      <w:pPr>
        <w:widowControl w:val="1"/>
        <w:ind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14:paraId="54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55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56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57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58000000">
      <w:pPr>
        <w:widowControl w:val="1"/>
        <w:ind/>
        <w:jc w:val="both"/>
        <w:rPr>
          <w:rFonts w:ascii="Times New Roman" w:hAnsi="Times New Roman"/>
          <w:sz w:val="28"/>
        </w:rPr>
      </w:pPr>
    </w:p>
    <w:p w14:paraId="59000000">
      <w:pPr>
        <w:rPr>
          <w:rFonts w:ascii="Times New Roman" w:hAnsi="Times New Roman"/>
          <w:sz w:val="28"/>
        </w:rPr>
      </w:pPr>
    </w:p>
    <w:p w14:paraId="5A000000">
      <w:pPr>
        <w:rPr>
          <w:rFonts w:ascii="Times New Roman" w:hAnsi="Times New Roman"/>
          <w:sz w:val="26"/>
        </w:rPr>
      </w:pPr>
    </w:p>
    <w:p w14:paraId="5B000000">
      <w:pPr>
        <w:widowControl w:val="1"/>
        <w:tabs>
          <w:tab w:leader="none" w:pos="4536" w:val="center"/>
          <w:tab w:leader="none" w:pos="9072" w:val="right"/>
        </w:tabs>
        <w:ind/>
        <w:rPr>
          <w:rFonts w:ascii="Times New Roman" w:hAnsi="Times New Roman"/>
          <w:sz w:val="26"/>
        </w:rPr>
      </w:pPr>
    </w:p>
    <w:p w14:paraId="5C000000">
      <w:pPr>
        <w:rPr>
          <w:rFonts w:ascii="Times New Roman" w:hAnsi="Times New Roman"/>
          <w:sz w:val="28"/>
        </w:rPr>
      </w:pPr>
    </w:p>
    <w:p w14:paraId="5D00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5E00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5F00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6000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6100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6200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6300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p w14:paraId="6400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__________</w:t>
      </w:r>
    </w:p>
    <w:p w14:paraId="65000000">
      <w:pPr>
        <w:widowControl w:val="1"/>
        <w:ind w:firstLine="70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z w:val="16"/>
        </w:rPr>
        <w:t>внесением</w:t>
      </w:r>
      <w:r>
        <w:rPr>
          <w:rFonts w:ascii="Times New Roman" w:hAnsi="Times New Roman"/>
          <w:sz w:val="16"/>
        </w:rPr>
        <w:t xml:space="preserve"> предложения гражданин дает согласие Думе </w:t>
      </w:r>
      <w:r>
        <w:rPr>
          <w:rFonts w:ascii="Times New Roman" w:hAnsi="Times New Roman"/>
          <w:sz w:val="16"/>
        </w:rPr>
        <w:t>К</w:t>
      </w:r>
      <w:r>
        <w:rPr>
          <w:rFonts w:ascii="Times New Roman" w:hAnsi="Times New Roman"/>
          <w:sz w:val="16"/>
        </w:rPr>
        <w:t>ашинског</w:t>
      </w:r>
      <w:r>
        <w:rPr>
          <w:rFonts w:ascii="Times New Roman" w:hAnsi="Times New Roman"/>
          <w:sz w:val="16"/>
        </w:rPr>
        <w:t xml:space="preserve">о </w:t>
      </w:r>
      <w:r>
        <w:rPr>
          <w:rFonts w:ascii="Times New Roman" w:hAnsi="Times New Roman"/>
          <w:sz w:val="16"/>
        </w:rPr>
        <w:t>муниципального округа Тверской</w:t>
      </w:r>
      <w:r>
        <w:rPr>
          <w:rFonts w:ascii="Times New Roman" w:hAnsi="Times New Roman"/>
          <w:sz w:val="16"/>
        </w:rPr>
        <w:t xml:space="preserve"> области</w:t>
      </w:r>
      <w:r>
        <w:rPr>
          <w:rFonts w:ascii="Times New Roman" w:hAnsi="Times New Roman"/>
          <w:sz w:val="16"/>
        </w:rPr>
        <w:t>,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Администрации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К</w:t>
      </w:r>
      <w:r>
        <w:rPr>
          <w:rFonts w:ascii="Times New Roman" w:hAnsi="Times New Roman"/>
          <w:sz w:val="16"/>
        </w:rPr>
        <w:t xml:space="preserve">ашинского </w:t>
      </w:r>
      <w:r>
        <w:rPr>
          <w:rFonts w:ascii="Times New Roman" w:hAnsi="Times New Roman"/>
          <w:sz w:val="16"/>
        </w:rPr>
        <w:t>муниципального округа Тверской</w:t>
      </w:r>
      <w:r>
        <w:rPr>
          <w:rFonts w:ascii="Times New Roman" w:hAnsi="Times New Roman"/>
          <w:sz w:val="16"/>
        </w:rPr>
        <w:t xml:space="preserve"> области</w:t>
      </w:r>
      <w:r>
        <w:rPr>
          <w:rFonts w:ascii="Times New Roman" w:hAnsi="Times New Roman"/>
          <w:sz w:val="16"/>
        </w:rPr>
        <w:t xml:space="preserve"> на обработку в соответствии с Федеральным законом от 27 июня 2006 года №152-ФЗ </w:t>
      </w:r>
      <w:r>
        <w:rPr>
          <w:rFonts w:ascii="Times New Roman" w:hAnsi="Times New Roman"/>
          <w:sz w:val="16"/>
        </w:rPr>
        <w:t>«</w:t>
      </w:r>
      <w:r>
        <w:rPr>
          <w:rFonts w:ascii="Times New Roman" w:hAnsi="Times New Roman"/>
          <w:sz w:val="16"/>
        </w:rPr>
        <w:t>О персональных данных</w:t>
      </w:r>
      <w:r>
        <w:rPr>
          <w:rFonts w:ascii="Times New Roman" w:hAnsi="Times New Roman"/>
          <w:sz w:val="16"/>
        </w:rPr>
        <w:t>»</w:t>
      </w:r>
      <w:r>
        <w:rPr>
          <w:rFonts w:ascii="Times New Roman" w:hAnsi="Times New Roman"/>
          <w:sz w:val="16"/>
        </w:rPr>
        <w:t xml:space="preserve"> указанных в настояще</w:t>
      </w:r>
      <w:r>
        <w:rPr>
          <w:rFonts w:ascii="Times New Roman" w:hAnsi="Times New Roman"/>
          <w:sz w:val="16"/>
        </w:rPr>
        <w:t>м предложении его персональ</w:t>
      </w:r>
      <w:r>
        <w:rPr>
          <w:rFonts w:ascii="Times New Roman" w:hAnsi="Times New Roman"/>
          <w:sz w:val="16"/>
        </w:rPr>
        <w:t>ных данн</w:t>
      </w:r>
      <w:r>
        <w:rPr>
          <w:rFonts w:ascii="Times New Roman" w:hAnsi="Times New Roman"/>
          <w:sz w:val="16"/>
        </w:rPr>
        <w:t>ых.</w:t>
      </w:r>
    </w:p>
    <w:p w14:paraId="66000000">
      <w:pPr>
        <w:widowControl w:val="0"/>
        <w:tabs>
          <w:tab w:leader="none" w:pos="10205" w:val="left"/>
        </w:tabs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851" w:footer="720" w:gutter="0" w:header="720" w:left="1701" w:right="70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ms Rmn" w:hAnsi="Tms Rmn"/>
    </w:rPr>
  </w:style>
  <w:style w:default="1" w:styleId="Style_2_ch" w:type="character">
    <w:name w:val="Normal"/>
    <w:link w:val="Style_2"/>
    <w:rPr>
      <w:rFonts w:ascii="Tms Rmn" w:hAnsi="Tms Rmn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ConsPlusNormal"/>
    <w:link w:val="Style_5_ch"/>
    <w:rPr>
      <w:sz w:val="28"/>
    </w:rPr>
  </w:style>
  <w:style w:styleId="Style_5_ch" w:type="character">
    <w:name w:val="ConsPlusNormal"/>
    <w:link w:val="Style_5"/>
    <w:rPr>
      <w:sz w:val="28"/>
    </w:rPr>
  </w:style>
  <w:style w:styleId="Style_6" w:type="paragraph">
    <w:name w:val="No Spacing"/>
    <w:link w:val="Style_6_ch"/>
    <w:rPr>
      <w:sz w:val="24"/>
    </w:rPr>
  </w:style>
  <w:style w:styleId="Style_6_ch" w:type="character">
    <w:name w:val="No Spacing"/>
    <w:link w:val="Style_6"/>
    <w:rPr>
      <w:sz w:val="24"/>
    </w:rPr>
  </w:style>
  <w:style w:styleId="Style_7" w:type="paragraph">
    <w:name w:val="toc 6"/>
    <w:next w:val="Style_2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2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Balloon Text"/>
    <w:basedOn w:val="Style_2"/>
    <w:link w:val="Style_12_ch"/>
    <w:rPr>
      <w:rFonts w:ascii="Tahoma" w:hAnsi="Tahoma"/>
      <w:sz w:val="16"/>
    </w:rPr>
  </w:style>
  <w:style w:styleId="Style_12_ch" w:type="character">
    <w:name w:val="Balloon Text"/>
    <w:basedOn w:val="Style_2_ch"/>
    <w:link w:val="Style_12"/>
    <w:rPr>
      <w:rFonts w:ascii="Tahoma" w:hAnsi="Tahoma"/>
      <w:sz w:val="16"/>
    </w:rPr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Знак сноски1"/>
    <w:link w:val="Style_14_ch"/>
    <w:rPr>
      <w:color w:val="000000"/>
      <w:vertAlign w:val="superscript"/>
    </w:rPr>
  </w:style>
  <w:style w:styleId="Style_14_ch" w:type="character">
    <w:name w:val="Знак сноски1"/>
    <w:link w:val="Style_14"/>
    <w:rPr>
      <w:color w:val="000000"/>
      <w:vertAlign w:val="superscript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2"/>
    <w:next w:val="Style_2"/>
    <w:link w:val="Style_16_ch"/>
    <w:uiPriority w:val="9"/>
    <w:qFormat/>
    <w:pPr>
      <w:keepNext w:val="1"/>
      <w:widowControl w:val="1"/>
      <w:spacing w:before="120" w:line="360" w:lineRule="auto"/>
      <w:ind/>
      <w:jc w:val="center"/>
      <w:outlineLvl w:val="0"/>
    </w:pPr>
    <w:rPr>
      <w:rFonts w:ascii="Arial" w:hAnsi="Arial"/>
      <w:b w:val="1"/>
      <w:sz w:val="30"/>
    </w:rPr>
  </w:style>
  <w:style w:styleId="Style_16_ch" w:type="character">
    <w:name w:val="heading 1"/>
    <w:basedOn w:val="Style_2_ch"/>
    <w:link w:val="Style_16"/>
    <w:rPr>
      <w:rFonts w:ascii="Arial" w:hAnsi="Arial"/>
      <w:b w:val="1"/>
      <w:sz w:val="3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2"/>
    <w:link w:val="Style_23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2"/>
    <w:link w:val="Style_2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8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2025-11-06T08:11:46Z</dcterms:created>
  <dcterms:modified xsi:type="dcterms:W3CDTF">2025-11-06T10:37:06Z</dcterms:modified>
</cp:coreProperties>
</file>