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5D5602">
            <w:pPr>
              <w:jc w:val="center"/>
              <w:rPr>
                <w:b/>
              </w:rPr>
            </w:pPr>
            <w:r w:rsidRPr="009A3536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ТВЕРСКОЙ ОБЛАСТИ</w:t>
            </w:r>
          </w:p>
          <w:p w:rsidR="007A51D2" w:rsidRPr="009A3536" w:rsidRDefault="007A51D2">
            <w:pPr>
              <w:jc w:val="center"/>
              <w:rPr>
                <w:b/>
                <w:sz w:val="32"/>
              </w:rPr>
            </w:pPr>
          </w:p>
          <w:p w:rsidR="007A51D2" w:rsidRPr="009A3536" w:rsidRDefault="005D5602">
            <w:pPr>
              <w:jc w:val="center"/>
              <w:rPr>
                <w:b/>
                <w:sz w:val="32"/>
              </w:rPr>
            </w:pPr>
            <w:r w:rsidRPr="009A3536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9A353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2A4A64">
            <w:r>
              <w:t>30.09.2025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2A4A64">
            <w:pPr>
              <w:jc w:val="left"/>
            </w:pPr>
            <w:r>
              <w:t>663</w:t>
            </w:r>
          </w:p>
        </w:tc>
      </w:tr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/>
          <w:p w:rsidR="002D3C79" w:rsidRPr="009A3536" w:rsidRDefault="002D3C79"/>
        </w:tc>
      </w:tr>
      <w:tr w:rsidR="007A51D2" w:rsidRPr="009A3536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EF5A70" w:rsidP="00AC5AB8">
            <w:pPr>
              <w:rPr>
                <w:sz w:val="26"/>
                <w:szCs w:val="26"/>
              </w:rPr>
            </w:pPr>
            <w:bookmarkStart w:id="0" w:name="_Hlk208845326"/>
            <w:r>
              <w:rPr>
                <w:sz w:val="26"/>
                <w:szCs w:val="26"/>
              </w:rPr>
              <w:t>О внесении изменений</w:t>
            </w:r>
            <w:r w:rsidR="002F06C7">
              <w:rPr>
                <w:sz w:val="26"/>
                <w:szCs w:val="26"/>
              </w:rPr>
              <w:t xml:space="preserve"> в Схему размещения </w:t>
            </w:r>
            <w:r w:rsidR="002F06C7" w:rsidRPr="002F06C7">
              <w:rPr>
                <w:sz w:val="26"/>
                <w:szCs w:val="26"/>
              </w:rPr>
              <w:t>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2F06C7">
              <w:rPr>
                <w:sz w:val="26"/>
                <w:szCs w:val="26"/>
              </w:rPr>
              <w:t>, утвержденную</w:t>
            </w:r>
            <w:r>
              <w:rPr>
                <w:sz w:val="26"/>
                <w:szCs w:val="26"/>
              </w:rPr>
              <w:t xml:space="preserve"> постановление</w:t>
            </w:r>
            <w:r w:rsidR="002F06C7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Администрации Кашинского муниципального округа Тверской области от 17.06.2025 №405 «</w:t>
            </w:r>
            <w:r w:rsidR="00A40EEB" w:rsidRPr="009A3536">
              <w:rPr>
                <w:sz w:val="26"/>
                <w:szCs w:val="26"/>
              </w:rPr>
              <w:t xml:space="preserve">Об утверждении </w:t>
            </w:r>
            <w:bookmarkStart w:id="1" w:name="_Hlk199338078"/>
            <w:r w:rsidR="00A40EEB" w:rsidRPr="009A3536">
              <w:rPr>
                <w:sz w:val="26"/>
                <w:szCs w:val="26"/>
              </w:rPr>
              <w:t>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      </w:r>
            <w:bookmarkEnd w:id="1"/>
            <w:r w:rsidR="006D662C" w:rsidRPr="009A353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»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>
            <w:pPr>
              <w:rPr>
                <w:szCs w:val="28"/>
              </w:rPr>
            </w:pPr>
          </w:p>
        </w:tc>
      </w:tr>
    </w:tbl>
    <w:p w:rsidR="007A51D2" w:rsidRPr="009A3536" w:rsidRDefault="007A51D2">
      <w:pPr>
        <w:rPr>
          <w:szCs w:val="28"/>
        </w:rPr>
      </w:pPr>
    </w:p>
    <w:p w:rsidR="002D6F4F" w:rsidRPr="009A3536" w:rsidRDefault="00A40EEB" w:rsidP="002D6F4F">
      <w:pPr>
        <w:tabs>
          <w:tab w:val="left" w:pos="1560"/>
        </w:tabs>
        <w:ind w:firstLine="709"/>
      </w:pPr>
      <w:r w:rsidRPr="009A3536">
        <w:t xml:space="preserve">В целях создания условий для обеспечения устойчивого развития Кашинского муниципального округа Тверской области, во исполнение  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</w:t>
      </w:r>
      <w:r w:rsidR="006D662C" w:rsidRPr="009A3536">
        <w:t>к</w:t>
      </w:r>
      <w:r w:rsidRPr="009A3536">
        <w:t xml:space="preserve">омиссии по разработке схемы размещения нестационарных торговых объектов на территории Кашинского муниципального округа Тверской </w:t>
      </w:r>
      <w:r w:rsidRPr="003E19EE">
        <w:t>области</w:t>
      </w:r>
      <w:r w:rsidR="006D662C" w:rsidRPr="003E19EE">
        <w:t xml:space="preserve"> №</w:t>
      </w:r>
      <w:r w:rsidR="00EF5A70" w:rsidRPr="003E19EE">
        <w:t>2</w:t>
      </w:r>
      <w:r w:rsidR="006D662C" w:rsidRPr="003E19EE">
        <w:t xml:space="preserve"> от </w:t>
      </w:r>
      <w:r w:rsidR="00EF5A70" w:rsidRPr="003E19EE">
        <w:t>19</w:t>
      </w:r>
      <w:r w:rsidR="006D662C" w:rsidRPr="003E19EE">
        <w:t>.0</w:t>
      </w:r>
      <w:r w:rsidR="00EF5A70" w:rsidRPr="003E19EE">
        <w:t>9</w:t>
      </w:r>
      <w:r w:rsidR="006D662C" w:rsidRPr="003E19EE">
        <w:t>.2025г.</w:t>
      </w:r>
      <w:r w:rsidR="002D6F4F" w:rsidRPr="003E19EE">
        <w:t>,</w:t>
      </w:r>
      <w:r w:rsidR="002D6F4F" w:rsidRPr="009A3536">
        <w:t xml:space="preserve"> Администрация Кашинского муниципального округа Тверской области</w:t>
      </w:r>
    </w:p>
    <w:p w:rsidR="00E931A2" w:rsidRPr="009A3536" w:rsidRDefault="00E931A2" w:rsidP="002D6F4F">
      <w:pPr>
        <w:tabs>
          <w:tab w:val="left" w:pos="1560"/>
        </w:tabs>
        <w:ind w:firstLine="709"/>
      </w:pPr>
    </w:p>
    <w:p w:rsidR="002D6F4F" w:rsidRDefault="002D6F4F" w:rsidP="00D577C0">
      <w:pPr>
        <w:tabs>
          <w:tab w:val="left" w:pos="1560"/>
        </w:tabs>
      </w:pPr>
      <w:r w:rsidRPr="009A3536">
        <w:t>ПОСТАНОВЛЯЕТ:</w:t>
      </w:r>
    </w:p>
    <w:p w:rsidR="002F06C7" w:rsidRPr="009A3536" w:rsidRDefault="002F06C7" w:rsidP="00D577C0">
      <w:pPr>
        <w:tabs>
          <w:tab w:val="left" w:pos="1560"/>
        </w:tabs>
      </w:pPr>
    </w:p>
    <w:p w:rsidR="002F06C7" w:rsidRDefault="002D6F4F" w:rsidP="00A40EEB">
      <w:pPr>
        <w:tabs>
          <w:tab w:val="left" w:pos="1560"/>
        </w:tabs>
        <w:ind w:firstLine="709"/>
      </w:pPr>
      <w:r w:rsidRPr="009A3536">
        <w:t>1.</w:t>
      </w:r>
      <w:r w:rsidRPr="009A3536">
        <w:tab/>
      </w:r>
      <w:r w:rsidR="002F06C7">
        <w:t xml:space="preserve">Внести следующие </w:t>
      </w:r>
      <w:r w:rsidR="002F06C7" w:rsidRPr="002F06C7">
        <w:t>изменен</w:t>
      </w:r>
      <w:r w:rsidR="002F06C7">
        <w:t>ия</w:t>
      </w:r>
      <w:r w:rsidR="002F06C7" w:rsidRPr="002F06C7">
        <w:t xml:space="preserve">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</w:t>
      </w:r>
      <w:r w:rsidR="002F06C7" w:rsidRPr="002F06C7">
        <w:lastRenderedPageBreak/>
        <w:t>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2F06C7">
        <w:t xml:space="preserve"> (далее </w:t>
      </w:r>
      <w:r w:rsidR="00EF0DD9">
        <w:t>–</w:t>
      </w:r>
      <w:r w:rsidR="002F06C7">
        <w:t xml:space="preserve"> Схема</w:t>
      </w:r>
      <w:r w:rsidR="00EF0DD9">
        <w:t>)</w:t>
      </w:r>
      <w:r w:rsidR="002F06C7">
        <w:t>:</w:t>
      </w:r>
    </w:p>
    <w:p w:rsidR="00EF0DD9" w:rsidRDefault="002F06C7" w:rsidP="00A40EEB">
      <w:pPr>
        <w:tabs>
          <w:tab w:val="left" w:pos="1560"/>
        </w:tabs>
        <w:ind w:firstLine="709"/>
      </w:pPr>
      <w:r>
        <w:t xml:space="preserve">1.1. </w:t>
      </w:r>
      <w:bookmarkStart w:id="2" w:name="_Hlk208844128"/>
      <w:r w:rsidRPr="002F06C7">
        <w:t>строк</w:t>
      </w:r>
      <w:r w:rsidR="00EF0DD9">
        <w:t>у</w:t>
      </w:r>
      <w:r w:rsidRPr="002F06C7">
        <w:t xml:space="preserve"> 1</w:t>
      </w:r>
      <w:r w:rsidR="00EF0DD9">
        <w:t xml:space="preserve"> </w:t>
      </w:r>
      <w:r w:rsidRPr="002F06C7">
        <w:t xml:space="preserve">Раздела 1 «Нестационарные торговые объекты» </w:t>
      </w:r>
      <w:r w:rsidR="00EF0DD9">
        <w:t>С</w:t>
      </w:r>
      <w:r>
        <w:t>хемы</w:t>
      </w:r>
      <w:r w:rsidR="00EF0DD9" w:rsidRPr="00EF0DD9">
        <w:t xml:space="preserve"> </w:t>
      </w:r>
    </w:p>
    <w:p w:rsidR="00EF0DD9" w:rsidRDefault="00EF0DD9" w:rsidP="00A40EEB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EF0DD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End w:id="2"/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Вонжинская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>, около дома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Павильон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A40EEB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bookmarkStart w:id="3" w:name="_Hlk208844216"/>
      <w:r>
        <w:t xml:space="preserve">1.2. строки 7,8 Раздела 1 «Нестационарные торговые объекты» Схемы 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EF0DD9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3"/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Тверская область</w:t>
            </w: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Киоск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EF0DD9" w:rsidRPr="00704501" w:rsidTr="00EF0DD9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Тверская область</w:t>
            </w: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Киоск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A40EEB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r>
        <w:t xml:space="preserve">1.3. строку 10 Раздела 1 «Нестационарные торговые объекты» Схемы 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03658F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EF0DD9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EF0DD9">
              <w:rPr>
                <w:color w:val="auto"/>
                <w:sz w:val="24"/>
                <w:szCs w:val="24"/>
              </w:rPr>
              <w:t>округ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EF0DD9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EF0DD9">
              <w:rPr>
                <w:color w:val="auto"/>
                <w:sz w:val="24"/>
                <w:szCs w:val="24"/>
              </w:rPr>
              <w:t>Бузыково</w:t>
            </w:r>
            <w:proofErr w:type="spellEnd"/>
            <w:r w:rsidRPr="00EF0DD9">
              <w:rPr>
                <w:color w:val="auto"/>
                <w:sz w:val="24"/>
                <w:szCs w:val="24"/>
              </w:rPr>
              <w:t>, у дома № 25а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Павильон</w:t>
            </w:r>
          </w:p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r>
        <w:t xml:space="preserve">1.4. </w:t>
      </w:r>
      <w:r w:rsidRPr="00EF0DD9">
        <w:t>Раздел 1 «Нестационарные торговые объекты» Схемы</w:t>
      </w:r>
      <w:r>
        <w:t xml:space="preserve"> </w:t>
      </w:r>
      <w:r w:rsidR="0083406A">
        <w:t xml:space="preserve">дополнить строкой 11 </w:t>
      </w:r>
      <w:r>
        <w:t>следующего содержания: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9A3536" w:rsidTr="0003658F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276CBA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                   »;</w:t>
      </w:r>
    </w:p>
    <w:p w:rsidR="00276CBA" w:rsidRDefault="00276CBA" w:rsidP="00EF0DD9">
      <w:pPr>
        <w:tabs>
          <w:tab w:val="left" w:pos="1560"/>
        </w:tabs>
        <w:ind w:firstLine="709"/>
      </w:pPr>
      <w:r>
        <w:t xml:space="preserve">1.5. </w:t>
      </w:r>
      <w:r w:rsidR="0083406A">
        <w:t xml:space="preserve">строку 1 </w:t>
      </w:r>
      <w:r w:rsidRPr="00276CBA">
        <w:t>Раздел</w:t>
      </w:r>
      <w:r w:rsidR="0083406A">
        <w:t>а</w:t>
      </w:r>
      <w:r w:rsidRPr="00276CBA">
        <w:t xml:space="preserve"> 3. </w:t>
      </w:r>
      <w:r w:rsidR="0083406A">
        <w:t>«</w:t>
      </w:r>
      <w:r w:rsidRPr="00276CBA">
        <w:t>Нестационарные сезонные объекты общественного питания</w:t>
      </w:r>
      <w:r w:rsidR="0083406A">
        <w:t>»</w:t>
      </w:r>
      <w:r w:rsidRPr="00276CBA">
        <w:t xml:space="preserve"> Схемы </w:t>
      </w:r>
    </w:p>
    <w:p w:rsidR="00276CBA" w:rsidRDefault="00276CBA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58"/>
        <w:gridCol w:w="2127"/>
        <w:gridCol w:w="2210"/>
        <w:gridCol w:w="1702"/>
      </w:tblGrid>
      <w:tr w:rsidR="00276CBA" w:rsidRPr="009A3536" w:rsidTr="0083406A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фудтрак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– 1 точка;</w:t>
            </w:r>
          </w:p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Сборно-разборная палатка (6кв.м.) – 2 точки.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</w:tbl>
    <w:p w:rsidR="00276CBA" w:rsidRDefault="00D7239D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</w:t>
      </w:r>
      <w:r w:rsidR="00276CBA">
        <w:t>»</w:t>
      </w:r>
      <w:r w:rsidR="0083406A">
        <w:t xml:space="preserve"> </w:t>
      </w:r>
      <w:r w:rsidR="0083406A" w:rsidRPr="00276CBA">
        <w:t>исключить</w:t>
      </w:r>
      <w:r w:rsidR="00276CBA">
        <w:t>.</w:t>
      </w:r>
    </w:p>
    <w:p w:rsidR="002D6F4F" w:rsidRPr="009A3536" w:rsidRDefault="0083406A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2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</w:t>
      </w:r>
      <w:r w:rsidR="002D6F4F" w:rsidRPr="009A3536">
        <w:rPr>
          <w:bCs/>
          <w:color w:val="auto"/>
          <w:szCs w:val="28"/>
        </w:rPr>
        <w:t>.</w:t>
      </w:r>
    </w:p>
    <w:p w:rsidR="005C6A4E" w:rsidRPr="009A3536" w:rsidRDefault="0083406A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3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="00DC7FFE" w:rsidRPr="009A3536">
        <w:rPr>
          <w:bCs/>
          <w:color w:val="auto"/>
          <w:szCs w:val="28"/>
        </w:rPr>
        <w:t>Кашинская</w:t>
      </w:r>
      <w:proofErr w:type="spellEnd"/>
      <w:r w:rsidR="00DC7FFE" w:rsidRPr="009A3536">
        <w:rPr>
          <w:bCs/>
          <w:color w:val="auto"/>
          <w:szCs w:val="28"/>
        </w:rPr>
        <w:t xml:space="preserve"> газета», подлежит размещению на официальном сайте Кашинского муниципального округа Терской области в информационно-телекоммуникационной сети «Интернет».</w:t>
      </w:r>
    </w:p>
    <w:p w:rsidR="00DF445F" w:rsidRPr="009A3536" w:rsidRDefault="00DF445F" w:rsidP="002D3C79"/>
    <w:p w:rsidR="00DC7FFE" w:rsidRPr="009A3536" w:rsidRDefault="00DC7FFE" w:rsidP="002D3C79"/>
    <w:p w:rsidR="002D3C79" w:rsidRPr="009A3536" w:rsidRDefault="002D3C79" w:rsidP="002D3C79">
      <w:proofErr w:type="spellStart"/>
      <w:r w:rsidRPr="009A3536">
        <w:t>И.о</w:t>
      </w:r>
      <w:proofErr w:type="spellEnd"/>
      <w:r w:rsidRPr="009A3536">
        <w:t>. Главы Кашинского муниципального</w:t>
      </w:r>
    </w:p>
    <w:p w:rsidR="00DC7FFE" w:rsidRPr="009A3536" w:rsidRDefault="002D3C79" w:rsidP="002D3C79">
      <w:r w:rsidRPr="009A3536">
        <w:t xml:space="preserve">округа Тверской области                                       </w:t>
      </w:r>
      <w:r w:rsidR="005C6A4E" w:rsidRPr="009A3536">
        <w:t xml:space="preserve">                                   </w:t>
      </w:r>
      <w:proofErr w:type="spellStart"/>
      <w:r w:rsidR="00D7239D">
        <w:t>С</w:t>
      </w:r>
      <w:r w:rsidR="005C6A4E" w:rsidRPr="009A3536">
        <w:t>.В.</w:t>
      </w:r>
      <w:r w:rsidR="00D7239D">
        <w:t>Галяева</w:t>
      </w:r>
      <w:proofErr w:type="spellEnd"/>
    </w:p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Default="00DC7FFE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>
      <w:bookmarkStart w:id="4" w:name="_GoBack"/>
      <w:bookmarkEnd w:id="4"/>
    </w:p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DC7FFE" w:rsidRDefault="00DC7FFE" w:rsidP="002D3C79"/>
    <w:p w:rsidR="0083406A" w:rsidRPr="009A3536" w:rsidRDefault="0083406A" w:rsidP="002D3C79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E931A2" w:rsidRPr="009A3536" w:rsidRDefault="00E931A2"/>
    <w:p w:rsidR="00BD753C" w:rsidRPr="009A3536" w:rsidRDefault="00BD753C"/>
    <w:p w:rsidR="00BD753C" w:rsidRPr="009A3536" w:rsidRDefault="00BD753C"/>
    <w:p w:rsidR="00BD753C" w:rsidRPr="009A3536" w:rsidRDefault="00BD753C"/>
    <w:p w:rsidR="00DC7FFE" w:rsidRPr="009A3536" w:rsidRDefault="00DC7FFE" w:rsidP="005C6A4E">
      <w:pPr>
        <w:jc w:val="left"/>
        <w:rPr>
          <w:color w:val="auto"/>
          <w:szCs w:val="28"/>
        </w:rPr>
      </w:pPr>
    </w:p>
    <w:p w:rsidR="00DC7FFE" w:rsidRPr="009A3536" w:rsidRDefault="00DC7FFE" w:rsidP="005C6A4E">
      <w:pPr>
        <w:jc w:val="left"/>
        <w:rPr>
          <w:color w:val="auto"/>
          <w:szCs w:val="28"/>
        </w:rPr>
      </w:pPr>
    </w:p>
    <w:sectPr w:rsidR="00DC7FFE" w:rsidRPr="009A353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76CBA"/>
    <w:rsid w:val="002A4A64"/>
    <w:rsid w:val="002D3C79"/>
    <w:rsid w:val="002D6F4F"/>
    <w:rsid w:val="002F06C7"/>
    <w:rsid w:val="00351100"/>
    <w:rsid w:val="003B41F1"/>
    <w:rsid w:val="003E19EE"/>
    <w:rsid w:val="00527D0E"/>
    <w:rsid w:val="005C6A4E"/>
    <w:rsid w:val="005D5602"/>
    <w:rsid w:val="00680F35"/>
    <w:rsid w:val="00694E92"/>
    <w:rsid w:val="006A21C3"/>
    <w:rsid w:val="006D662C"/>
    <w:rsid w:val="00704501"/>
    <w:rsid w:val="00717ACB"/>
    <w:rsid w:val="007A51D2"/>
    <w:rsid w:val="0083406A"/>
    <w:rsid w:val="008676EB"/>
    <w:rsid w:val="008C7D3D"/>
    <w:rsid w:val="00932905"/>
    <w:rsid w:val="00993514"/>
    <w:rsid w:val="009A3536"/>
    <w:rsid w:val="00A40EEB"/>
    <w:rsid w:val="00AA5A17"/>
    <w:rsid w:val="00AC5AB8"/>
    <w:rsid w:val="00BD753C"/>
    <w:rsid w:val="00C309EB"/>
    <w:rsid w:val="00D37B80"/>
    <w:rsid w:val="00D40FCC"/>
    <w:rsid w:val="00D577C0"/>
    <w:rsid w:val="00D7239D"/>
    <w:rsid w:val="00D87270"/>
    <w:rsid w:val="00DC7FFE"/>
    <w:rsid w:val="00DF445F"/>
    <w:rsid w:val="00E931A2"/>
    <w:rsid w:val="00EF09BC"/>
    <w:rsid w:val="00EF0DD9"/>
    <w:rsid w:val="00EF5A70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1BF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0DD9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82E0-C5E5-496B-9CA2-6BB5A16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2025-09-16T05:19:00Z</cp:lastPrinted>
  <dcterms:created xsi:type="dcterms:W3CDTF">2025-10-01T06:18:00Z</dcterms:created>
  <dcterms:modified xsi:type="dcterms:W3CDTF">2025-10-01T06:18:00Z</dcterms:modified>
</cp:coreProperties>
</file>