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36" w:rsidRPr="00A15F36" w:rsidRDefault="00A15F36" w:rsidP="00A15F36">
      <w:pPr>
        <w:spacing w:after="0"/>
        <w:ind w:left="637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5F36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постановлением    </w:t>
      </w:r>
    </w:p>
    <w:p w:rsidR="00A15F36" w:rsidRPr="00A15F36" w:rsidRDefault="00A15F36" w:rsidP="00A15F3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Администрации Кашинского района</w:t>
      </w:r>
    </w:p>
    <w:p w:rsidR="00A15F36" w:rsidRPr="00A15F36" w:rsidRDefault="00A15F36" w:rsidP="00A15F3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F73DD" w:rsidRPr="009F73DD">
        <w:rPr>
          <w:rFonts w:ascii="Times New Roman" w:eastAsia="Calibri" w:hAnsi="Times New Roman" w:cs="Times New Roman"/>
          <w:sz w:val="28"/>
          <w:szCs w:val="28"/>
          <w:u w:val="single"/>
        </w:rPr>
        <w:t>01.12.2016</w:t>
      </w:r>
      <w:r w:rsidR="009F7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F7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3DD" w:rsidRPr="009F73DD">
        <w:rPr>
          <w:rFonts w:ascii="Times New Roman" w:eastAsia="Calibri" w:hAnsi="Times New Roman" w:cs="Times New Roman"/>
          <w:sz w:val="28"/>
          <w:szCs w:val="28"/>
          <w:u w:val="single"/>
        </w:rPr>
        <w:t>516-8</w:t>
      </w:r>
    </w:p>
    <w:p w:rsidR="00A15F36" w:rsidRPr="00A15F36" w:rsidRDefault="00A15F36" w:rsidP="00A15F36">
      <w:pPr>
        <w:spacing w:after="0"/>
        <w:ind w:left="63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p w:rsidR="00A15F36" w:rsidRPr="00A15F36" w:rsidRDefault="00A15F36" w:rsidP="00A15F36">
      <w:pPr>
        <w:rPr>
          <w:rFonts w:ascii="Calibri" w:eastAsia="Calibri" w:hAnsi="Calibri" w:cs="Times New Roman"/>
        </w:rPr>
      </w:pPr>
    </w:p>
    <w:p w:rsidR="00A15F36" w:rsidRPr="00A15F36" w:rsidRDefault="00A15F36" w:rsidP="00A15F36">
      <w:pPr>
        <w:rPr>
          <w:rFonts w:ascii="Calibri" w:eastAsia="Calibri" w:hAnsi="Calibri" w:cs="Times New Roman"/>
        </w:rPr>
      </w:pPr>
    </w:p>
    <w:p w:rsidR="00A15F36" w:rsidRPr="00A15F36" w:rsidRDefault="00A15F36" w:rsidP="00A15F36">
      <w:pPr>
        <w:rPr>
          <w:rFonts w:ascii="Calibri" w:eastAsia="Calibri" w:hAnsi="Calibri" w:cs="Times New Roman"/>
        </w:rPr>
      </w:pPr>
    </w:p>
    <w:p w:rsidR="00A15F36" w:rsidRPr="00A15F36" w:rsidRDefault="00A15F36" w:rsidP="00A15F36">
      <w:pPr>
        <w:rPr>
          <w:rFonts w:ascii="Calibri" w:eastAsia="Calibri" w:hAnsi="Calibri" w:cs="Times New Roman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4"/>
          <w:szCs w:val="32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44"/>
          <w:szCs w:val="32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44"/>
          <w:szCs w:val="32"/>
        </w:rPr>
      </w:pPr>
      <w:r w:rsidRPr="00A15F36">
        <w:rPr>
          <w:rFonts w:ascii="Times New Roman" w:eastAsia="Times New Roman" w:hAnsi="Times New Roman" w:cs="Times New Roman"/>
          <w:b/>
          <w:bCs/>
          <w:caps/>
          <w:kern w:val="28"/>
          <w:sz w:val="44"/>
          <w:szCs w:val="32"/>
        </w:rPr>
        <w:t>Муниципальная программа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A15F36">
        <w:rPr>
          <w:rFonts w:ascii="Times New Roman" w:eastAsia="Calibri" w:hAnsi="Times New Roman" w:cs="Times New Roman"/>
          <w:sz w:val="36"/>
          <w:szCs w:val="24"/>
        </w:rPr>
        <w:t>«Молодёжная политика муниципального образования «</w:t>
      </w:r>
      <w:proofErr w:type="spellStart"/>
      <w:r w:rsidRPr="00A15F36">
        <w:rPr>
          <w:rFonts w:ascii="Times New Roman" w:eastAsia="Calibri" w:hAnsi="Times New Roman" w:cs="Times New Roman"/>
          <w:sz w:val="36"/>
          <w:szCs w:val="24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36"/>
          <w:szCs w:val="24"/>
        </w:rPr>
        <w:t xml:space="preserve"> район» на 201</w:t>
      </w:r>
      <w:r>
        <w:rPr>
          <w:rFonts w:ascii="Times New Roman" w:eastAsia="Calibri" w:hAnsi="Times New Roman" w:cs="Times New Roman"/>
          <w:sz w:val="36"/>
          <w:szCs w:val="24"/>
        </w:rPr>
        <w:t>7-2022</w:t>
      </w:r>
      <w:r w:rsidRPr="00A15F36">
        <w:rPr>
          <w:rFonts w:ascii="Times New Roman" w:eastAsia="Calibri" w:hAnsi="Times New Roman" w:cs="Times New Roman"/>
          <w:sz w:val="36"/>
          <w:szCs w:val="24"/>
        </w:rPr>
        <w:t xml:space="preserve"> годы</w:t>
      </w:r>
      <w:r w:rsidRPr="00A15F36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Pr="00A15F36" w:rsidRDefault="00A15F36" w:rsidP="00A15F3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Pr="00A15F36" w:rsidRDefault="00A15F36" w:rsidP="00A15F36">
      <w:pPr>
        <w:rPr>
          <w:rFonts w:ascii="Calibri" w:eastAsia="Calibri" w:hAnsi="Calibri" w:cs="Times New Roman"/>
        </w:rPr>
      </w:pPr>
    </w:p>
    <w:p w:rsidR="00A15F36" w:rsidRPr="00A15F36" w:rsidRDefault="00A15F36" w:rsidP="00A15F36">
      <w:pPr>
        <w:rPr>
          <w:rFonts w:ascii="Calibri" w:eastAsia="Calibri" w:hAnsi="Calibri" w:cs="Times New Roman"/>
        </w:rPr>
      </w:pPr>
    </w:p>
    <w:p w:rsidR="00A15F36" w:rsidRPr="00A15F36" w:rsidRDefault="00A15F36" w:rsidP="00A15F36">
      <w:pPr>
        <w:rPr>
          <w:rFonts w:ascii="Calibri" w:eastAsia="Calibri" w:hAnsi="Calibri" w:cs="Times New Roman"/>
        </w:rPr>
      </w:pPr>
    </w:p>
    <w:p w:rsidR="00A15F36" w:rsidRPr="00A15F36" w:rsidRDefault="00A15F36" w:rsidP="00A15F36">
      <w:pPr>
        <w:rPr>
          <w:rFonts w:ascii="Calibri" w:eastAsia="Calibri" w:hAnsi="Calibri" w:cs="Times New Roman"/>
        </w:rPr>
      </w:pPr>
    </w:p>
    <w:p w:rsidR="00A15F36" w:rsidRPr="00A15F36" w:rsidRDefault="00A15F36" w:rsidP="00A15F36">
      <w:pPr>
        <w:rPr>
          <w:rFonts w:ascii="Calibri" w:eastAsia="Calibri" w:hAnsi="Calibri" w:cs="Times New Roman"/>
        </w:rPr>
      </w:pPr>
    </w:p>
    <w:p w:rsidR="00A15F36" w:rsidRPr="00A15F36" w:rsidRDefault="00A15F36" w:rsidP="00A15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Default="00A15F36" w:rsidP="00A15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Default="00A15F36" w:rsidP="00A15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Default="00A15F36" w:rsidP="00A15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Default="00A15F36" w:rsidP="00A15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244338" w:rsidRDefault="00244338" w:rsidP="0009196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  <w:bookmarkStart w:id="0" w:name="_GoBack"/>
      <w:bookmarkEnd w:id="0"/>
    </w:p>
    <w:p w:rsidR="00A15F36" w:rsidRPr="00A15F36" w:rsidRDefault="00A15F36" w:rsidP="00A15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</w:p>
    <w:p w:rsidR="00A15F36" w:rsidRDefault="00A15F36" w:rsidP="007B7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  <w:r w:rsidRPr="00A15F36">
        <w:rPr>
          <w:rFonts w:ascii="Times New Roman" w:eastAsia="Times New Roman" w:hAnsi="Times New Roman" w:cs="Times New Roman"/>
          <w:bCs/>
          <w:kern w:val="28"/>
          <w:sz w:val="28"/>
          <w:szCs w:val="24"/>
        </w:rPr>
        <w:t>г. Кашин</w:t>
      </w:r>
    </w:p>
    <w:p w:rsidR="00091960" w:rsidRDefault="00091960" w:rsidP="007B7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4"/>
        </w:rPr>
        <w:t>2016 год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lastRenderedPageBreak/>
        <w:t>ПАСПОРТ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1"/>
        <w:gridCol w:w="6654"/>
      </w:tblGrid>
      <w:tr w:rsidR="00A15F36" w:rsidRPr="00A15F36" w:rsidTr="00F6073D">
        <w:trPr>
          <w:trHeight w:val="147"/>
        </w:trPr>
        <w:tc>
          <w:tcPr>
            <w:tcW w:w="3021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54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«Молодёжная политика муниципального 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на 2017-2022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годы»  (далее – Программа)</w:t>
            </w:r>
          </w:p>
        </w:tc>
      </w:tr>
      <w:tr w:rsidR="00A15F36" w:rsidRPr="00A15F36" w:rsidTr="00F6073D">
        <w:trPr>
          <w:trHeight w:val="147"/>
        </w:trPr>
        <w:tc>
          <w:tcPr>
            <w:tcW w:w="3021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54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- Постановление Правительства РФ от 17.12.2010 № 1050 «О федеральной целевой программе «Жилище» на 2015-2020 годы»;</w:t>
            </w:r>
          </w:p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Постановление Правительства Тверской области от 18.10.2012 № 616-пп «О государственной программе Тверской области «Молодежь </w:t>
            </w:r>
            <w:proofErr w:type="spellStart"/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Верхневолжья</w:t>
            </w:r>
            <w:proofErr w:type="spellEnd"/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» на 2013-2018 годы»;</w:t>
            </w:r>
          </w:p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- Распоряжение Правительства РФ от 17.11.2008 №1662-р «О Концепции долгосрочного социально-экономического развития Российской Федерации на период до 2020 года».</w:t>
            </w:r>
          </w:p>
        </w:tc>
      </w:tr>
      <w:tr w:rsidR="00A15F36" w:rsidRPr="00A15F36" w:rsidTr="00F6073D">
        <w:trPr>
          <w:trHeight w:val="147"/>
        </w:trPr>
        <w:tc>
          <w:tcPr>
            <w:tcW w:w="3021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hanging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6654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Кашинского района</w:t>
            </w:r>
          </w:p>
        </w:tc>
      </w:tr>
      <w:tr w:rsidR="00A15F36" w:rsidRPr="00A15F36" w:rsidTr="00F6073D">
        <w:trPr>
          <w:trHeight w:val="1306"/>
        </w:trPr>
        <w:tc>
          <w:tcPr>
            <w:tcW w:w="3021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hanging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654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культуре, туризму, спорту и делам молодёжи Администрации Кашинского района</w:t>
            </w:r>
          </w:p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по управлению имуществом администрации Кашинского района </w:t>
            </w:r>
          </w:p>
        </w:tc>
      </w:tr>
      <w:tr w:rsidR="00A15F36" w:rsidRPr="00A15F36" w:rsidTr="00F6073D">
        <w:trPr>
          <w:trHeight w:val="983"/>
        </w:trPr>
        <w:tc>
          <w:tcPr>
            <w:tcW w:w="3021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654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7-2022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15F36" w:rsidRPr="00A15F36" w:rsidTr="00F6073D">
        <w:trPr>
          <w:trHeight w:val="983"/>
        </w:trPr>
        <w:tc>
          <w:tcPr>
            <w:tcW w:w="3021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hanging="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54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эффективной социализации и самореализации молодых граждан в </w:t>
            </w:r>
            <w:proofErr w:type="spellStart"/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Кашинском</w:t>
            </w:r>
            <w:proofErr w:type="spellEnd"/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A15F36" w:rsidRPr="00A15F36" w:rsidTr="00F6073D">
        <w:trPr>
          <w:trHeight w:val="2305"/>
        </w:trPr>
        <w:tc>
          <w:tcPr>
            <w:tcW w:w="3021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4" w:type="dxa"/>
            <w:shd w:val="clear" w:color="auto" w:fill="auto"/>
          </w:tcPr>
          <w:p w:rsidR="00A15F36" w:rsidRPr="00A15F36" w:rsidRDefault="00244338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</w:t>
            </w:r>
            <w:proofErr w:type="gramStart"/>
            <w:r w:rsidR="00A15F36"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="00A15F36"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«Молодежь муниципального образования «</w:t>
            </w:r>
            <w:proofErr w:type="spellStart"/>
            <w:r w:rsidR="00A15F36"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Кашинский</w:t>
            </w:r>
            <w:proofErr w:type="spellEnd"/>
            <w:r w:rsidR="00A15F36"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  </w:t>
            </w:r>
          </w:p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2 «Содействие закреплению молодых специалистов в отраслях образование, здравоохранение и культура» </w:t>
            </w:r>
          </w:p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3 «Содействие в обеспечении жильем молодых семей» </w:t>
            </w:r>
          </w:p>
        </w:tc>
      </w:tr>
      <w:tr w:rsidR="00A15F36" w:rsidRPr="00A15F36" w:rsidTr="00F6073D">
        <w:trPr>
          <w:trHeight w:val="2448"/>
        </w:trPr>
        <w:tc>
          <w:tcPr>
            <w:tcW w:w="3021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54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молодых граждан Кашинского района,  участвующих  в мероприятиях государст</w:t>
            </w:r>
            <w:r w:rsidR="00E0454F">
              <w:rPr>
                <w:rFonts w:ascii="Times New Roman" w:eastAsia="Calibri" w:hAnsi="Times New Roman" w:cs="Times New Roman"/>
                <w:sz w:val="28"/>
                <w:szCs w:val="28"/>
              </w:rPr>
              <w:t>венной молодежной политики до 63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00 чел;</w:t>
            </w:r>
          </w:p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уровня информированности молодежи о  предоставляемых в </w:t>
            </w:r>
            <w:proofErr w:type="spellStart"/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Кашинском</w:t>
            </w:r>
            <w:proofErr w:type="spellEnd"/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 возможностях  для   саморазвития и самореализаци</w:t>
            </w:r>
            <w:r w:rsidR="00E0454F">
              <w:rPr>
                <w:rFonts w:ascii="Times New Roman" w:eastAsia="Calibri" w:hAnsi="Times New Roman" w:cs="Times New Roman"/>
                <w:sz w:val="28"/>
                <w:szCs w:val="28"/>
              </w:rPr>
              <w:t>и до 9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5% от общего числа молодежи</w:t>
            </w:r>
          </w:p>
        </w:tc>
      </w:tr>
      <w:tr w:rsidR="00A15F36" w:rsidRPr="00A15F36" w:rsidTr="00F6073D">
        <w:trPr>
          <w:trHeight w:val="3638"/>
        </w:trPr>
        <w:tc>
          <w:tcPr>
            <w:tcW w:w="3021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54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программы на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7-2022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1</w:t>
            </w:r>
            <w:r w:rsidR="00082A34">
              <w:rPr>
                <w:rFonts w:ascii="Times New Roman" w:eastAsia="Calibri" w:hAnsi="Times New Roman" w:cs="Times New Roman"/>
                <w:sz w:val="28"/>
                <w:szCs w:val="28"/>
              </w:rPr>
              <w:t>668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осуществляется за счет средств местного</w:t>
            </w:r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-16</w:t>
            </w:r>
            <w:r w:rsidR="00082A34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, областного</w:t>
            </w:r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0,0 </w:t>
            </w:r>
            <w:proofErr w:type="spellStart"/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, федерального</w:t>
            </w:r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0,0 </w:t>
            </w:r>
            <w:proofErr w:type="spellStart"/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7B7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бюджетов, в том числе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15F36" w:rsidRPr="00A15F36" w:rsidRDefault="00A15F36" w:rsidP="00A15F3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5F3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tbl>
            <w:tblPr>
              <w:tblW w:w="644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1000"/>
              <w:gridCol w:w="715"/>
              <w:gridCol w:w="858"/>
              <w:gridCol w:w="714"/>
              <w:gridCol w:w="715"/>
              <w:gridCol w:w="865"/>
            </w:tblGrid>
            <w:tr w:rsidR="00A15F36" w:rsidRPr="00A15F36" w:rsidTr="00F6073D">
              <w:trPr>
                <w:trHeight w:val="335"/>
              </w:trPr>
              <w:tc>
                <w:tcPr>
                  <w:tcW w:w="1579" w:type="dxa"/>
                  <w:vMerge w:val="restart"/>
                  <w:shd w:val="clear" w:color="auto" w:fill="auto"/>
                </w:tcPr>
                <w:p w:rsidR="00A15F36" w:rsidRPr="00A15F36" w:rsidRDefault="00A15F36" w:rsidP="00A15F36">
                  <w:pPr>
                    <w:spacing w:after="0" w:line="240" w:lineRule="auto"/>
                    <w:ind w:firstLine="8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Номер</w:t>
                  </w:r>
                </w:p>
                <w:p w:rsidR="00A15F36" w:rsidRPr="00A15F36" w:rsidRDefault="00A15F36" w:rsidP="00A15F36">
                  <w:pPr>
                    <w:spacing w:after="0" w:line="240" w:lineRule="auto"/>
                    <w:ind w:firstLine="8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подпрограммы</w:t>
                  </w:r>
                </w:p>
              </w:tc>
              <w:tc>
                <w:tcPr>
                  <w:tcW w:w="4865" w:type="dxa"/>
                  <w:gridSpan w:val="6"/>
                  <w:shd w:val="clear" w:color="auto" w:fill="auto"/>
                </w:tcPr>
                <w:p w:rsidR="00A15F36" w:rsidRPr="00A15F36" w:rsidRDefault="00A15F36" w:rsidP="00A15F3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Год реализации </w:t>
                  </w:r>
                </w:p>
              </w:tc>
            </w:tr>
            <w:tr w:rsidR="00F6073D" w:rsidRPr="00A15F36" w:rsidTr="00F6073D">
              <w:trPr>
                <w:trHeight w:val="246"/>
              </w:trPr>
              <w:tc>
                <w:tcPr>
                  <w:tcW w:w="1579" w:type="dxa"/>
                  <w:vMerge/>
                  <w:shd w:val="clear" w:color="auto" w:fill="auto"/>
                </w:tcPr>
                <w:p w:rsidR="00CE5A01" w:rsidRPr="00A15F36" w:rsidRDefault="00CE5A01" w:rsidP="00A15F36">
                  <w:pPr>
                    <w:spacing w:after="0" w:line="240" w:lineRule="auto"/>
                    <w:ind w:firstLine="8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</w:tcPr>
                <w:p w:rsidR="00CE5A01" w:rsidRPr="00A15F36" w:rsidRDefault="00CE5A01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CE5A01" w:rsidP="00F6073D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CE5A01" w:rsidRPr="00A15F36" w:rsidRDefault="00CE5A01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14" w:type="dxa"/>
                  <w:shd w:val="clear" w:color="auto" w:fill="auto"/>
                </w:tcPr>
                <w:p w:rsidR="00CE5A01" w:rsidRPr="00A15F36" w:rsidRDefault="00CE5A01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CE5A01" w:rsidP="00F6073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CE5A01" w:rsidRPr="00A15F36" w:rsidRDefault="00CE5A01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F6073D" w:rsidRPr="00A15F36" w:rsidTr="00F6073D">
              <w:trPr>
                <w:trHeight w:val="284"/>
              </w:trPr>
              <w:tc>
                <w:tcPr>
                  <w:tcW w:w="1579" w:type="dxa"/>
                  <w:shd w:val="clear" w:color="auto" w:fill="auto"/>
                </w:tcPr>
                <w:p w:rsidR="00CE5A01" w:rsidRPr="00A15F36" w:rsidRDefault="00CE5A01" w:rsidP="00A15F3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CE5A01" w:rsidRPr="00A15F36" w:rsidRDefault="00CE5A01" w:rsidP="00CE5A01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158,0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F6073D" w:rsidP="00F6073D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158,0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CE5A01" w:rsidRPr="00A15F36" w:rsidRDefault="00CE5A01" w:rsidP="00CE5A01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158,0</w:t>
                  </w:r>
                </w:p>
              </w:tc>
              <w:tc>
                <w:tcPr>
                  <w:tcW w:w="714" w:type="dxa"/>
                  <w:shd w:val="clear" w:color="auto" w:fill="auto"/>
                </w:tcPr>
                <w:p w:rsidR="00CE5A01" w:rsidRPr="00A15F36" w:rsidRDefault="00244338" w:rsidP="00CE5A01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</w:t>
                  </w:r>
                  <w:r w:rsidR="00F6073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244338" w:rsidP="00244338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</w:t>
                  </w:r>
                  <w:r w:rsidR="00CE5A01"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CE5A01" w:rsidRPr="00A15F36" w:rsidRDefault="00244338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158</w:t>
                  </w:r>
                  <w:r w:rsidR="00F6073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6073D" w:rsidRPr="00A15F36" w:rsidTr="00F6073D">
              <w:trPr>
                <w:trHeight w:val="284"/>
              </w:trPr>
              <w:tc>
                <w:tcPr>
                  <w:tcW w:w="1579" w:type="dxa"/>
                  <w:shd w:val="clear" w:color="auto" w:fill="auto"/>
                </w:tcPr>
                <w:p w:rsidR="00CE5A01" w:rsidRPr="00A15F36" w:rsidRDefault="00CE5A01" w:rsidP="00A15F3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CE5A01" w:rsidRPr="00A15F36" w:rsidRDefault="00CE5A01" w:rsidP="00082A34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082A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CE5A01" w:rsidP="00F6073D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CE5A01" w:rsidRPr="00A15F36" w:rsidRDefault="00CE5A01" w:rsidP="00CE5A01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1B0D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14" w:type="dxa"/>
                  <w:shd w:val="clear" w:color="auto" w:fill="auto"/>
                </w:tcPr>
                <w:p w:rsidR="00CE5A01" w:rsidRPr="00A15F36" w:rsidRDefault="00CE5A01" w:rsidP="001B0D51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1B0D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793FA5" w:rsidP="00CE5A01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  <w:r w:rsidR="00CE5A01"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CE5A01" w:rsidRPr="00A15F36" w:rsidRDefault="00793FA5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  <w:r w:rsidR="00CE5A0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6073D" w:rsidRPr="00A15F36" w:rsidTr="00F6073D">
              <w:trPr>
                <w:trHeight w:val="284"/>
              </w:trPr>
              <w:tc>
                <w:tcPr>
                  <w:tcW w:w="1579" w:type="dxa"/>
                  <w:shd w:val="clear" w:color="auto" w:fill="auto"/>
                </w:tcPr>
                <w:p w:rsidR="00CE5A01" w:rsidRPr="00A15F36" w:rsidRDefault="00CE5A01" w:rsidP="00A15F3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CE5A01" w:rsidRPr="00A15F36" w:rsidRDefault="00CE5A01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F6073D" w:rsidP="00F6073D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CE5A01" w:rsidRPr="00A15F36" w:rsidRDefault="00244338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14" w:type="dxa"/>
                  <w:shd w:val="clear" w:color="auto" w:fill="auto"/>
                </w:tcPr>
                <w:p w:rsidR="00CE5A01" w:rsidRPr="00A15F36" w:rsidRDefault="00244338" w:rsidP="00F6073D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CE5A01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24433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CE5A01" w:rsidRPr="00A15F36" w:rsidRDefault="00244338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6073D" w:rsidRPr="00A15F36" w:rsidTr="00F6073D">
              <w:trPr>
                <w:trHeight w:val="299"/>
              </w:trPr>
              <w:tc>
                <w:tcPr>
                  <w:tcW w:w="1579" w:type="dxa"/>
                  <w:shd w:val="clear" w:color="auto" w:fill="auto"/>
                </w:tcPr>
                <w:p w:rsidR="00CE5A01" w:rsidRPr="00A15F36" w:rsidRDefault="00CE5A01" w:rsidP="00A15F3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15F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CE5A01" w:rsidRPr="00A15F36" w:rsidRDefault="00082A34" w:rsidP="00082A34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278</w:t>
                  </w:r>
                  <w:r w:rsidR="00F6073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793FA5" w:rsidP="00F6073D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278,0</w:t>
                  </w:r>
                </w:p>
              </w:tc>
              <w:tc>
                <w:tcPr>
                  <w:tcW w:w="858" w:type="dxa"/>
                  <w:shd w:val="clear" w:color="auto" w:fill="auto"/>
                </w:tcPr>
                <w:p w:rsidR="00CE5A01" w:rsidRPr="00A15F36" w:rsidRDefault="00793FA5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278,0</w:t>
                  </w:r>
                </w:p>
              </w:tc>
              <w:tc>
                <w:tcPr>
                  <w:tcW w:w="714" w:type="dxa"/>
                  <w:shd w:val="clear" w:color="auto" w:fill="auto"/>
                </w:tcPr>
                <w:p w:rsidR="00CE5A01" w:rsidRPr="00A15F36" w:rsidRDefault="00793FA5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278,0</w:t>
                  </w:r>
                </w:p>
              </w:tc>
              <w:tc>
                <w:tcPr>
                  <w:tcW w:w="715" w:type="dxa"/>
                  <w:shd w:val="clear" w:color="auto" w:fill="auto"/>
                </w:tcPr>
                <w:p w:rsidR="00CE5A01" w:rsidRPr="00A15F36" w:rsidRDefault="00793FA5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278,0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CE5A01" w:rsidRPr="00A15F36" w:rsidRDefault="00793FA5" w:rsidP="00F6073D">
                  <w:pPr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278,0</w:t>
                  </w:r>
                </w:p>
              </w:tc>
            </w:tr>
          </w:tbl>
          <w:p w:rsidR="00A15F36" w:rsidRPr="00A15F36" w:rsidRDefault="00A15F36" w:rsidP="00A15F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36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A15F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1.1. Общая характеристика сферы реализации муниципальной программы и прогноз её развития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соответствии с </w:t>
      </w:r>
      <w:hyperlink r:id="rId7" w:history="1">
        <w:r w:rsidRPr="00A15F36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Концепцией</w:t>
        </w:r>
      </w:hyperlink>
      <w:r w:rsidRPr="00A15F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целью государственной молодёжной политики является создание условий для успешной социализации и эффективной самореализации молодёжи, развитие потенциала молодёжи и его использование в интересах инновационного развития.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Государственную молодёжную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молодёжными организациями.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Эффективная государственная молодёжная политика - один из главных инструментов развития Тверской области, что выражается в  повышении благосостояния его граждан и совершенствования общественных отношений.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Успешное решение задач социально-экономического и культурного развития региона невозможно без активного участия молодёжи.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Одним из приоритетов государственной молодёжной политики объявлено решение жилищной проблемы молодых граждан Тверского региона. С этой целью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 активно участвует в реализации подпрограммы «Обеспечение жильем молодых семей» федеральной целевой программы «Жилище на 2015-2020 годы», утверждённой Постановлением Правительства РФ от 17.12.2010 №1050. В период с 2011 по 201</w:t>
      </w:r>
      <w:r w:rsidR="00A56CCD">
        <w:rPr>
          <w:rFonts w:ascii="Times New Roman" w:eastAsia="Calibri" w:hAnsi="Times New Roman" w:cs="Times New Roman"/>
          <w:sz w:val="28"/>
          <w:szCs w:val="28"/>
        </w:rPr>
        <w:t>6</w:t>
      </w:r>
      <w:r w:rsidR="00CE5A01">
        <w:rPr>
          <w:rFonts w:ascii="Times New Roman" w:eastAsia="Calibri" w:hAnsi="Times New Roman" w:cs="Times New Roman"/>
          <w:sz w:val="28"/>
          <w:szCs w:val="28"/>
        </w:rPr>
        <w:t xml:space="preserve"> годы 34</w:t>
      </w: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молодые семьи, проживающие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районе, улучшили свои жилищные условия.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Привлечение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 талантливых и профессиональных молодых специалистов, несущих потенциал для развития отраслей образование, здравоохранение и культура, является важным направлением в молодёжной политике.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1.2. Перечень основных проблем в сфере реализации муниципальной программы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ходе реализации долгосрочной целевой </w:t>
      </w:r>
      <w:hyperlink r:id="rId8" w:history="1">
        <w:r w:rsidRPr="00A15F3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"Создание условий для формирования, развития и укрепления правовых, экономических и организационных условий гражданского становления, эффективной социализации и самореализации молодых граждан" на 2009 - 2012 годы и анализа реализации молодёжной политики в муниципальном образовании «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выявлены следующие основные проблемы в данной сфере: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несоответствие жизненных установок, ценностей и моделей поведения молодых людей потребностям региона;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>В ходе социально-экономических преобразований последних десятилетий жизненные ценности, являющиеся приоритетными для многих поколений, частично утратили актуальность, а новые находятся в процессе формирования. Заметно снизилось воспитательное воздействие на молодёжь культуры, искусства и образования. Во многом утратили роль инструмента духовно-культурной политики государства и средства массовой информации.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>В молодёжной среде наблюдается распространение равнодушия, жажды легкой наживы, неуважительного отношения к труду, к окружающей среде обитания, государству, "малой Родине", к ее истории и традициям.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по данным социологических исследований только 39% молодых жителей Тверской области считают себя патриотами своей Родины. Часть молодёжи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>Верхневолжья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связывает свое будущее с родным краем, ориентируется на карьеру в других регионах, прежде всего в Москве и Санкт-Петербурге.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>Рост охвата молодого поколения асоциальными проявлениями, числа правонарушений молодежи обостряет социальную напряженность в обществе, создает угрозу развитию гражданского общества.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>- ограниченные возможности молодёжи для полноценной социализации и вовлечения в трудовую деятельность;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Около одной трети молодых людей не в состоянии успешно адаптироваться к современной экономической ситуации и реализовать свои профессиональные устремления. Доля молодёжи среди официально зарегистрированных безработных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составляет около 30%.</w:t>
      </w:r>
    </w:p>
    <w:p w:rsidR="00A15F36" w:rsidRPr="00A15F36" w:rsidRDefault="00A15F36" w:rsidP="00A1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36">
        <w:rPr>
          <w:rFonts w:ascii="Times New Roman" w:eastAsia="Calibri" w:hAnsi="Times New Roman" w:cs="Times New Roman"/>
          <w:sz w:val="28"/>
          <w:szCs w:val="28"/>
          <w:lang w:eastAsia="ru-RU"/>
        </w:rPr>
        <w:t>Растет потребность в государственной поддержке занятости молодёжи.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- несоответствие имеющегося кадрового состава потребностям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районе в грамотных высококвалифицированных молодых специалистах. Дефицит врачей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районе составляет 45% от штатного расписания. С каждым годом увеличивается число специалистов пенсионного возраста (численность врачей 49 чел., из них 20 - пенсионеры). Отток в другие города наиболее одаренных и высококвалифицированных кадров. «Дух» незаменимости (монополизма) оставшихся специалистов ведет к снижению качества услуг. Наблюдается дефицит педагогических кадров узкой специальной направленности по физике, английскому языку, математике.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- недостаточная обеспеченность жильем молодых семей;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Несмотря на модернизацию и реформирование жилищно-коммунального хозяйства, проблемы, вызванные старением жилого фонда и неразвитостью форм найма жилья, провоцируют рост цен и арендной платы за жилье. Процентные ставки по ипотечным кредитам остаются недоступными для молодых людей. Отсутствие отдельного жилья, неудовлетворительные жилищные условия способствуют созданию психологического дискомфорта, который зачастую приводит к нестабильности семейных отношений, разводам.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Эти процессы осложняются в молодых семьях недостаточным уровнем их материальной обеспеченности в силу низкой квалификации или сравнительно </w:t>
      </w:r>
      <w:r w:rsidRPr="00A15F36">
        <w:rPr>
          <w:rFonts w:ascii="Times New Roman" w:eastAsia="Calibri" w:hAnsi="Times New Roman" w:cs="Times New Roman"/>
          <w:sz w:val="28"/>
          <w:szCs w:val="28"/>
        </w:rPr>
        <w:lastRenderedPageBreak/>
        <w:t>невысокой заработной платы молодежи, отсутствием у нее опыта семейной и социальной жизнедеятельности.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36">
        <w:rPr>
          <w:rFonts w:ascii="Times New Roman" w:eastAsia="Calibri" w:hAnsi="Times New Roman" w:cs="Times New Roman"/>
          <w:b/>
          <w:sz w:val="28"/>
          <w:szCs w:val="28"/>
        </w:rPr>
        <w:t>2. Цель муниципальной программы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C000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Цель муниципальной программы – обеспечение эффективной социализации и самореализации молодых граждан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районе.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Показателями, характеризующими достижение цели муниципальной программы, являются: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количество молодых граждан, принявших участие в мероприятиях государственной молодёжной политики;</w:t>
      </w:r>
    </w:p>
    <w:p w:rsidR="00A15F36" w:rsidRPr="00A15F36" w:rsidRDefault="001B0D51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15F36" w:rsidRPr="00A15F3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A15F36" w:rsidRPr="00A15F36">
        <w:rPr>
          <w:rFonts w:ascii="Times New Roman" w:eastAsia="Calibri" w:hAnsi="Times New Roman" w:cs="Times New Roman"/>
          <w:sz w:val="28"/>
          <w:szCs w:val="28"/>
        </w:rPr>
        <w:t>ровень информированности молодёжи о предоставляемых возможностях для саморазвития и самореализации.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Значение показателей цели муниципальной программы по годам ее реализации приведены в приложении 1 к настоящей программе.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Для достижения цели в области молодёжной политики  в рамках реализации настоящей  Программы предусматривается выполнение следующих подпрограмм: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- «Молодёжь муниципального образования «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-«Содействие закреплению молодых специалистов в отраслях образование, здравоохранение и культура»;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-«Содействие в обеспечении жильем молодых семей».</w:t>
      </w:r>
    </w:p>
    <w:p w:rsidR="00A15F36" w:rsidRPr="00A15F36" w:rsidRDefault="00A15F36" w:rsidP="00A15F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36">
        <w:rPr>
          <w:rFonts w:ascii="Times New Roman" w:eastAsia="Calibri" w:hAnsi="Times New Roman" w:cs="Times New Roman"/>
          <w:b/>
          <w:sz w:val="28"/>
          <w:szCs w:val="28"/>
        </w:rPr>
        <w:t>3.  Подпрограмма 1  «Молодёжь муниципального образования «</w:t>
      </w:r>
      <w:proofErr w:type="spellStart"/>
      <w:r w:rsidRPr="00A15F36">
        <w:rPr>
          <w:rFonts w:ascii="Times New Roman" w:eastAsia="Calibri" w:hAnsi="Times New Roman" w:cs="Times New Roman"/>
          <w:b/>
          <w:sz w:val="28"/>
          <w:szCs w:val="28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3.1 Задачи подпрограммы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Реализация подпрограммы 1 «Молодёжь муниципального образования «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район» (далее – подпрограмма 1) связана с решением следующих задач: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Задача  1 «Развитие молодёжного самоуправления»;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Задача 2 «Поддержка общественно значимых  проектов (программ) детских и молодёжных общественных объединений»;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Задача  3 «Профилактика асоциальных явлений в молодёжной среде»;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Задача  4  «Развитие материально-технической базы органов по работе с детьми и молодёжью и органов молодёжного самоуправления»;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Задача 5 «Межмуниципальное сотрудничество молодёжи Кашинского района».</w:t>
      </w:r>
    </w:p>
    <w:p w:rsidR="00A15F36" w:rsidRPr="00A15F36" w:rsidRDefault="00A15F36" w:rsidP="00A15F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1 «Развитие молодёжного самоуправления» оценивается с помощью следующих показателей:</w:t>
      </w:r>
    </w:p>
    <w:p w:rsidR="00A15F36" w:rsidRPr="00A15F36" w:rsidRDefault="00A15F36" w:rsidP="00A15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15F36">
        <w:rPr>
          <w:rFonts w:ascii="Times New Roman" w:eastAsia="Calibri" w:hAnsi="Times New Roman" w:cs="Times New Roman"/>
          <w:sz w:val="28"/>
          <w:szCs w:val="26"/>
        </w:rPr>
        <w:t>а) количество органов молодёжного самоуправления на территории Кашинского района;</w:t>
      </w:r>
    </w:p>
    <w:p w:rsidR="00A15F36" w:rsidRPr="00A15F36" w:rsidRDefault="00A15F36" w:rsidP="00A15F36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15F36">
        <w:rPr>
          <w:rFonts w:ascii="Times New Roman" w:eastAsia="Calibri" w:hAnsi="Times New Roman" w:cs="Times New Roman"/>
          <w:sz w:val="28"/>
          <w:szCs w:val="26"/>
        </w:rPr>
        <w:t>б) доля молодёжи, принимающей участие в деятельности органов молодёжного самоуправления.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lastRenderedPageBreak/>
        <w:t>Решение задачи 2 «Поддержка общественно значимых  проектов (программ) детских и молодёжных общественных объединений» оценивается с помощью следующих показателей:</w:t>
      </w:r>
    </w:p>
    <w:p w:rsidR="00A15F36" w:rsidRPr="00A15F36" w:rsidRDefault="00A15F36" w:rsidP="00A15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количество реализованных общественно значимых проектов (программ) детскими и молодёжными общественными объединениями;</w:t>
      </w:r>
    </w:p>
    <w:p w:rsidR="00A15F36" w:rsidRPr="00A15F36" w:rsidRDefault="00A15F36" w:rsidP="00A15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б) количество молодых граждан принявших участие в реализации общественно значимых проектов (программ) детских и молодёжных общественных объединений;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3 «Профилактика асоциальных явлений в молодёжной среде» оценивается с помощью следующих показателей:</w:t>
      </w:r>
    </w:p>
    <w:p w:rsidR="00A15F36" w:rsidRPr="00A15F36" w:rsidRDefault="00A15F36" w:rsidP="00A15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доля расходов муниципального образования, предусмотренных в рамках муниципальной  программы.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4 «Развитие материально-технической базы органов по работе с детьми и молодёжью и органов молодёжного самоуправления» оценивается с помощью следующих показателей:</w:t>
      </w:r>
    </w:p>
    <w:p w:rsidR="00A15F36" w:rsidRPr="00A15F36" w:rsidRDefault="00A15F36" w:rsidP="00A15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доля расходов муниципального образования, предусмотренных в рамках муниципальной  программы.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5 «Межмуниципальное сотрудничество молодёжи Кашинского района» оценивается с помощью следующих показателей:</w:t>
      </w:r>
    </w:p>
    <w:p w:rsidR="00A15F36" w:rsidRPr="00A15F36" w:rsidRDefault="00A15F36" w:rsidP="00A15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доля расходов муниципального образования, предусмотренных в рамках муниципальной  программы.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3.2. Мероприятия подпрограммы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1 «Развитие молодёжного самоуправления» осуществляется посредством выполнения следующих мероприятий:</w:t>
      </w:r>
    </w:p>
    <w:p w:rsidR="00A15F36" w:rsidRPr="00A15F36" w:rsidRDefault="00A15F36" w:rsidP="00A15F36">
      <w:pPr>
        <w:spacing w:after="0" w:line="240" w:lineRule="auto"/>
        <w:ind w:left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а) мероприятие подпрограммы «Организация деятельности </w:t>
      </w:r>
      <w:proofErr w:type="gramStart"/>
      <w:r w:rsidRPr="00A15F36">
        <w:rPr>
          <w:rFonts w:ascii="Times New Roman" w:eastAsia="Calibri" w:hAnsi="Times New Roman" w:cs="Times New Roman"/>
          <w:sz w:val="28"/>
          <w:szCs w:val="28"/>
        </w:rPr>
        <w:t>Молодежного</w:t>
      </w:r>
      <w:proofErr w:type="gramEnd"/>
    </w:p>
    <w:p w:rsidR="00A15F36" w:rsidRPr="00A15F36" w:rsidRDefault="001B0D51" w:rsidP="00A1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центра </w:t>
      </w:r>
      <w:r w:rsidR="00A15F36" w:rsidRPr="00A15F36">
        <w:rPr>
          <w:rFonts w:ascii="Times New Roman" w:eastAsia="Calibri" w:hAnsi="Times New Roman" w:cs="Times New Roman"/>
          <w:sz w:val="28"/>
          <w:szCs w:val="28"/>
        </w:rPr>
        <w:t xml:space="preserve"> при администрации Кашинского района, в том числе организация и проведение мероприятий»;</w:t>
      </w:r>
    </w:p>
    <w:p w:rsidR="00A15F36" w:rsidRPr="00A15F36" w:rsidRDefault="00A15F36" w:rsidP="00A15F36">
      <w:pPr>
        <w:spacing w:after="0" w:line="240" w:lineRule="auto"/>
        <w:ind w:left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б) административное мероприятие «Организация и проведение </w:t>
      </w:r>
      <w:proofErr w:type="gramStart"/>
      <w:r w:rsidRPr="00A15F36">
        <w:rPr>
          <w:rFonts w:ascii="Times New Roman" w:eastAsia="Calibri" w:hAnsi="Times New Roman" w:cs="Times New Roman"/>
          <w:sz w:val="28"/>
          <w:szCs w:val="28"/>
        </w:rPr>
        <w:t>круглых</w:t>
      </w:r>
      <w:proofErr w:type="gramEnd"/>
    </w:p>
    <w:p w:rsidR="00A15F36" w:rsidRPr="00A15F36" w:rsidRDefault="00A15F36" w:rsidP="00A1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столов по развитию молодёжного самоуправления».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2 «Поддержка общественно значимых  проектов (программ) детских и молодёжных общественных объединений» осуществляется посредством выполнения следующих мероприятий:</w:t>
      </w:r>
    </w:p>
    <w:p w:rsidR="00A15F36" w:rsidRPr="00A15F36" w:rsidRDefault="00A15F36" w:rsidP="00A15F3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мероприятие подпрограммы «Организация и проведение мероприятий</w:t>
      </w:r>
    </w:p>
    <w:p w:rsidR="00A15F36" w:rsidRPr="00A15F36" w:rsidRDefault="00A15F36" w:rsidP="00A1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гражданско-патриотической направленности, мероприятий направленных на формирование здорового образа жизни»;</w:t>
      </w:r>
    </w:p>
    <w:p w:rsidR="00A15F36" w:rsidRPr="00A15F36" w:rsidRDefault="00A15F36" w:rsidP="00A15F3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б) мероприятие подпрограммы «Вручение Гранта Главы Кашинского</w:t>
      </w:r>
    </w:p>
    <w:p w:rsidR="00A15F36" w:rsidRPr="00A15F36" w:rsidRDefault="00A15F36" w:rsidP="00A1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района молодым и талантливым»;</w:t>
      </w:r>
    </w:p>
    <w:p w:rsidR="00A15F36" w:rsidRPr="00A15F36" w:rsidRDefault="00A15F36" w:rsidP="00A15F3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в) административное мероприятие «Информирование населения о</w:t>
      </w:r>
    </w:p>
    <w:p w:rsidR="00A15F36" w:rsidRPr="00A15F36" w:rsidRDefault="00A15F36" w:rsidP="00A1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проведение конкурса грантов и о проводимых мероприятиях гражданско-патриотической направленности и мероприятий, направленных на формирование здорового образа жизни».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3 «Профилактика асоциальных явлений в молодёжной среде» осуществляется посредством выполнения следующих мероприятий: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lastRenderedPageBreak/>
        <w:t>а) мероприятие подпрограммы «Организация и проведение мероприятий по профилактике асоциальных явлений</w:t>
      </w:r>
      <w:r w:rsidR="00FC4A20">
        <w:rPr>
          <w:rFonts w:ascii="Times New Roman" w:eastAsia="Calibri" w:hAnsi="Times New Roman" w:cs="Times New Roman"/>
          <w:sz w:val="28"/>
          <w:szCs w:val="28"/>
        </w:rPr>
        <w:t xml:space="preserve"> в молодежной среде</w:t>
      </w:r>
      <w:r w:rsidRPr="00A15F3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15F36" w:rsidRPr="00A15F36" w:rsidRDefault="00A15F36" w:rsidP="00FC4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б) административное мероприятие «Организация и проведение </w:t>
      </w:r>
    </w:p>
    <w:p w:rsidR="00A15F36" w:rsidRPr="00A15F36" w:rsidRDefault="00A15F36" w:rsidP="00A1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конференций, круглых столов, совещаний по вопросам профилактики  асоциальных явлений в молодёжной среде».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4 «Развитие материально-технической базы органов по работе с детьми и молодёжью и орг</w:t>
      </w:r>
      <w:r w:rsidR="00FC4A20">
        <w:rPr>
          <w:rFonts w:ascii="Times New Roman" w:eastAsia="Calibri" w:hAnsi="Times New Roman" w:cs="Times New Roman"/>
          <w:sz w:val="28"/>
          <w:szCs w:val="28"/>
        </w:rPr>
        <w:t>анов молодёжного самоуправления»</w:t>
      </w: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A15F36" w:rsidRPr="00A15F36" w:rsidRDefault="00A15F36" w:rsidP="00A15F36">
      <w:pPr>
        <w:spacing w:after="0" w:line="240" w:lineRule="auto"/>
        <w:ind w:firstLine="5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мероприятие подпрограммы «Приобретение одежды, оборудования, расходных материалов и прочее для нужд деятельности органов молодёжного самоуправления»;</w:t>
      </w:r>
    </w:p>
    <w:p w:rsidR="00A15F36" w:rsidRPr="00A15F36" w:rsidRDefault="00A15F36" w:rsidP="00FC4A20">
      <w:pPr>
        <w:spacing w:after="0" w:line="240" w:lineRule="auto"/>
        <w:ind w:firstLine="5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б)  административное мероприятие «Организация освещения деятельности</w:t>
      </w:r>
    </w:p>
    <w:p w:rsidR="00A15F36" w:rsidRPr="00A15F36" w:rsidRDefault="00A15F36" w:rsidP="00A1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органов по работе с детьми и молодёжью и органов молодёжного самоуправления в СМИ».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5 «Межмуниципальное сотрудничество молодёжи Кашинского района» осуществляется посредством выполнения следующих мероприятий:</w:t>
      </w:r>
    </w:p>
    <w:p w:rsidR="00A15F36" w:rsidRPr="00A15F36" w:rsidRDefault="00A15F36" w:rsidP="00A15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мероприятие подпрограммы «Участие в областных, межрегиональных, федеральных мероприятиях»;</w:t>
      </w:r>
    </w:p>
    <w:p w:rsidR="00A15F36" w:rsidRPr="00A15F36" w:rsidRDefault="00FC4A20" w:rsidP="00A15F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15F36" w:rsidRPr="00A15F3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A15F36" w:rsidRPr="00A15F36">
        <w:rPr>
          <w:rFonts w:ascii="Times New Roman" w:eastAsia="Calibri" w:hAnsi="Times New Roman" w:cs="Times New Roman"/>
          <w:sz w:val="28"/>
          <w:szCs w:val="28"/>
        </w:rPr>
        <w:t>дминистративное мероприятие «Организация освещения межмуниципального сотрудничество молодёжи Кашинского района в СМИ».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приведены в приложении 1 к настоящей  программе.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3.3. Объем финансовых ресурсов, необходимый для реализации подпрограммы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подпрограммы 1 за счет средств местного бюджета, составляет </w:t>
      </w:r>
      <w:r w:rsidR="00CD2423">
        <w:rPr>
          <w:rFonts w:ascii="Times New Roman" w:eastAsia="Calibri" w:hAnsi="Times New Roman" w:cs="Times New Roman"/>
          <w:sz w:val="28"/>
          <w:szCs w:val="28"/>
        </w:rPr>
        <w:t>948</w:t>
      </w:r>
      <w:r w:rsidRPr="00A15F36">
        <w:rPr>
          <w:rFonts w:ascii="Times New Roman" w:eastAsia="Calibri" w:hAnsi="Times New Roman" w:cs="Times New Roman"/>
          <w:sz w:val="28"/>
          <w:szCs w:val="28"/>
        </w:rPr>
        <w:t>,0 тыс. руб.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Объем бюджетных средств на реализацию подпрограммы 1  по годам реализации программы в разрезе задач приведен в таблице 1.</w:t>
      </w:r>
    </w:p>
    <w:p w:rsidR="00306E76" w:rsidRDefault="00306E76" w:rsidP="00A15F3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Табл. 1</w:t>
      </w:r>
    </w:p>
    <w:tbl>
      <w:tblPr>
        <w:tblW w:w="93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3"/>
        <w:gridCol w:w="706"/>
        <w:gridCol w:w="854"/>
        <w:gridCol w:w="706"/>
        <w:gridCol w:w="853"/>
        <w:gridCol w:w="709"/>
      </w:tblGrid>
      <w:tr w:rsidR="00A15F36" w:rsidRPr="00A15F36" w:rsidTr="000A79C8">
        <w:trPr>
          <w:trHeight w:val="761"/>
          <w:jc w:val="center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A15F36" w:rsidRPr="00A15F36" w:rsidRDefault="00A15F36" w:rsidP="00A15F3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подпрограммы</w:t>
            </w:r>
          </w:p>
        </w:tc>
        <w:tc>
          <w:tcPr>
            <w:tcW w:w="4681" w:type="dxa"/>
            <w:gridSpan w:val="6"/>
            <w:shd w:val="clear" w:color="auto" w:fill="auto"/>
            <w:vAlign w:val="center"/>
          </w:tcPr>
          <w:p w:rsidR="00A15F36" w:rsidRPr="00A15F36" w:rsidRDefault="00A15F3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Финансовые ресурсы, необходимые для реализации подпрограммы 1  </w:t>
            </w:r>
          </w:p>
          <w:p w:rsidR="00A15F36" w:rsidRPr="00A15F36" w:rsidRDefault="00A15F3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тыс. руб.)</w:t>
            </w:r>
          </w:p>
        </w:tc>
      </w:tr>
      <w:tr w:rsidR="00306E76" w:rsidRPr="00A15F36" w:rsidTr="00306E76">
        <w:trPr>
          <w:trHeight w:val="495"/>
          <w:jc w:val="center"/>
        </w:trPr>
        <w:tc>
          <w:tcPr>
            <w:tcW w:w="4678" w:type="dxa"/>
            <w:vMerge/>
            <w:shd w:val="clear" w:color="auto" w:fill="auto"/>
          </w:tcPr>
          <w:p w:rsidR="00306E76" w:rsidRPr="00A15F36" w:rsidRDefault="00306E76" w:rsidP="00A15F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4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306E76" w:rsidRPr="00A15F36" w:rsidTr="00306E76">
        <w:trPr>
          <w:trHeight w:val="574"/>
          <w:jc w:val="center"/>
        </w:trPr>
        <w:tc>
          <w:tcPr>
            <w:tcW w:w="4678" w:type="dxa"/>
            <w:shd w:val="clear" w:color="auto" w:fill="auto"/>
          </w:tcPr>
          <w:p w:rsidR="00306E76" w:rsidRPr="00A15F36" w:rsidRDefault="00306E76" w:rsidP="00A15F3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«Развитие молодёжного самоуправления»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6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6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4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6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6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6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09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E76"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</w:tr>
      <w:tr w:rsidR="00306E76" w:rsidRPr="00A15F36" w:rsidTr="00306E76">
        <w:trPr>
          <w:trHeight w:val="761"/>
          <w:jc w:val="center"/>
        </w:trPr>
        <w:tc>
          <w:tcPr>
            <w:tcW w:w="4678" w:type="dxa"/>
            <w:shd w:val="clear" w:color="auto" w:fill="auto"/>
          </w:tcPr>
          <w:p w:rsidR="00306E76" w:rsidRPr="00A15F36" w:rsidRDefault="00306E76" w:rsidP="00A15F3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Задача 2 «Поддержка общественно значимых  проектов (программ) детских и молодёжных общественных объединений»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</w:tr>
      <w:tr w:rsidR="00306E76" w:rsidRPr="00A15F36" w:rsidTr="00306E76">
        <w:trPr>
          <w:trHeight w:val="669"/>
          <w:jc w:val="center"/>
        </w:trPr>
        <w:tc>
          <w:tcPr>
            <w:tcW w:w="4678" w:type="dxa"/>
            <w:shd w:val="clear" w:color="auto" w:fill="auto"/>
          </w:tcPr>
          <w:p w:rsidR="00306E76" w:rsidRPr="00A15F36" w:rsidRDefault="00306E76" w:rsidP="00A15F36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3 «Профилактика асоциальных явлений в молодёжной среде»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306E76" w:rsidRPr="00A15F36" w:rsidTr="00306E76">
        <w:trPr>
          <w:trHeight w:val="262"/>
          <w:jc w:val="center"/>
        </w:trPr>
        <w:tc>
          <w:tcPr>
            <w:tcW w:w="4678" w:type="dxa"/>
            <w:shd w:val="clear" w:color="auto" w:fill="auto"/>
          </w:tcPr>
          <w:p w:rsidR="00306E76" w:rsidRPr="00A15F36" w:rsidRDefault="00306E7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Задача 4 «Развитие материально-технической базы органов по работе с детьми и молодёжью и органов молодёжного самоуправления»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306E76" w:rsidRPr="00A15F36" w:rsidTr="00306E76">
        <w:trPr>
          <w:trHeight w:val="761"/>
          <w:jc w:val="center"/>
        </w:trPr>
        <w:tc>
          <w:tcPr>
            <w:tcW w:w="4678" w:type="dxa"/>
            <w:shd w:val="clear" w:color="auto" w:fill="auto"/>
          </w:tcPr>
          <w:p w:rsidR="00306E76" w:rsidRPr="00A15F36" w:rsidRDefault="00306E7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Задача 5 «Межмуниципальное сотрудничество молодёжи Кашинского района»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306E76" w:rsidRPr="00A15F36" w:rsidTr="00306E76">
        <w:trPr>
          <w:trHeight w:val="353"/>
          <w:jc w:val="center"/>
        </w:trPr>
        <w:tc>
          <w:tcPr>
            <w:tcW w:w="4678" w:type="dxa"/>
            <w:shd w:val="clear" w:color="auto" w:fill="auto"/>
          </w:tcPr>
          <w:p w:rsidR="00306E76" w:rsidRPr="00A15F36" w:rsidRDefault="00306E7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30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854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706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853" w:type="dxa"/>
            <w:tcBorders>
              <w:right w:val="single" w:sz="6" w:space="0" w:color="00000A"/>
            </w:tcBorders>
            <w:shd w:val="clear" w:color="auto" w:fill="auto"/>
            <w:vAlign w:val="center"/>
          </w:tcPr>
          <w:p w:rsidR="00306E76" w:rsidRPr="00A15F36" w:rsidRDefault="00306E7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306E76" w:rsidRPr="00306E76" w:rsidRDefault="00306E76" w:rsidP="00306E7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158,0</w:t>
            </w:r>
          </w:p>
        </w:tc>
      </w:tr>
    </w:tbl>
    <w:p w:rsidR="00A15F36" w:rsidRPr="00A15F36" w:rsidRDefault="00A15F36" w:rsidP="00A15F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36">
        <w:rPr>
          <w:rFonts w:ascii="Times New Roman" w:eastAsia="Calibri" w:hAnsi="Times New Roman" w:cs="Times New Roman"/>
          <w:b/>
          <w:sz w:val="28"/>
          <w:szCs w:val="28"/>
        </w:rPr>
        <w:t>4. Подпрограмма 2 «Содействие закреплению молодых специалистов в отраслях образование, здравоохранение и культура»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4.1. Задачи подпрограммы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Реализация подпрограммы 2 «Содействие закреплению молодых специалистов в отраслях образование, здравоохранение и культура» (далее  - подпрограмма 2) связана с решением следующих задач:</w:t>
      </w:r>
    </w:p>
    <w:p w:rsidR="00A15F36" w:rsidRPr="00A15F36" w:rsidRDefault="00A15F36" w:rsidP="00A15F36">
      <w:pPr>
        <w:tabs>
          <w:tab w:val="left" w:pos="7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а) задача 1 «Привлечение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 талантливых и профессиональных молодых специалистов, несущих потенциал для развития отраслей образования, здравоохранения, культуры»; </w:t>
      </w:r>
    </w:p>
    <w:p w:rsidR="00A15F36" w:rsidRPr="00A15F36" w:rsidRDefault="00A15F36" w:rsidP="00A15F36">
      <w:pPr>
        <w:tabs>
          <w:tab w:val="left" w:pos="70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б) задача 2 «Содействие в решении жилищных проблем молодых специалистов в отраслях образование, здравоохранение и культура».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Решение задачи 1 «Привлечение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 талантливых и профессиональных молодых специалистов, несущих потенциал для развития отраслей образования, здравоохранения, культуры» оценивается с помощью следующего показателя: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а) количество молодых специалистов, привлеченных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 и трудоустроившихся в отраслях образование, здравоохранение и культура.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Решение задачи 2 «Содействие в решении жилищных проблем молодых специалистов в отраслях образование, здравоохранение и культура» оценивается с помощью следующего показателя: 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а) количество молодых специалистов, которым возмещаются затраты по найму жилых помещений на период их трудовой деятельности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районе.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Значение показателей задач подпрограммы 2  по годам реализации приведены в приложении 1 к настоящей Программе.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4.2. Мероприятия подпрограммы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Решение задачи 1 «Привлечение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Кашинский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 талантливых и профессиональных молодых специалистов, несущих потенциал для развития отраслей образования, здравоохранения, культуры» осуществляется </w:t>
      </w:r>
      <w:r w:rsidRPr="00A15F36">
        <w:rPr>
          <w:rFonts w:ascii="Times New Roman" w:eastAsia="Calibri" w:hAnsi="Times New Roman" w:cs="Times New Roman"/>
          <w:sz w:val="28"/>
          <w:szCs w:val="28"/>
        </w:rPr>
        <w:lastRenderedPageBreak/>
        <w:t>посредством выполнения следующих административных мероприятий и мероприятий подпрограммы 2: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административное мероприятие «Формирование банка данных о наличии вакантных мест в муниципальных учреждениях образования, здравоохранения, культуры Кашинского района»;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б) административное мероприятие «Размещение информации о вакансиях на студенческих биржах»;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в) административное мероприятие «Посещение высших учебных заведений с целью агитации молодых специалистов к трудоустройству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районе»;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г) административное мероприятие «Изготовление и распространение информационного материла о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районе и условиях работы в муниципальных учреждениях образования, здравоохранения, культуры Кашинского района среди выпускников высших учебных заведений».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Решение задачи 2 «Содействие в решении жилищных проблем молодых специалистов в отраслях образование, здравоохранение и культура» осуществляется посредством выполнения следующего мероприятия подпрограммы 2: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а) мероприятие подпрограммы «Возмещение молодым специалистам затрат по найму жилых помещений на период своей трудовой деятельности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районе»;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б)  административное мероприятие «Организация встреч и разъяснение гражданам условий подпрограммы».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Выполнение каждого административного мероприятия и мероприятия подпрограммы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4.3. Механизм предоставления бюджетных ассигнований для выполнения мероприятий подпрограммы 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для выполнения мероприятия «Возмещение молодым специалистам затрат по найму жилых помещений на период своей трудовой деятельности в </w:t>
      </w:r>
      <w:proofErr w:type="spellStart"/>
      <w:r w:rsidRPr="00A15F36">
        <w:rPr>
          <w:rFonts w:ascii="Times New Roman" w:eastAsia="Calibri" w:hAnsi="Times New Roman" w:cs="Times New Roman"/>
          <w:sz w:val="28"/>
          <w:szCs w:val="28"/>
        </w:rPr>
        <w:t>Кашинском</w:t>
      </w:r>
      <w:proofErr w:type="spellEnd"/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районе» предоставляются в соответствии с Порядком возмещения затрат по найму жилых помещений молодым специалистам, работающим в сфере образования, здравоохранения и культуры Кашинского района, приведенном в приложении 2 к настоящей  программе.</w:t>
      </w:r>
    </w:p>
    <w:p w:rsidR="00A15F36" w:rsidRPr="00A15F36" w:rsidRDefault="00A15F36" w:rsidP="00A1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4.4.  Объем финансовых ресурсов, необходимый для реализации подпрограммы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подпрограммы 2  за счет средств местного бюджета, составляет </w:t>
      </w:r>
      <w:r w:rsidR="00082A34">
        <w:rPr>
          <w:rFonts w:ascii="Times New Roman" w:eastAsia="Calibri" w:hAnsi="Times New Roman" w:cs="Times New Roman"/>
          <w:sz w:val="28"/>
          <w:szCs w:val="28"/>
        </w:rPr>
        <w:t>720</w:t>
      </w:r>
      <w:r w:rsidRPr="00A15F36">
        <w:rPr>
          <w:rFonts w:ascii="Times New Roman" w:eastAsia="Calibri" w:hAnsi="Times New Roman" w:cs="Times New Roman"/>
          <w:sz w:val="28"/>
          <w:szCs w:val="28"/>
        </w:rPr>
        <w:t>,0 тыс. руб.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Объем бюджетных средств на реализацию подпрограммы 2 по годам реализации программы в разрезе задач приведен в таблице 2.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  <w:t xml:space="preserve">  Табл.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850"/>
        <w:gridCol w:w="851"/>
        <w:gridCol w:w="850"/>
        <w:gridCol w:w="851"/>
      </w:tblGrid>
      <w:tr w:rsidR="00A15F36" w:rsidRPr="00A15F36" w:rsidTr="007815BF">
        <w:trPr>
          <w:trHeight w:val="761"/>
        </w:trPr>
        <w:tc>
          <w:tcPr>
            <w:tcW w:w="4820" w:type="dxa"/>
            <w:vMerge w:val="restart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подпрограммы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Финансовые ресурсы, необходимые для реализации</w:t>
            </w:r>
          </w:p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2 (в тыс. руб.)</w:t>
            </w:r>
          </w:p>
        </w:tc>
      </w:tr>
      <w:tr w:rsidR="00A15F36" w:rsidRPr="00A15F36" w:rsidTr="007815BF">
        <w:trPr>
          <w:trHeight w:val="609"/>
        </w:trPr>
        <w:tc>
          <w:tcPr>
            <w:tcW w:w="4820" w:type="dxa"/>
            <w:vMerge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5F36" w:rsidRPr="00A15F36" w:rsidRDefault="00A15F36" w:rsidP="00474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A15F36" w:rsidRDefault="00A15F36" w:rsidP="004749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год</w:t>
            </w:r>
          </w:p>
          <w:p w:rsidR="00A15F36" w:rsidRPr="00A15F36" w:rsidRDefault="00A15F36" w:rsidP="00474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5F36" w:rsidRPr="00A15F36" w:rsidRDefault="00474947" w:rsidP="00474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  <w:r w:rsidR="00A15F36"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A15F36" w:rsidRDefault="00474947" w:rsidP="004749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  <w:p w:rsidR="00A15F36" w:rsidRPr="00A15F36" w:rsidRDefault="00A15F36" w:rsidP="00474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5F36" w:rsidRPr="00A15F36" w:rsidRDefault="00474947" w:rsidP="00474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A15F36"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A15F36" w:rsidRPr="00A15F36" w:rsidRDefault="00474947" w:rsidP="00474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год </w:t>
            </w:r>
          </w:p>
        </w:tc>
      </w:tr>
      <w:tr w:rsidR="00A15F36" w:rsidRPr="00A15F36" w:rsidTr="007815BF">
        <w:trPr>
          <w:trHeight w:val="574"/>
        </w:trPr>
        <w:tc>
          <w:tcPr>
            <w:tcW w:w="4820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 «Привлечение в </w:t>
            </w:r>
            <w:proofErr w:type="spellStart"/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Кашинский</w:t>
            </w:r>
            <w:proofErr w:type="spellEnd"/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талантливых и профессиональных молодых специалистов, несущих потенциал для развития отраслей образования, здравоохранения, культуры»</w:t>
            </w:r>
          </w:p>
        </w:tc>
        <w:tc>
          <w:tcPr>
            <w:tcW w:w="850" w:type="dxa"/>
            <w:shd w:val="clear" w:color="auto" w:fill="auto"/>
          </w:tcPr>
          <w:p w:rsidR="00A15F36" w:rsidRPr="00A15F36" w:rsidRDefault="00A15F36" w:rsidP="00474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74947" w:rsidRDefault="00474947" w:rsidP="004749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474947" w:rsidRDefault="00474947" w:rsidP="004749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F36" w:rsidRPr="00A15F36" w:rsidRDefault="00A15F36" w:rsidP="00474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5F36" w:rsidRPr="00A15F36" w:rsidRDefault="00A15F36" w:rsidP="00474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15F36" w:rsidRDefault="00474947" w:rsidP="004749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A15F36" w:rsidRPr="00A15F36" w:rsidRDefault="00A15F36" w:rsidP="00474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5F36" w:rsidRPr="00A15F36" w:rsidRDefault="00A15F36" w:rsidP="00474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15F36" w:rsidRDefault="00474947" w:rsidP="004749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A15F36" w:rsidRPr="00A15F36" w:rsidRDefault="00A15F36" w:rsidP="004749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F36" w:rsidRPr="00A15F36" w:rsidTr="007815BF">
        <w:trPr>
          <w:trHeight w:val="761"/>
        </w:trPr>
        <w:tc>
          <w:tcPr>
            <w:tcW w:w="4820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Задача 2 «Содействие в решении жилищных проблем молодых специалистов в отраслях образование, здравоохранение и культура»</w:t>
            </w:r>
          </w:p>
        </w:tc>
        <w:tc>
          <w:tcPr>
            <w:tcW w:w="850" w:type="dxa"/>
            <w:shd w:val="clear" w:color="auto" w:fill="auto"/>
          </w:tcPr>
          <w:p w:rsidR="00A15F36" w:rsidRPr="00A15F36" w:rsidRDefault="00082A34" w:rsidP="0008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="00A15F36"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15F36" w:rsidRDefault="007815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  <w:p w:rsidR="00A15F36" w:rsidRPr="00A15F36" w:rsidRDefault="00A15F3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5F36" w:rsidRPr="00A15F36" w:rsidRDefault="00306E76" w:rsidP="00781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15F36"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15F36" w:rsidRDefault="00306E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815B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A15F36" w:rsidRPr="00A15F36" w:rsidRDefault="00A15F3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15F36" w:rsidRPr="00A15F36" w:rsidRDefault="00306E76" w:rsidP="007815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15F36"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15F36" w:rsidRDefault="00306E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815B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A15F36" w:rsidRPr="00A15F36" w:rsidRDefault="00A15F3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F36" w:rsidRPr="00A15F36" w:rsidTr="007815BF">
        <w:trPr>
          <w:trHeight w:val="353"/>
        </w:trPr>
        <w:tc>
          <w:tcPr>
            <w:tcW w:w="4820" w:type="dxa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850" w:type="dxa"/>
            <w:shd w:val="clear" w:color="auto" w:fill="auto"/>
          </w:tcPr>
          <w:p w:rsidR="00A15F36" w:rsidRPr="00A15F36" w:rsidRDefault="00082A34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="00A15F36"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15F36" w:rsidRPr="00A15F36" w:rsidRDefault="007815BF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shd w:val="clear" w:color="auto" w:fill="auto"/>
          </w:tcPr>
          <w:p w:rsidR="00A15F36" w:rsidRPr="00A15F36" w:rsidRDefault="00A15F36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3F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15F36" w:rsidRPr="00A15F36" w:rsidRDefault="007815BF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3F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15F36" w:rsidRPr="00A15F36" w:rsidRDefault="00A15F36" w:rsidP="00793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3F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15F36" w:rsidRPr="00A15F36" w:rsidRDefault="007815BF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3F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A15F36" w:rsidRPr="00A15F36" w:rsidRDefault="00A15F36" w:rsidP="00A15F36">
      <w:pPr>
        <w:tabs>
          <w:tab w:val="left" w:pos="70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5F36">
        <w:rPr>
          <w:rFonts w:ascii="Times New Roman" w:eastAsia="Calibri" w:hAnsi="Times New Roman" w:cs="Times New Roman"/>
          <w:b/>
          <w:sz w:val="28"/>
          <w:szCs w:val="28"/>
        </w:rPr>
        <w:t>5. Подпрограмма 3  «Содействие в обеспечении жильем молодых семей»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5.1. Задачи подпрограммы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Реализация подпрограммы 3 «Содействие в обеспечении жильем молодых семей» (далее – подпрограмма 3) связана с решением следующих задач: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а) задача 1 «Содействие в решении жилищных проблем молодых семей»;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б) задача 2 «Информирование молодых граждан о предоставляемых   государством мерах поддержки молодых семей в решении жилищных проблем».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1 «Содействие в решении жилищных проблем молодых семей» оценивается с помощью следующих показателей:</w:t>
      </w:r>
    </w:p>
    <w:p w:rsidR="00A15F36" w:rsidRPr="00A15F36" w:rsidRDefault="00A15F36" w:rsidP="00A15F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         а) доля расходов муниципального образования, предусмотренных в рамках настоящей  Программы.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Решение задачи 2 «Информирование молодых граждан о предоставляемых государством мерах поддержки молодых семей в решении жилищных проблем» оценивается с помощью следующих показателей: 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количество молодых граждан, информированных о предоставляемых государством мерах поддержки молодых семей в решении жилищных проблем.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Значение показателей задач подпрограммы 3  по годам реализации  приведены в приложении 1 к настоящей Программе.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5.2  Мероприятия подпрограммы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1 «Содействие в решении жилищных проблем молодых семей» осуществляется посредством выполнения следующих административных мероприятий и мероприятий подпрограммы 3: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lastRenderedPageBreak/>
        <w:t>а) мероприятие подпрограммы «Субсидии для оплаты социальной выплаты (дополнительной социальной выплаты) на приобретение (строительство) жилья молодым семьям за счет средств местного бюджета»;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б) мероприятие подпрограммы «Субсидии для оплаты социальной выплаты (дополнительной социальной выплаты) на приобретение (строительство) жилья молодым семьям за счет средств  регионального бюджета»;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в) мероприятие подпрограммы «Субсидии для оплаты социальной выплаты (дополнительной социальной выплаты) на приобретение (строительство) жилья молодым семьям за счет средств  федерального бюджета»;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г) административное мероприятие «Оформление свидетельств о праве на получение социальной выплаты (дополнительной социальной выплаты) на приобретение (строительство) жилья».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Решение задачи 2 «Информирование молодых граждан о предоставляемых государством мерах поддержки молодых семей в решении жилищных проблем» осуществляется посредством выполнения следующих мероприятий подпрограммы 3: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а) административное мероприятие «Обеспечение распространения информационно-справочных материалов, издаваемых Комитетом по делам молодежи Тверской области, о предоставляемых государством мерах поддержки молодых семей в решении жилищных проблем»;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б) административное мероприятие «Осуществление приёма граждан и разъяснение молодым семьям о существующих мерах поддержки молодых семей в решении жилищных проблем в Администрации Кашинского района».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Выполнение каждого административного мероприятия и мероприятия подпрограммы 3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5.3. Механизм предоставления бюджетных ассигнований для выполнения мероприятий подпрограммы</w:t>
      </w:r>
    </w:p>
    <w:p w:rsidR="00A15F36" w:rsidRPr="00A15F36" w:rsidRDefault="00A15F36" w:rsidP="00A15F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для выполнения мероприятий подпрограммы  3, представляются в соответствии </w:t>
      </w:r>
      <w:proofErr w:type="gramStart"/>
      <w:r w:rsidRPr="00A15F3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15F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1178B" w:rsidRPr="00CD2423">
        <w:rPr>
          <w:rFonts w:ascii="Times New Roman" w:hAnsi="Times New Roman" w:cs="Times New Roman"/>
          <w:sz w:val="28"/>
          <w:szCs w:val="28"/>
        </w:rPr>
        <w:t>Порядком предоставления молодым семьям социальных выплат на приобретение (строительство) жилья в Тверской области</w:t>
      </w:r>
      <w:r w:rsidRPr="00A15F36">
        <w:rPr>
          <w:rFonts w:ascii="Times New Roman" w:eastAsia="Calibri" w:hAnsi="Times New Roman" w:cs="Times New Roman"/>
          <w:sz w:val="28"/>
          <w:szCs w:val="28"/>
        </w:rPr>
        <w:t>,</w:t>
      </w:r>
      <w:r w:rsidR="00CD2423" w:rsidRPr="00CD2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D2423" w:rsidRPr="00CD2423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="00CD2423" w:rsidRPr="00CD2423">
        <w:rPr>
          <w:rFonts w:ascii="Times New Roman" w:eastAsia="Calibri" w:hAnsi="Times New Roman" w:cs="Times New Roman"/>
          <w:sz w:val="28"/>
          <w:szCs w:val="28"/>
        </w:rPr>
        <w:t xml:space="preserve"> является Приложением 5 го</w:t>
      </w:r>
      <w:r w:rsidR="00CD2423" w:rsidRPr="00CD2423">
        <w:rPr>
          <w:rFonts w:ascii="Times New Roman" w:hAnsi="Times New Roman" w:cs="Times New Roman"/>
          <w:sz w:val="28"/>
          <w:szCs w:val="28"/>
        </w:rPr>
        <w:t xml:space="preserve">сударственной программы Тверской области "Молодежь </w:t>
      </w:r>
      <w:proofErr w:type="spellStart"/>
      <w:r w:rsidR="00CD2423"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CD2423" w:rsidRPr="00CD2423">
        <w:rPr>
          <w:rFonts w:ascii="Times New Roman" w:hAnsi="Times New Roman" w:cs="Times New Roman"/>
          <w:sz w:val="28"/>
          <w:szCs w:val="28"/>
        </w:rPr>
        <w:t>" на 2013 - 2018 годы</w:t>
      </w:r>
      <w:r w:rsidR="00CD2423">
        <w:rPr>
          <w:rFonts w:ascii="Times New Roman" w:hAnsi="Times New Roman" w:cs="Times New Roman"/>
          <w:sz w:val="28"/>
          <w:szCs w:val="28"/>
        </w:rPr>
        <w:t xml:space="preserve">, </w:t>
      </w:r>
      <w:r w:rsidRPr="00A15F36">
        <w:rPr>
          <w:rFonts w:ascii="Times New Roman" w:eastAsia="Calibri" w:hAnsi="Times New Roman" w:cs="Times New Roman"/>
          <w:sz w:val="28"/>
          <w:szCs w:val="28"/>
        </w:rPr>
        <w:t>утве</w:t>
      </w:r>
      <w:r w:rsidR="00B1178B" w:rsidRPr="00CD2423">
        <w:rPr>
          <w:rFonts w:ascii="Times New Roman" w:eastAsia="Calibri" w:hAnsi="Times New Roman" w:cs="Times New Roman"/>
          <w:sz w:val="28"/>
          <w:szCs w:val="28"/>
        </w:rPr>
        <w:t>ржденн</w:t>
      </w:r>
      <w:r w:rsidR="00CD2423">
        <w:rPr>
          <w:rFonts w:ascii="Times New Roman" w:eastAsia="Calibri" w:hAnsi="Times New Roman" w:cs="Times New Roman"/>
          <w:sz w:val="28"/>
          <w:szCs w:val="28"/>
        </w:rPr>
        <w:t>ой</w:t>
      </w:r>
      <w:r w:rsidR="00B1178B" w:rsidRPr="00CD242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</w:t>
      </w:r>
      <w:r w:rsidRPr="00A15F36">
        <w:rPr>
          <w:rFonts w:ascii="Times New Roman" w:eastAsia="Calibri" w:hAnsi="Times New Roman" w:cs="Times New Roman"/>
          <w:sz w:val="28"/>
          <w:szCs w:val="28"/>
        </w:rPr>
        <w:t>Тверской области от</w:t>
      </w:r>
      <w:r w:rsidR="0065763A" w:rsidRPr="00CD2423">
        <w:rPr>
          <w:rFonts w:ascii="Times New Roman" w:hAnsi="Times New Roman" w:cs="Times New Roman"/>
          <w:sz w:val="28"/>
          <w:szCs w:val="28"/>
        </w:rPr>
        <w:t xml:space="preserve"> 18.10.2012 № 616-пп </w:t>
      </w:r>
      <w:r w:rsidR="00CD2423" w:rsidRPr="00CD2423">
        <w:rPr>
          <w:rFonts w:ascii="Times New Roman" w:hAnsi="Times New Roman" w:cs="Times New Roman"/>
          <w:sz w:val="28"/>
          <w:szCs w:val="28"/>
        </w:rPr>
        <w:t xml:space="preserve">«О государственной программе Тверской области «Молодежь </w:t>
      </w:r>
      <w:proofErr w:type="spellStart"/>
      <w:r w:rsidR="00CD2423"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CD2423" w:rsidRPr="00CD2423">
        <w:rPr>
          <w:rFonts w:ascii="Times New Roman" w:hAnsi="Times New Roman" w:cs="Times New Roman"/>
          <w:sz w:val="28"/>
          <w:szCs w:val="28"/>
        </w:rPr>
        <w:t>» на 2013-2018 годы»</w:t>
      </w:r>
      <w:r w:rsidRPr="00A15F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2423" w:rsidRPr="00A15F36" w:rsidRDefault="00A15F36" w:rsidP="00CD24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15F36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="00B1178B" w:rsidRPr="00CD2423"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- участникам подпрограммы "Содействие в обеспечении жильем молодых семей" государственной программы Тверской области "Молодежь </w:t>
      </w:r>
      <w:proofErr w:type="spellStart"/>
      <w:r w:rsidR="00B1178B"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B1178B" w:rsidRPr="00CD2423">
        <w:rPr>
          <w:rFonts w:ascii="Times New Roman" w:hAnsi="Times New Roman" w:cs="Times New Roman"/>
          <w:sz w:val="28"/>
          <w:szCs w:val="28"/>
        </w:rPr>
        <w:t xml:space="preserve">" на 2013 - 2018 годы" дополнительной социальной выплаты для погашения части </w:t>
      </w:r>
      <w:r w:rsidR="00B1178B" w:rsidRPr="00CD2423">
        <w:rPr>
          <w:rFonts w:ascii="Times New Roman" w:hAnsi="Times New Roman" w:cs="Times New Roman"/>
          <w:sz w:val="28"/>
          <w:szCs w:val="28"/>
        </w:rPr>
        <w:lastRenderedPageBreak/>
        <w:t>кредита или займа либо для компенсации затраченных собственных средств на приобретение (строительство) жилья при рождении (усыновлении) одного ребенка</w:t>
      </w:r>
      <w:r w:rsidR="00CD2423" w:rsidRPr="00CD2423">
        <w:rPr>
          <w:rFonts w:ascii="Times New Roman" w:hAnsi="Times New Roman" w:cs="Times New Roman"/>
          <w:sz w:val="28"/>
          <w:szCs w:val="28"/>
        </w:rPr>
        <w:t>,</w:t>
      </w:r>
      <w:r w:rsidR="00B1178B" w:rsidRPr="00CD2423">
        <w:rPr>
          <w:rFonts w:ascii="Times New Roman" w:hAnsi="Times New Roman" w:cs="Times New Roman"/>
          <w:sz w:val="28"/>
          <w:szCs w:val="28"/>
        </w:rPr>
        <w:t xml:space="preserve"> </w:t>
      </w:r>
      <w:r w:rsidR="00CD2423" w:rsidRPr="00CD2423">
        <w:rPr>
          <w:rFonts w:ascii="Times New Roman" w:eastAsia="Calibri" w:hAnsi="Times New Roman" w:cs="Times New Roman"/>
          <w:sz w:val="28"/>
          <w:szCs w:val="28"/>
        </w:rPr>
        <w:t xml:space="preserve">который является Приложением </w:t>
      </w:r>
      <w:r w:rsidR="00CD2423">
        <w:rPr>
          <w:rFonts w:ascii="Times New Roman" w:eastAsia="Calibri" w:hAnsi="Times New Roman" w:cs="Times New Roman"/>
          <w:sz w:val="28"/>
          <w:szCs w:val="28"/>
        </w:rPr>
        <w:t>4</w:t>
      </w:r>
      <w:r w:rsidR="00CD2423" w:rsidRPr="00CD2423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CD2423" w:rsidRPr="00CD2423">
        <w:rPr>
          <w:rFonts w:ascii="Times New Roman" w:hAnsi="Times New Roman" w:cs="Times New Roman"/>
          <w:sz w:val="28"/>
          <w:szCs w:val="28"/>
        </w:rPr>
        <w:t xml:space="preserve">сударственной программы Тверской области "Молодежь </w:t>
      </w:r>
      <w:proofErr w:type="spellStart"/>
      <w:r w:rsidR="00CD2423"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CD2423" w:rsidRPr="00CD2423">
        <w:rPr>
          <w:rFonts w:ascii="Times New Roman" w:hAnsi="Times New Roman" w:cs="Times New Roman"/>
          <w:sz w:val="28"/>
          <w:szCs w:val="28"/>
        </w:rPr>
        <w:t>" на 2013 - 2018 годы</w:t>
      </w:r>
      <w:proofErr w:type="gramEnd"/>
      <w:r w:rsidR="00CD2423" w:rsidRPr="00CD2423">
        <w:rPr>
          <w:rFonts w:ascii="Times New Roman" w:hAnsi="Times New Roman" w:cs="Times New Roman"/>
          <w:sz w:val="28"/>
          <w:szCs w:val="28"/>
        </w:rPr>
        <w:t xml:space="preserve">, </w:t>
      </w:r>
      <w:r w:rsidR="00CD2423" w:rsidRPr="00A15F36">
        <w:rPr>
          <w:rFonts w:ascii="Times New Roman" w:eastAsia="Calibri" w:hAnsi="Times New Roman" w:cs="Times New Roman"/>
          <w:sz w:val="28"/>
          <w:szCs w:val="28"/>
        </w:rPr>
        <w:t>утве</w:t>
      </w:r>
      <w:r w:rsidR="00CD2423" w:rsidRPr="00CD2423">
        <w:rPr>
          <w:rFonts w:ascii="Times New Roman" w:eastAsia="Calibri" w:hAnsi="Times New Roman" w:cs="Times New Roman"/>
          <w:sz w:val="28"/>
          <w:szCs w:val="28"/>
        </w:rPr>
        <w:t xml:space="preserve">ржденной Постановлением Правительства </w:t>
      </w:r>
      <w:r w:rsidR="00CD2423" w:rsidRPr="00A15F36">
        <w:rPr>
          <w:rFonts w:ascii="Times New Roman" w:eastAsia="Calibri" w:hAnsi="Times New Roman" w:cs="Times New Roman"/>
          <w:sz w:val="28"/>
          <w:szCs w:val="28"/>
        </w:rPr>
        <w:t>Тверской области от</w:t>
      </w:r>
      <w:r w:rsidR="00CD2423" w:rsidRPr="00CD2423">
        <w:rPr>
          <w:rFonts w:ascii="Times New Roman" w:hAnsi="Times New Roman" w:cs="Times New Roman"/>
          <w:sz w:val="28"/>
          <w:szCs w:val="28"/>
        </w:rPr>
        <w:t xml:space="preserve"> 18.10.2012 № 616-пп «О государственной программе Тверской области «Молодежь </w:t>
      </w:r>
      <w:proofErr w:type="spellStart"/>
      <w:r w:rsidR="00CD2423" w:rsidRPr="00CD2423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CD2423" w:rsidRPr="00CD2423">
        <w:rPr>
          <w:rFonts w:ascii="Times New Roman" w:hAnsi="Times New Roman" w:cs="Times New Roman"/>
          <w:sz w:val="28"/>
          <w:szCs w:val="28"/>
        </w:rPr>
        <w:t>» на 2013-2018 годы»</w:t>
      </w:r>
      <w:r w:rsidR="00CD2423" w:rsidRPr="00A15F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>5.4.  Объем финансовых ресурсов, необходимый для реализации подпрограммы</w:t>
      </w:r>
    </w:p>
    <w:p w:rsidR="00A15F36" w:rsidRPr="00A15F36" w:rsidRDefault="00A15F36" w:rsidP="00A15F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подпрограммы 3 </w:t>
      </w:r>
      <w:r w:rsidRPr="00A15F3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местного, областного, федерального  бюджетов  составляет –</w:t>
      </w:r>
      <w:r w:rsidR="00793FA5">
        <w:rPr>
          <w:rFonts w:ascii="Times New Roman" w:eastAsia="Calibri" w:hAnsi="Times New Roman" w:cs="Times New Roman"/>
          <w:sz w:val="28"/>
          <w:szCs w:val="28"/>
        </w:rPr>
        <w:t xml:space="preserve"> 0,0 </w:t>
      </w:r>
      <w:r w:rsidRPr="00A15F36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 xml:space="preserve"> Объем бюджетных средств на реализацию подпрограммы 3  по годам реализации программы в разрезе задач приведен в таблице 3.</w:t>
      </w:r>
    </w:p>
    <w:p w:rsidR="00A15F36" w:rsidRPr="00A15F36" w:rsidRDefault="00A15F36" w:rsidP="00A15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</w:r>
      <w:r w:rsidRPr="00A15F36">
        <w:rPr>
          <w:rFonts w:ascii="Times New Roman" w:eastAsia="Calibri" w:hAnsi="Times New Roman" w:cs="Times New Roman"/>
          <w:sz w:val="28"/>
          <w:szCs w:val="28"/>
        </w:rPr>
        <w:tab/>
        <w:t>Табл.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2"/>
        <w:gridCol w:w="1134"/>
        <w:gridCol w:w="993"/>
        <w:gridCol w:w="992"/>
        <w:gridCol w:w="850"/>
      </w:tblGrid>
      <w:tr w:rsidR="00A15F36" w:rsidRPr="00A15F36" w:rsidTr="007815BF">
        <w:trPr>
          <w:trHeight w:val="761"/>
        </w:trPr>
        <w:tc>
          <w:tcPr>
            <w:tcW w:w="3686" w:type="dxa"/>
            <w:vMerge w:val="restart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5F36" w:rsidRPr="00A15F36" w:rsidRDefault="00A15F36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подпрограммы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Финансовые ресурсы, необходимые для реализации подпрограммы 3 </w:t>
            </w:r>
          </w:p>
          <w:p w:rsidR="00A15F36" w:rsidRPr="00A15F36" w:rsidRDefault="00A15F36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тыс. руб.)</w:t>
            </w:r>
          </w:p>
        </w:tc>
      </w:tr>
      <w:tr w:rsidR="007815BF" w:rsidRPr="00A15F36" w:rsidTr="007815BF">
        <w:trPr>
          <w:trHeight w:val="582"/>
        </w:trPr>
        <w:tc>
          <w:tcPr>
            <w:tcW w:w="3686" w:type="dxa"/>
            <w:vMerge/>
            <w:shd w:val="clear" w:color="auto" w:fill="auto"/>
          </w:tcPr>
          <w:p w:rsidR="007815BF" w:rsidRPr="00A15F36" w:rsidRDefault="007815BF" w:rsidP="00A15F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15BF" w:rsidRPr="00A15F36" w:rsidRDefault="007815BF" w:rsidP="007815BF">
            <w:pPr>
              <w:spacing w:after="0" w:line="240" w:lineRule="auto"/>
              <w:ind w:hanging="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7815BF" w:rsidRDefault="007815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год</w:t>
            </w:r>
          </w:p>
          <w:p w:rsidR="007815BF" w:rsidRPr="00A15F36" w:rsidRDefault="007815BF" w:rsidP="00781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15BF" w:rsidRPr="00A15F36" w:rsidRDefault="007815BF" w:rsidP="00A15F36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7815BF" w:rsidRPr="00A15F36" w:rsidRDefault="007815BF" w:rsidP="00781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7815BF" w:rsidRPr="00A15F36" w:rsidRDefault="007815BF" w:rsidP="007815BF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Pr="00A15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7815BF" w:rsidRDefault="007815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  <w:p w:rsidR="007815BF" w:rsidRPr="00A15F36" w:rsidRDefault="007815BF" w:rsidP="00781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15BF" w:rsidRPr="00A15F36" w:rsidTr="007815BF">
        <w:trPr>
          <w:trHeight w:val="574"/>
        </w:trPr>
        <w:tc>
          <w:tcPr>
            <w:tcW w:w="3686" w:type="dxa"/>
            <w:shd w:val="clear" w:color="auto" w:fill="auto"/>
          </w:tcPr>
          <w:p w:rsidR="007815BF" w:rsidRPr="00A15F36" w:rsidRDefault="007815BF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«Содействие в решении жилищных проблем молодых семей»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5BF" w:rsidRPr="00A15F36" w:rsidRDefault="00793FA5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5BF" w:rsidRPr="00A15F36" w:rsidRDefault="00793FA5" w:rsidP="00781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15BF" w:rsidRPr="00A15F36" w:rsidRDefault="00793FA5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15BF" w:rsidRPr="00A15F36" w:rsidRDefault="00793FA5" w:rsidP="00781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5BF" w:rsidRPr="00A15F36" w:rsidRDefault="007815BF" w:rsidP="00A15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5BF" w:rsidRPr="00A15F36" w:rsidRDefault="00793FA5" w:rsidP="007815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815BF" w:rsidRPr="00A15F36" w:rsidTr="007815BF">
        <w:trPr>
          <w:trHeight w:val="1327"/>
        </w:trPr>
        <w:tc>
          <w:tcPr>
            <w:tcW w:w="3686" w:type="dxa"/>
            <w:shd w:val="clear" w:color="auto" w:fill="auto"/>
          </w:tcPr>
          <w:p w:rsidR="007815BF" w:rsidRPr="00A15F36" w:rsidRDefault="007815BF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Задача 2 «Информирование молодых граждан о предоставляемых государством мерах поддержки молодых семей в решении жилищных проблем»</w:t>
            </w:r>
          </w:p>
        </w:tc>
        <w:tc>
          <w:tcPr>
            <w:tcW w:w="992" w:type="dxa"/>
            <w:shd w:val="clear" w:color="auto" w:fill="auto"/>
          </w:tcPr>
          <w:p w:rsidR="00793FA5" w:rsidRDefault="00793FA5" w:rsidP="00A5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FA5" w:rsidRDefault="00793FA5" w:rsidP="00A5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15BF" w:rsidRPr="00A15F36" w:rsidRDefault="00793FA5" w:rsidP="00A5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15BF"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3FA5" w:rsidRDefault="00793FA5" w:rsidP="00A56C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15BF" w:rsidRDefault="00A56CCD" w:rsidP="00A56C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7815BF" w:rsidRPr="00A15F36" w:rsidRDefault="007815BF" w:rsidP="00A5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15BF" w:rsidRPr="00A15F36" w:rsidRDefault="00A56CCD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CC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15BF" w:rsidRPr="00A56CCD" w:rsidRDefault="00A56CCD" w:rsidP="00A5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CC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5BF" w:rsidRPr="00A15F36" w:rsidRDefault="007815BF" w:rsidP="00A5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15BF" w:rsidRPr="00A56CCD" w:rsidRDefault="00A56CCD" w:rsidP="00A56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CC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815BF" w:rsidRPr="00A15F36" w:rsidTr="007815BF">
        <w:trPr>
          <w:trHeight w:val="353"/>
        </w:trPr>
        <w:tc>
          <w:tcPr>
            <w:tcW w:w="3686" w:type="dxa"/>
            <w:shd w:val="clear" w:color="auto" w:fill="auto"/>
          </w:tcPr>
          <w:p w:rsidR="007815BF" w:rsidRPr="00A15F36" w:rsidRDefault="007815BF" w:rsidP="00A15F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5BF" w:rsidRPr="00A15F36" w:rsidRDefault="007815BF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5BF" w:rsidRPr="00A15F36" w:rsidRDefault="00793FA5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815BF" w:rsidRPr="00A15F36" w:rsidRDefault="00793FA5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815BF" w:rsidRPr="00A15F36" w:rsidRDefault="00793FA5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815BF" w:rsidRPr="00A15F36" w:rsidRDefault="007815BF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3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815BF" w:rsidRPr="00A15F36" w:rsidRDefault="00793FA5" w:rsidP="00793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A15F36" w:rsidRPr="00A15F36" w:rsidRDefault="00A15F36" w:rsidP="007815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15F36" w:rsidRPr="00A15F36" w:rsidSect="007815BF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88" w:rsidRDefault="009D5588">
      <w:pPr>
        <w:spacing w:after="0" w:line="240" w:lineRule="auto"/>
      </w:pPr>
      <w:r>
        <w:separator/>
      </w:r>
    </w:p>
  </w:endnote>
  <w:endnote w:type="continuationSeparator" w:id="0">
    <w:p w:rsidR="009D5588" w:rsidRDefault="009D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88" w:rsidRDefault="009D5588">
      <w:pPr>
        <w:spacing w:after="0" w:line="240" w:lineRule="auto"/>
      </w:pPr>
      <w:r>
        <w:separator/>
      </w:r>
    </w:p>
  </w:footnote>
  <w:footnote w:type="continuationSeparator" w:id="0">
    <w:p w:rsidR="009D5588" w:rsidRDefault="009D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A8" w:rsidRDefault="007B7E90" w:rsidP="006F4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AA8" w:rsidRDefault="009D55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A8" w:rsidRPr="003219F8" w:rsidRDefault="007B7E90" w:rsidP="006F4AA8">
    <w:pPr>
      <w:pStyle w:val="a3"/>
      <w:framePr w:wrap="around" w:vAnchor="text" w:hAnchor="margin" w:xAlign="center" w:y="1"/>
      <w:rPr>
        <w:rStyle w:val="a5"/>
        <w:rFonts w:ascii="Times New Roman" w:eastAsia="BatangChe" w:hAnsi="Times New Roman"/>
      </w:rPr>
    </w:pPr>
    <w:r w:rsidRPr="003219F8">
      <w:rPr>
        <w:rStyle w:val="a5"/>
        <w:rFonts w:ascii="Times New Roman" w:eastAsia="BatangChe" w:hAnsi="Times New Roman"/>
      </w:rPr>
      <w:fldChar w:fldCharType="begin"/>
    </w:r>
    <w:r w:rsidRPr="003219F8">
      <w:rPr>
        <w:rStyle w:val="a5"/>
        <w:rFonts w:ascii="Times New Roman" w:eastAsia="BatangChe" w:hAnsi="Times New Roman"/>
      </w:rPr>
      <w:instrText xml:space="preserve">PAGE  </w:instrText>
    </w:r>
    <w:r w:rsidRPr="003219F8">
      <w:rPr>
        <w:rStyle w:val="a5"/>
        <w:rFonts w:ascii="Times New Roman" w:eastAsia="BatangChe" w:hAnsi="Times New Roman"/>
      </w:rPr>
      <w:fldChar w:fldCharType="separate"/>
    </w:r>
    <w:r w:rsidR="00091960">
      <w:rPr>
        <w:rStyle w:val="a5"/>
        <w:rFonts w:ascii="Times New Roman" w:eastAsia="BatangChe" w:hAnsi="Times New Roman"/>
        <w:noProof/>
      </w:rPr>
      <w:t>13</w:t>
    </w:r>
    <w:r w:rsidRPr="003219F8">
      <w:rPr>
        <w:rStyle w:val="a5"/>
        <w:rFonts w:ascii="Times New Roman" w:eastAsia="BatangChe" w:hAnsi="Times New Roman"/>
      </w:rPr>
      <w:fldChar w:fldCharType="end"/>
    </w:r>
  </w:p>
  <w:p w:rsidR="006F4AA8" w:rsidRDefault="009D55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36"/>
    <w:rsid w:val="00003225"/>
    <w:rsid w:val="00082A34"/>
    <w:rsid w:val="00091960"/>
    <w:rsid w:val="000F2A99"/>
    <w:rsid w:val="001B0D51"/>
    <w:rsid w:val="00244338"/>
    <w:rsid w:val="00306E76"/>
    <w:rsid w:val="00466BBA"/>
    <w:rsid w:val="00474947"/>
    <w:rsid w:val="005B2BE7"/>
    <w:rsid w:val="0065763A"/>
    <w:rsid w:val="00682B80"/>
    <w:rsid w:val="007815BF"/>
    <w:rsid w:val="00793FA5"/>
    <w:rsid w:val="007B7E90"/>
    <w:rsid w:val="009D5588"/>
    <w:rsid w:val="009F73DD"/>
    <w:rsid w:val="00A15F36"/>
    <w:rsid w:val="00A56CCD"/>
    <w:rsid w:val="00B1178B"/>
    <w:rsid w:val="00CD2423"/>
    <w:rsid w:val="00CE5A01"/>
    <w:rsid w:val="00E0454F"/>
    <w:rsid w:val="00E92E7D"/>
    <w:rsid w:val="00F6073D"/>
    <w:rsid w:val="00F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F36"/>
  </w:style>
  <w:style w:type="character" w:styleId="a5">
    <w:name w:val="page number"/>
    <w:basedOn w:val="a0"/>
    <w:rsid w:val="00A15F36"/>
  </w:style>
  <w:style w:type="paragraph" w:styleId="a6">
    <w:name w:val="Balloon Text"/>
    <w:basedOn w:val="a"/>
    <w:link w:val="a7"/>
    <w:uiPriority w:val="99"/>
    <w:semiHidden/>
    <w:unhideWhenUsed/>
    <w:rsid w:val="0009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F36"/>
  </w:style>
  <w:style w:type="character" w:styleId="a5">
    <w:name w:val="page number"/>
    <w:basedOn w:val="a0"/>
    <w:rsid w:val="00A15F36"/>
  </w:style>
  <w:style w:type="paragraph" w:styleId="a6">
    <w:name w:val="Balloon Text"/>
    <w:basedOn w:val="a"/>
    <w:link w:val="a7"/>
    <w:uiPriority w:val="99"/>
    <w:semiHidden/>
    <w:unhideWhenUsed/>
    <w:rsid w:val="0009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61AB2B32B66E6845AF64A127EBDE1E48A11A97B220ED02BC65B21F64F878BE1406A67E234CBBC253594E42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7F5BB9CEAF6CBA3EF4252BE21260E24A1A3BE44706836D69EFCB47546D7769D51BACA723A1AEtCr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5</cp:revision>
  <cp:lastPrinted>2016-12-12T10:51:00Z</cp:lastPrinted>
  <dcterms:created xsi:type="dcterms:W3CDTF">2016-11-28T05:35:00Z</dcterms:created>
  <dcterms:modified xsi:type="dcterms:W3CDTF">2016-12-12T10:54:00Z</dcterms:modified>
</cp:coreProperties>
</file>