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3C" w:rsidRDefault="00EF6E41" w:rsidP="003C143C">
      <w:pPr>
        <w:spacing w:after="0"/>
        <w:ind w:left="637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143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3C143C" w:rsidRDefault="00EF6E41" w:rsidP="003C143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143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C143C" w:rsidRPr="003C143C">
        <w:rPr>
          <w:rFonts w:ascii="Times New Roman" w:eastAsia="Calibri" w:hAnsi="Times New Roman" w:cs="Times New Roman"/>
          <w:sz w:val="28"/>
          <w:szCs w:val="28"/>
        </w:rPr>
        <w:t xml:space="preserve">постановлению </w:t>
      </w:r>
      <w:r w:rsidRPr="003C143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3C143C" w:rsidRDefault="00EF6E41" w:rsidP="003C143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143C">
        <w:rPr>
          <w:rFonts w:ascii="Times New Roman" w:eastAsia="Calibri" w:hAnsi="Times New Roman" w:cs="Times New Roman"/>
          <w:sz w:val="28"/>
          <w:szCs w:val="28"/>
        </w:rPr>
        <w:t>Каши</w:t>
      </w:r>
      <w:r w:rsidR="00601DB0" w:rsidRPr="003C143C">
        <w:rPr>
          <w:rFonts w:ascii="Times New Roman" w:eastAsia="Calibri" w:hAnsi="Times New Roman" w:cs="Times New Roman"/>
          <w:sz w:val="28"/>
          <w:szCs w:val="28"/>
        </w:rPr>
        <w:t xml:space="preserve">нского района </w:t>
      </w:r>
    </w:p>
    <w:p w:rsidR="00EF6E41" w:rsidRPr="00392ECD" w:rsidRDefault="003308F2" w:rsidP="003C143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27.12.2016 </w:t>
      </w:r>
      <w:r w:rsidR="005F6F1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577</w:t>
      </w:r>
    </w:p>
    <w:p w:rsidR="00EF6E41" w:rsidRPr="00696F0D" w:rsidRDefault="00EF6E41" w:rsidP="003C143C">
      <w:pPr>
        <w:spacing w:after="0"/>
        <w:ind w:left="637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165C" w:rsidRPr="00696F0D" w:rsidRDefault="009B6877" w:rsidP="0061165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6F0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696F0D">
        <w:rPr>
          <w:rFonts w:ascii="Times New Roman" w:eastAsia="Calibri" w:hAnsi="Times New Roman" w:cs="Times New Roman"/>
          <w:sz w:val="28"/>
          <w:szCs w:val="28"/>
        </w:rPr>
        <w:t>У</w:t>
      </w:r>
      <w:r w:rsidR="0061165C" w:rsidRPr="00696F0D">
        <w:rPr>
          <w:rFonts w:ascii="Times New Roman" w:eastAsia="Calibri" w:hAnsi="Times New Roman" w:cs="Times New Roman"/>
          <w:sz w:val="28"/>
          <w:szCs w:val="28"/>
        </w:rPr>
        <w:t>тверждена</w:t>
      </w:r>
      <w:proofErr w:type="gramEnd"/>
      <w:r w:rsidR="0061165C" w:rsidRPr="00696F0D">
        <w:rPr>
          <w:rFonts w:ascii="Times New Roman" w:eastAsia="Calibri" w:hAnsi="Times New Roman" w:cs="Times New Roman"/>
          <w:sz w:val="28"/>
          <w:szCs w:val="28"/>
        </w:rPr>
        <w:t xml:space="preserve"> постановлением    </w:t>
      </w:r>
    </w:p>
    <w:p w:rsidR="0061165C" w:rsidRPr="00696F0D" w:rsidRDefault="0061165C" w:rsidP="0061165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6F0D">
        <w:rPr>
          <w:rFonts w:ascii="Times New Roman" w:eastAsia="Calibri" w:hAnsi="Times New Roman" w:cs="Times New Roman"/>
          <w:sz w:val="28"/>
          <w:szCs w:val="28"/>
        </w:rPr>
        <w:t>Администрации Кашинского района</w:t>
      </w:r>
    </w:p>
    <w:p w:rsidR="0061165C" w:rsidRPr="00696F0D" w:rsidRDefault="0061165C" w:rsidP="0061165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6F0D">
        <w:rPr>
          <w:rFonts w:ascii="Times New Roman" w:eastAsia="Calibri" w:hAnsi="Times New Roman" w:cs="Times New Roman"/>
          <w:sz w:val="28"/>
          <w:szCs w:val="28"/>
        </w:rPr>
        <w:t xml:space="preserve"> от 05.02.2015 №38 </w:t>
      </w:r>
    </w:p>
    <w:p w:rsidR="008638E5" w:rsidRPr="003C143C" w:rsidRDefault="008638E5" w:rsidP="008638E5">
      <w:pPr>
        <w:spacing w:after="0"/>
        <w:ind w:left="63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3C143C" w:rsidRDefault="008638E5" w:rsidP="008638E5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8638E5" w:rsidRPr="008638E5" w:rsidRDefault="008638E5" w:rsidP="008638E5">
      <w:pPr>
        <w:rPr>
          <w:rFonts w:ascii="Calibri" w:eastAsia="Calibri" w:hAnsi="Calibri" w:cs="Times New Roman"/>
        </w:rPr>
      </w:pPr>
    </w:p>
    <w:p w:rsidR="008638E5" w:rsidRPr="008638E5" w:rsidRDefault="008638E5" w:rsidP="008638E5">
      <w:pPr>
        <w:rPr>
          <w:rFonts w:ascii="Calibri" w:eastAsia="Calibri" w:hAnsi="Calibri" w:cs="Times New Roman"/>
        </w:rPr>
      </w:pPr>
    </w:p>
    <w:p w:rsidR="008638E5" w:rsidRPr="008638E5" w:rsidRDefault="008638E5" w:rsidP="008638E5">
      <w:pPr>
        <w:rPr>
          <w:rFonts w:ascii="Calibri" w:eastAsia="Calibri" w:hAnsi="Calibri" w:cs="Times New Roman"/>
        </w:rPr>
      </w:pPr>
    </w:p>
    <w:p w:rsidR="008638E5" w:rsidRPr="008638E5" w:rsidRDefault="008638E5" w:rsidP="008638E5">
      <w:pPr>
        <w:rPr>
          <w:rFonts w:ascii="Calibri" w:eastAsia="Calibri" w:hAnsi="Calibri" w:cs="Times New Roman"/>
        </w:rPr>
      </w:pPr>
    </w:p>
    <w:p w:rsidR="008638E5" w:rsidRPr="008638E5" w:rsidRDefault="008638E5" w:rsidP="008638E5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44"/>
          <w:szCs w:val="32"/>
        </w:rPr>
      </w:pPr>
    </w:p>
    <w:p w:rsidR="008638E5" w:rsidRPr="008638E5" w:rsidRDefault="008638E5" w:rsidP="008638E5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44"/>
          <w:szCs w:val="32"/>
        </w:rPr>
      </w:pPr>
    </w:p>
    <w:p w:rsidR="008638E5" w:rsidRPr="008638E5" w:rsidRDefault="008638E5" w:rsidP="008638E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44"/>
          <w:szCs w:val="32"/>
        </w:rPr>
      </w:pPr>
      <w:r w:rsidRPr="008638E5">
        <w:rPr>
          <w:rFonts w:ascii="Times New Roman" w:eastAsia="Times New Roman" w:hAnsi="Times New Roman" w:cs="Times New Roman"/>
          <w:b/>
          <w:bCs/>
          <w:caps/>
          <w:kern w:val="28"/>
          <w:sz w:val="44"/>
          <w:szCs w:val="32"/>
        </w:rPr>
        <w:t>Муниципальная программа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8E5" w:rsidRP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8638E5">
        <w:rPr>
          <w:rFonts w:ascii="Times New Roman" w:eastAsia="Calibri" w:hAnsi="Times New Roman" w:cs="Times New Roman"/>
          <w:sz w:val="36"/>
          <w:szCs w:val="24"/>
        </w:rPr>
        <w:t>«Молод</w:t>
      </w:r>
      <w:r w:rsidR="00A97D64">
        <w:rPr>
          <w:rFonts w:ascii="Times New Roman" w:eastAsia="Calibri" w:hAnsi="Times New Roman" w:cs="Times New Roman"/>
          <w:sz w:val="36"/>
          <w:szCs w:val="24"/>
        </w:rPr>
        <w:t>ё</w:t>
      </w:r>
      <w:r w:rsidRPr="008638E5">
        <w:rPr>
          <w:rFonts w:ascii="Times New Roman" w:eastAsia="Calibri" w:hAnsi="Times New Roman" w:cs="Times New Roman"/>
          <w:sz w:val="36"/>
          <w:szCs w:val="24"/>
        </w:rPr>
        <w:t>жная политика муниципального образования «</w:t>
      </w:r>
      <w:proofErr w:type="spellStart"/>
      <w:r w:rsidRPr="008638E5">
        <w:rPr>
          <w:rFonts w:ascii="Times New Roman" w:eastAsia="Calibri" w:hAnsi="Times New Roman" w:cs="Times New Roman"/>
          <w:sz w:val="36"/>
          <w:szCs w:val="24"/>
        </w:rPr>
        <w:t>Кашинский</w:t>
      </w:r>
      <w:proofErr w:type="spellEnd"/>
      <w:r w:rsidRPr="008638E5">
        <w:rPr>
          <w:rFonts w:ascii="Times New Roman" w:eastAsia="Calibri" w:hAnsi="Times New Roman" w:cs="Times New Roman"/>
          <w:sz w:val="36"/>
          <w:szCs w:val="24"/>
        </w:rPr>
        <w:t xml:space="preserve"> район» на 2015-2017 годы</w:t>
      </w:r>
      <w:r w:rsidRPr="008638E5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8638E5" w:rsidRPr="008638E5" w:rsidRDefault="008638E5" w:rsidP="008638E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8638E5" w:rsidRPr="008638E5" w:rsidRDefault="008638E5" w:rsidP="008638E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8638E5" w:rsidRPr="008638E5" w:rsidRDefault="008638E5" w:rsidP="008638E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8638E5" w:rsidRPr="008638E5" w:rsidRDefault="008638E5" w:rsidP="008638E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8638E5" w:rsidRPr="008638E5" w:rsidRDefault="008638E5" w:rsidP="008638E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8638E5" w:rsidRPr="008638E5" w:rsidRDefault="008638E5" w:rsidP="008638E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8638E5" w:rsidRPr="008638E5" w:rsidRDefault="008638E5" w:rsidP="008638E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8638E5" w:rsidRPr="008638E5" w:rsidRDefault="008638E5" w:rsidP="008638E5">
      <w:pPr>
        <w:rPr>
          <w:rFonts w:ascii="Calibri" w:eastAsia="Calibri" w:hAnsi="Calibri" w:cs="Times New Roman"/>
        </w:rPr>
      </w:pPr>
    </w:p>
    <w:p w:rsidR="008638E5" w:rsidRPr="008638E5" w:rsidRDefault="008638E5" w:rsidP="008638E5">
      <w:pPr>
        <w:rPr>
          <w:rFonts w:ascii="Calibri" w:eastAsia="Calibri" w:hAnsi="Calibri" w:cs="Times New Roman"/>
        </w:rPr>
      </w:pPr>
    </w:p>
    <w:p w:rsidR="008638E5" w:rsidRPr="008638E5" w:rsidRDefault="008638E5" w:rsidP="008638E5">
      <w:pPr>
        <w:rPr>
          <w:rFonts w:ascii="Calibri" w:eastAsia="Calibri" w:hAnsi="Calibri" w:cs="Times New Roman"/>
        </w:rPr>
      </w:pPr>
    </w:p>
    <w:p w:rsidR="008638E5" w:rsidRPr="008638E5" w:rsidRDefault="008638E5" w:rsidP="008638E5">
      <w:pPr>
        <w:rPr>
          <w:rFonts w:ascii="Calibri" w:eastAsia="Calibri" w:hAnsi="Calibri" w:cs="Times New Roman"/>
        </w:rPr>
      </w:pPr>
    </w:p>
    <w:p w:rsidR="008638E5" w:rsidRPr="008638E5" w:rsidRDefault="008638E5" w:rsidP="008638E5">
      <w:pPr>
        <w:rPr>
          <w:rFonts w:ascii="Calibri" w:eastAsia="Calibri" w:hAnsi="Calibri" w:cs="Times New Roman"/>
        </w:rPr>
      </w:pPr>
    </w:p>
    <w:p w:rsidR="008D2E4A" w:rsidRPr="008D2E4A" w:rsidRDefault="008D2E4A" w:rsidP="008638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8D2E4A" w:rsidRPr="00A97D64" w:rsidRDefault="008D2E4A" w:rsidP="008638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8638E5" w:rsidRPr="008638E5" w:rsidRDefault="00EF6E41" w:rsidP="008638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4"/>
        </w:rPr>
        <w:t>г</w:t>
      </w:r>
      <w:r w:rsidR="008638E5" w:rsidRPr="008638E5">
        <w:rPr>
          <w:rFonts w:ascii="Times New Roman" w:eastAsia="Times New Roman" w:hAnsi="Times New Roman" w:cs="Times New Roman"/>
          <w:bCs/>
          <w:kern w:val="28"/>
          <w:sz w:val="28"/>
          <w:szCs w:val="24"/>
        </w:rPr>
        <w:t>. Кашин</w:t>
      </w:r>
    </w:p>
    <w:p w:rsidR="003219F8" w:rsidRPr="00A97D64" w:rsidRDefault="008638E5" w:rsidP="008D2E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201</w:t>
      </w:r>
      <w:r w:rsidR="00617D01">
        <w:rPr>
          <w:rFonts w:ascii="Times New Roman" w:eastAsia="Calibri" w:hAnsi="Times New Roman" w:cs="Times New Roman"/>
          <w:sz w:val="28"/>
          <w:szCs w:val="28"/>
        </w:rPr>
        <w:t>6</w:t>
      </w:r>
      <w:r w:rsidR="003219F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219F8" w:rsidRPr="003219F8" w:rsidRDefault="003219F8" w:rsidP="00321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lastRenderedPageBreak/>
        <w:t>ПАСПОРТ</w:t>
      </w:r>
    </w:p>
    <w:p w:rsidR="008638E5" w:rsidRPr="008638E5" w:rsidRDefault="003C143C" w:rsidP="00321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униципальной программы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6602"/>
      </w:tblGrid>
      <w:tr w:rsidR="008638E5" w:rsidRPr="008638E5" w:rsidTr="006F4AA8">
        <w:tc>
          <w:tcPr>
            <w:tcW w:w="2998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02" w:type="dxa"/>
            <w:shd w:val="clear" w:color="auto" w:fill="auto"/>
          </w:tcPr>
          <w:p w:rsidR="008638E5" w:rsidRPr="008638E5" w:rsidRDefault="008638E5" w:rsidP="00A97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«Молод</w:t>
            </w:r>
            <w:r w:rsidR="00A97D64"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жная политика муниципального образования «</w:t>
            </w:r>
            <w:proofErr w:type="spellStart"/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Кашинский</w:t>
            </w:r>
            <w:proofErr w:type="spellEnd"/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на 2015-2017 годы»  (далее – Программа)</w:t>
            </w:r>
          </w:p>
        </w:tc>
      </w:tr>
      <w:tr w:rsidR="008638E5" w:rsidRPr="008638E5" w:rsidTr="006F4AA8">
        <w:tc>
          <w:tcPr>
            <w:tcW w:w="2998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02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-Федеральный закон от 06.10.2003 № 131-ФЗ «Об общих принципах организации местного самоупр</w:t>
            </w:r>
            <w:r w:rsidR="00D36478">
              <w:rPr>
                <w:rFonts w:ascii="Times New Roman" w:eastAsia="Calibri" w:hAnsi="Times New Roman" w:cs="Times New Roman"/>
                <w:sz w:val="28"/>
                <w:szCs w:val="28"/>
              </w:rPr>
              <w:t>авления в Российской Федерации»;</w:t>
            </w:r>
          </w:p>
          <w:p w:rsidR="008638E5" w:rsidRPr="008638E5" w:rsidRDefault="008638E5" w:rsidP="00863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- Постановление Правительства РФ от 17.12.2010 № 1050 «О федеральной целевой програм</w:t>
            </w:r>
            <w:r w:rsidR="00D36478">
              <w:rPr>
                <w:rFonts w:ascii="Times New Roman" w:eastAsia="Calibri" w:hAnsi="Times New Roman" w:cs="Times New Roman"/>
                <w:sz w:val="28"/>
                <w:szCs w:val="28"/>
              </w:rPr>
              <w:t>ме «Жилище» на 201</w:t>
            </w:r>
            <w:r w:rsidR="008E49D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6478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8E49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D36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годы»;</w:t>
            </w:r>
          </w:p>
          <w:p w:rsidR="008638E5" w:rsidRPr="008638E5" w:rsidRDefault="008638E5" w:rsidP="00863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-Постановление Правительства Тверской области от 18.10.2012 № 616-пп «О государственной программе Тверской области «Молодежь </w:t>
            </w:r>
            <w:proofErr w:type="spellStart"/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  <w:r w:rsidR="00D36478">
              <w:rPr>
                <w:rFonts w:ascii="Times New Roman" w:eastAsia="Calibri" w:hAnsi="Times New Roman" w:cs="Times New Roman"/>
                <w:sz w:val="28"/>
                <w:szCs w:val="28"/>
              </w:rPr>
              <w:t>рхневолжья</w:t>
            </w:r>
            <w:proofErr w:type="spellEnd"/>
            <w:r w:rsidR="00D36478">
              <w:rPr>
                <w:rFonts w:ascii="Times New Roman" w:eastAsia="Calibri" w:hAnsi="Times New Roman" w:cs="Times New Roman"/>
                <w:sz w:val="28"/>
                <w:szCs w:val="28"/>
              </w:rPr>
              <w:t>» на 2013-2018 годы»;</w:t>
            </w:r>
          </w:p>
          <w:p w:rsidR="008638E5" w:rsidRPr="008638E5" w:rsidRDefault="008638E5" w:rsidP="00863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- Распоряжение Правительства РФ от 17.11.2008 №1662-р «О Концепции долгосрочного социально-экономического развития Российской Федерации на период до 2020 года».</w:t>
            </w:r>
          </w:p>
        </w:tc>
      </w:tr>
      <w:tr w:rsidR="008638E5" w:rsidRPr="008638E5" w:rsidTr="006F4AA8">
        <w:tc>
          <w:tcPr>
            <w:tcW w:w="2998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hanging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6602" w:type="dxa"/>
            <w:shd w:val="clear" w:color="auto" w:fill="auto"/>
          </w:tcPr>
          <w:p w:rsidR="008638E5" w:rsidRPr="008638E5" w:rsidRDefault="008638E5" w:rsidP="00477DCB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Кашинского района</w:t>
            </w:r>
          </w:p>
        </w:tc>
      </w:tr>
      <w:tr w:rsidR="008638E5" w:rsidRPr="008638E5" w:rsidTr="006F4AA8">
        <w:tc>
          <w:tcPr>
            <w:tcW w:w="2998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hanging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602" w:type="dxa"/>
            <w:shd w:val="clear" w:color="auto" w:fill="auto"/>
          </w:tcPr>
          <w:p w:rsidR="008638E5" w:rsidRPr="008638E5" w:rsidRDefault="008638E5" w:rsidP="00477DCB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культуре, ту</w:t>
            </w:r>
            <w:r w:rsidR="00601DB0">
              <w:rPr>
                <w:rFonts w:ascii="Times New Roman" w:eastAsia="Calibri" w:hAnsi="Times New Roman" w:cs="Times New Roman"/>
                <w:sz w:val="28"/>
                <w:szCs w:val="28"/>
              </w:rPr>
              <w:t>ризму, спорту и делам молодёжи А</w:t>
            </w: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Кашинского района</w:t>
            </w:r>
          </w:p>
          <w:p w:rsidR="008638E5" w:rsidRPr="008638E5" w:rsidRDefault="00D36478" w:rsidP="00D36478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</w:t>
            </w:r>
            <w:r w:rsidR="008638E5"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управлению имуществом</w:t>
            </w:r>
            <w:r w:rsidR="008E4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 w:rsidR="008638E5"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Кашинского района </w:t>
            </w:r>
          </w:p>
        </w:tc>
      </w:tr>
      <w:tr w:rsidR="008638E5" w:rsidRPr="008638E5" w:rsidTr="006F4AA8">
        <w:tc>
          <w:tcPr>
            <w:tcW w:w="2998" w:type="dxa"/>
            <w:shd w:val="clear" w:color="auto" w:fill="auto"/>
          </w:tcPr>
          <w:p w:rsidR="008638E5" w:rsidRPr="008638E5" w:rsidRDefault="008638E5" w:rsidP="003219F8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602" w:type="dxa"/>
            <w:shd w:val="clear" w:color="auto" w:fill="auto"/>
          </w:tcPr>
          <w:p w:rsidR="008638E5" w:rsidRPr="008638E5" w:rsidRDefault="008638E5" w:rsidP="00477DCB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2015-2017 годы</w:t>
            </w:r>
          </w:p>
        </w:tc>
      </w:tr>
      <w:tr w:rsidR="008638E5" w:rsidRPr="008638E5" w:rsidTr="006F4AA8">
        <w:tc>
          <w:tcPr>
            <w:tcW w:w="2998" w:type="dxa"/>
            <w:shd w:val="clear" w:color="auto" w:fill="auto"/>
          </w:tcPr>
          <w:p w:rsidR="008638E5" w:rsidRPr="008638E5" w:rsidRDefault="009B6877" w:rsidP="008638E5">
            <w:pPr>
              <w:spacing w:after="0" w:line="240" w:lineRule="auto"/>
              <w:ind w:hanging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8638E5"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02" w:type="dxa"/>
            <w:shd w:val="clear" w:color="auto" w:fill="auto"/>
          </w:tcPr>
          <w:p w:rsidR="008638E5" w:rsidRPr="008638E5" w:rsidRDefault="008638E5" w:rsidP="00477DCB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эффективной социализации и самореализации молодых граждан в </w:t>
            </w:r>
            <w:proofErr w:type="spellStart"/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Кашинском</w:t>
            </w:r>
            <w:proofErr w:type="spellEnd"/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8638E5" w:rsidRPr="008638E5" w:rsidTr="006F4AA8">
        <w:tc>
          <w:tcPr>
            <w:tcW w:w="2998" w:type="dxa"/>
            <w:shd w:val="clear" w:color="auto" w:fill="auto"/>
          </w:tcPr>
          <w:p w:rsidR="008638E5" w:rsidRPr="008638E5" w:rsidRDefault="008638E5" w:rsidP="00477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02" w:type="dxa"/>
            <w:shd w:val="clear" w:color="auto" w:fill="auto"/>
          </w:tcPr>
          <w:p w:rsidR="008638E5" w:rsidRPr="008638E5" w:rsidRDefault="008638E5" w:rsidP="00477DCB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«Молодежь муниципального образования «</w:t>
            </w:r>
            <w:proofErr w:type="spellStart"/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Кашинский</w:t>
            </w:r>
            <w:proofErr w:type="spellEnd"/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 </w:t>
            </w:r>
          </w:p>
          <w:p w:rsidR="008638E5" w:rsidRPr="008638E5" w:rsidRDefault="008638E5" w:rsidP="00477DCB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2 «Содействие закреплению молодых специалистов в отраслях образование, здравоохранение и культура» </w:t>
            </w:r>
          </w:p>
          <w:p w:rsidR="008638E5" w:rsidRPr="008638E5" w:rsidRDefault="008638E5" w:rsidP="00477DCB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3 «Содействие в обеспечении жильем молодых семей» </w:t>
            </w:r>
          </w:p>
        </w:tc>
      </w:tr>
      <w:tr w:rsidR="008638E5" w:rsidRPr="008638E5" w:rsidTr="006F4AA8">
        <w:trPr>
          <w:trHeight w:val="2390"/>
        </w:trPr>
        <w:tc>
          <w:tcPr>
            <w:tcW w:w="2998" w:type="dxa"/>
            <w:shd w:val="clear" w:color="auto" w:fill="auto"/>
          </w:tcPr>
          <w:p w:rsidR="008638E5" w:rsidRPr="008638E5" w:rsidRDefault="008638E5" w:rsidP="00321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02" w:type="dxa"/>
            <w:shd w:val="clear" w:color="auto" w:fill="auto"/>
          </w:tcPr>
          <w:p w:rsidR="008638E5" w:rsidRPr="008638E5" w:rsidRDefault="008638E5" w:rsidP="00477DCB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молодых граждан Кашинского района,  участвующих  в мероприятиях государственной молодежной политики до 6100 чел;</w:t>
            </w:r>
          </w:p>
          <w:p w:rsidR="008638E5" w:rsidRPr="008638E5" w:rsidRDefault="008638E5" w:rsidP="00477DCB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уровня информированности молодежи о  предоставляемых в </w:t>
            </w:r>
            <w:proofErr w:type="spellStart"/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Кашинском</w:t>
            </w:r>
            <w:proofErr w:type="spellEnd"/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 возможностях  для   саморазвития и самореализации до 85% от общего числа молодежи</w:t>
            </w:r>
          </w:p>
        </w:tc>
      </w:tr>
      <w:tr w:rsidR="008638E5" w:rsidRPr="00392ECD" w:rsidTr="00A97D64">
        <w:trPr>
          <w:trHeight w:val="3552"/>
        </w:trPr>
        <w:tc>
          <w:tcPr>
            <w:tcW w:w="2998" w:type="dxa"/>
            <w:shd w:val="clear" w:color="auto" w:fill="auto"/>
          </w:tcPr>
          <w:p w:rsidR="008638E5" w:rsidRPr="008638E5" w:rsidRDefault="008638E5" w:rsidP="00321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E5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602" w:type="dxa"/>
            <w:shd w:val="clear" w:color="auto" w:fill="auto"/>
          </w:tcPr>
          <w:p w:rsidR="008638E5" w:rsidRPr="00BF1F45" w:rsidRDefault="008638E5" w:rsidP="00477DCB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F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 на 2015-2017 годы </w:t>
            </w:r>
            <w:r w:rsidR="00392ECD" w:rsidRPr="00BF1F4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F1F45">
              <w:rPr>
                <w:rFonts w:ascii="Times New Roman" w:eastAsia="Calibri" w:hAnsi="Times New Roman" w:cs="Times New Roman"/>
                <w:sz w:val="28"/>
                <w:szCs w:val="28"/>
              </w:rPr>
              <w:t>77,8</w:t>
            </w:r>
            <w:r w:rsidRPr="00BF1F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осуществляется за счет </w:t>
            </w:r>
            <w:r w:rsidR="00BC557B" w:rsidRPr="00BF1F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 </w:t>
            </w:r>
            <w:r w:rsidR="006F4AA8" w:rsidRPr="00BF1F45">
              <w:rPr>
                <w:rFonts w:ascii="Times New Roman" w:eastAsia="Calibri" w:hAnsi="Times New Roman" w:cs="Times New Roman"/>
                <w:sz w:val="28"/>
                <w:szCs w:val="28"/>
              </w:rPr>
              <w:t>местного</w:t>
            </w:r>
            <w:r w:rsidRPr="00BF1F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6F4AA8" w:rsidRPr="00BF1F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областного, федерального бюджетов, </w:t>
            </w:r>
            <w:r w:rsidRPr="00BF1F4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  <w:r w:rsidRPr="00BF1F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638E5" w:rsidRPr="00BF1F45" w:rsidRDefault="008638E5" w:rsidP="008638E5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45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tbl>
            <w:tblPr>
              <w:tblW w:w="6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91"/>
              <w:gridCol w:w="1356"/>
              <w:gridCol w:w="1351"/>
              <w:gridCol w:w="1496"/>
            </w:tblGrid>
            <w:tr w:rsidR="008638E5" w:rsidRPr="00BF1F45" w:rsidTr="00A97D64">
              <w:trPr>
                <w:trHeight w:val="327"/>
              </w:trPr>
              <w:tc>
                <w:tcPr>
                  <w:tcW w:w="2191" w:type="dxa"/>
                  <w:vMerge w:val="restart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ind w:firstLine="8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Номер</w:t>
                  </w:r>
                </w:p>
                <w:p w:rsidR="008638E5" w:rsidRPr="00BF1F45" w:rsidRDefault="008638E5" w:rsidP="008638E5">
                  <w:pPr>
                    <w:spacing w:after="0" w:line="240" w:lineRule="auto"/>
                    <w:ind w:firstLine="8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подпрограммы</w:t>
                  </w:r>
                </w:p>
              </w:tc>
              <w:tc>
                <w:tcPr>
                  <w:tcW w:w="4203" w:type="dxa"/>
                  <w:gridSpan w:val="3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Год реализации </w:t>
                  </w:r>
                </w:p>
              </w:tc>
            </w:tr>
            <w:tr w:rsidR="008638E5" w:rsidRPr="00BF1F45" w:rsidTr="00A97D64">
              <w:trPr>
                <w:trHeight w:val="240"/>
              </w:trPr>
              <w:tc>
                <w:tcPr>
                  <w:tcW w:w="2191" w:type="dxa"/>
                  <w:vMerge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ind w:firstLine="8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ind w:firstLine="2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2015г.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ind w:firstLine="2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2016г.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8638E5" w:rsidRPr="00BF1F45" w:rsidTr="00A97D64">
              <w:trPr>
                <w:trHeight w:val="277"/>
              </w:trPr>
              <w:tc>
                <w:tcPr>
                  <w:tcW w:w="2191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1356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ind w:firstLine="2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114</w:t>
                  </w:r>
                  <w:r w:rsidR="00626F03"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8638E5" w:rsidRPr="00BF1F45" w:rsidRDefault="00BC557B" w:rsidP="008638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</w:t>
                  </w:r>
                  <w:r w:rsidR="00626F03"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638E5" w:rsidRPr="00BF1F45" w:rsidTr="00A97D64">
              <w:trPr>
                <w:trHeight w:val="277"/>
              </w:trPr>
              <w:tc>
                <w:tcPr>
                  <w:tcW w:w="2191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</w:tc>
              <w:tc>
                <w:tcPr>
                  <w:tcW w:w="1356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ind w:firstLine="2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  <w:r w:rsidR="00626F03"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  <w:r w:rsidR="00626F03"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  <w:r w:rsidR="00626F03"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8638E5" w:rsidRPr="00BF1F45" w:rsidTr="00A97D64">
              <w:trPr>
                <w:trHeight w:val="277"/>
              </w:trPr>
              <w:tc>
                <w:tcPr>
                  <w:tcW w:w="2191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</w:tc>
              <w:tc>
                <w:tcPr>
                  <w:tcW w:w="1356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1247,4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8638E5" w:rsidRPr="00BF1F45" w:rsidRDefault="00BF1F45" w:rsidP="00BF1F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638E5" w:rsidRPr="00392ECD" w:rsidTr="00A97D64">
              <w:trPr>
                <w:trHeight w:val="292"/>
              </w:trPr>
              <w:tc>
                <w:tcPr>
                  <w:tcW w:w="2191" w:type="dxa"/>
                  <w:shd w:val="clear" w:color="auto" w:fill="auto"/>
                </w:tcPr>
                <w:p w:rsidR="008638E5" w:rsidRPr="00BF1F45" w:rsidRDefault="008638E5" w:rsidP="00A97D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56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ind w:firstLine="2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1461,4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8638E5" w:rsidRPr="00BF1F45" w:rsidRDefault="00BF1F45" w:rsidP="00BF1F4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416,4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8638E5" w:rsidRPr="00BF1F45" w:rsidRDefault="008638E5" w:rsidP="008638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100,</w:t>
                  </w:r>
                  <w:r w:rsidR="00626F03" w:rsidRPr="00BF1F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638E5" w:rsidRPr="00392ECD" w:rsidRDefault="008638E5" w:rsidP="008638E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638E5" w:rsidRP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7D8" w:rsidRDefault="008638E5" w:rsidP="00A9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7D8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8F37D8" w:rsidRPr="008F37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8F37D8">
        <w:rPr>
          <w:rFonts w:ascii="Times New Roman" w:eastAsia="Calibri" w:hAnsi="Times New Roman" w:cs="Times New Roman"/>
          <w:b/>
          <w:sz w:val="28"/>
          <w:szCs w:val="28"/>
        </w:rPr>
        <w:t xml:space="preserve">. Общая характеристика </w:t>
      </w:r>
      <w:r w:rsidRPr="008F37D8">
        <w:rPr>
          <w:rFonts w:ascii="Times New Roman" w:eastAsia="Calibri" w:hAnsi="Times New Roman" w:cs="Times New Roman"/>
          <w:b/>
          <w:sz w:val="28"/>
          <w:szCs w:val="28"/>
        </w:rPr>
        <w:t>сферы реа</w:t>
      </w:r>
      <w:r w:rsidR="008F37D8" w:rsidRPr="008F37D8">
        <w:rPr>
          <w:rFonts w:ascii="Times New Roman" w:eastAsia="Calibri" w:hAnsi="Times New Roman" w:cs="Times New Roman"/>
          <w:b/>
          <w:sz w:val="28"/>
          <w:szCs w:val="28"/>
        </w:rPr>
        <w:t>лизации муниципальной программы</w:t>
      </w:r>
    </w:p>
    <w:p w:rsidR="00A97D64" w:rsidRPr="00A97D64" w:rsidRDefault="00A97D64" w:rsidP="00A9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7D8" w:rsidRDefault="008F37D8" w:rsidP="00A97D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7D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638E5" w:rsidRPr="008F37D8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 сферы реализации муниципальной </w:t>
      </w:r>
      <w:r w:rsidRPr="008F37D8">
        <w:rPr>
          <w:rFonts w:ascii="Times New Roman" w:eastAsia="Calibri" w:hAnsi="Times New Roman" w:cs="Times New Roman"/>
          <w:sz w:val="28"/>
          <w:szCs w:val="28"/>
        </w:rPr>
        <w:t>программы и прогноз её развития</w:t>
      </w:r>
    </w:p>
    <w:p w:rsidR="00A97D64" w:rsidRPr="00A97D64" w:rsidRDefault="00A97D64" w:rsidP="00A97D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соответствии с </w:t>
      </w:r>
      <w:hyperlink r:id="rId7" w:history="1">
        <w:r w:rsidRPr="008638E5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Концепцией</w:t>
        </w:r>
      </w:hyperlink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целью государственной молод</w:t>
      </w:r>
      <w:r w:rsidR="00BC55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жной политики является создание условий для успешной социализации и эффективной самореализации молод</w:t>
      </w:r>
      <w:r w:rsidR="00BC55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жи, развитие потенциала молод</w:t>
      </w:r>
      <w:r w:rsidR="00BC55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жи и его использование в интересах инновационного развития.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Государственную молод</w:t>
      </w:r>
      <w:r w:rsidR="00BC55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</w:t>
      </w:r>
      <w:r w:rsidR="00BC55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жными организациями.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Эффективная государственная молод</w:t>
      </w:r>
      <w:r w:rsidR="00BC55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жная политика - один из главных инструм</w:t>
      </w:r>
      <w:r w:rsidR="009B687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ентов развития Тверской области, что выражается в </w:t>
      </w: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повышени</w:t>
      </w:r>
      <w:r w:rsidR="009B687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</w:t>
      </w: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благосостояния его граждан и совершенствования общественных отношений.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Успешное решение задач социально-экономического и культурного развития региона невозможно без активного участия молод</w:t>
      </w:r>
      <w:r w:rsidR="00BC557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жи.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Одним из приоритетов государственной молод</w:t>
      </w:r>
      <w:r w:rsidR="00BC557B">
        <w:rPr>
          <w:rFonts w:ascii="Times New Roman" w:eastAsia="Calibri" w:hAnsi="Times New Roman" w:cs="Times New Roman"/>
          <w:sz w:val="28"/>
          <w:szCs w:val="28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жной политики объявлено решение жилищной проблемы молодых граждан Тверского региона. С этой целью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 активно участвует в реализации подпрограммы «Обеспечение жильем молодых семей» федеральной целевой программы «Жилище на 201</w:t>
      </w:r>
      <w:r w:rsidR="00A709A5">
        <w:rPr>
          <w:rFonts w:ascii="Times New Roman" w:eastAsia="Calibri" w:hAnsi="Times New Roman" w:cs="Times New Roman"/>
          <w:sz w:val="28"/>
          <w:szCs w:val="28"/>
        </w:rPr>
        <w:t>5</w:t>
      </w:r>
      <w:r w:rsidRPr="008638E5">
        <w:rPr>
          <w:rFonts w:ascii="Times New Roman" w:eastAsia="Calibri" w:hAnsi="Times New Roman" w:cs="Times New Roman"/>
          <w:sz w:val="28"/>
          <w:szCs w:val="28"/>
        </w:rPr>
        <w:t>-20</w:t>
      </w:r>
      <w:r w:rsidR="00A709A5">
        <w:rPr>
          <w:rFonts w:ascii="Times New Roman" w:eastAsia="Calibri" w:hAnsi="Times New Roman" w:cs="Times New Roman"/>
          <w:sz w:val="28"/>
          <w:szCs w:val="28"/>
        </w:rPr>
        <w:t>20</w:t>
      </w: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годы», утверждённой Постановлением Правительства РФ от 17.12.2010 №1050. В период с 2011 по 2014 годы 32 молодые семьи, проживающие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районе, улучшили свои жилищные условия.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Привлечение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 талантливых и профессиональных молодых специалистов, несущих потенциал для развития отраслей образование, здравоохранение и культура, является важным направлением в молод</w:t>
      </w:r>
      <w:r w:rsidR="00BC557B">
        <w:rPr>
          <w:rFonts w:ascii="Times New Roman" w:eastAsia="Calibri" w:hAnsi="Times New Roman" w:cs="Times New Roman"/>
          <w:sz w:val="28"/>
          <w:szCs w:val="28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</w:rPr>
        <w:t>жной политике.</w:t>
      </w:r>
    </w:p>
    <w:p w:rsidR="008638E5" w:rsidRP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1.2. Перечень основных проблем в сфере реализации муниципально</w:t>
      </w:r>
      <w:r w:rsidR="008F37D8">
        <w:rPr>
          <w:rFonts w:ascii="Times New Roman" w:eastAsia="Calibri" w:hAnsi="Times New Roman" w:cs="Times New Roman"/>
          <w:sz w:val="28"/>
          <w:szCs w:val="28"/>
        </w:rPr>
        <w:t>й программы</w:t>
      </w:r>
    </w:p>
    <w:p w:rsidR="008F37D8" w:rsidRPr="008638E5" w:rsidRDefault="008F37D8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ходе реализации долгосрочной целевой </w:t>
      </w:r>
      <w:hyperlink r:id="rId8" w:history="1">
        <w:r w:rsidRPr="008638E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="00617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формирования, развития и укрепления правовых, экономических и организационных условий гражданского становления, эффективной социализации и самореализации молодых граждан</w:t>
      </w:r>
      <w:r w:rsidR="00617D0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2009 - 2012 годы и анализа реализации молод</w:t>
      </w:r>
      <w:r w:rsidR="00BC557B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жной политики в муниципальном образовании 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Кашинский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выявлены следующие основные проблемы в данной сфере: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- несоответствие жизненных установок, ценностей и моделей поведения молодых людей потребностям региона;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В ходе социально-экономических преобразований последних десятилетий жизненные ценности, являющиеся приоритетными для многих поколений, частично утратили актуальность, а новые находятся в процессе формирования. Заметно снизилось воспитательное воздействие на молод</w:t>
      </w:r>
      <w:r w:rsidR="00BC557B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жь культуры, искусства и образования. Во многом утратили роль инструмента духовно-культурной политики государства и средства массовой информации.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В молод</w:t>
      </w:r>
      <w:r w:rsidR="00BC557B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жной среде наблюдается распространение равнодушия, жажды легкой наживы, неуважительного отношения к труду, к окружающе</w:t>
      </w:r>
      <w:r w:rsidR="00617D01">
        <w:rPr>
          <w:rFonts w:ascii="Times New Roman" w:eastAsia="Calibri" w:hAnsi="Times New Roman" w:cs="Times New Roman"/>
          <w:sz w:val="28"/>
          <w:szCs w:val="28"/>
          <w:lang w:eastAsia="ru-RU"/>
        </w:rPr>
        <w:t>й среде обитания, государству, «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малой </w:t>
      </w:r>
      <w:r w:rsidR="00BC557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17D01">
        <w:rPr>
          <w:rFonts w:ascii="Times New Roman" w:eastAsia="Calibri" w:hAnsi="Times New Roman" w:cs="Times New Roman"/>
          <w:sz w:val="28"/>
          <w:szCs w:val="28"/>
          <w:lang w:eastAsia="ru-RU"/>
        </w:rPr>
        <w:t>одине»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, к ее истории и традициям.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Так, по данным социологических исследований только 39% молодых жителей Тверской области считают себя патриотами своей Родины. Часть молод</w:t>
      </w:r>
      <w:r w:rsidR="00BC557B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Верхневолжья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связывает свое будущее с родным краем, ориентируется на карьеру в других регионах, прежде всего в Москве и Санкт-Петербурге.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Рост охвата молодого поколения асоциальными проявлениями, числа правонарушений молодежи обостряет социальную напряженность в обществе, создает угрозу развитию гражданского общества.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- ограниченные возможности молод</w:t>
      </w:r>
      <w:r w:rsidR="00BC557B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жи для полноценной социализации и вовлечения в трудовую деятельность;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Около одной трети молодых людей не в состоянии успешно адаптироваться к современной экономической ситуации и реализовать свои профессиональные устремления. Доля молод</w:t>
      </w:r>
      <w:r w:rsidR="00BC557B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 среди официально зарегистрированных безработных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Кашинском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составляет около 30%.</w:t>
      </w:r>
    </w:p>
    <w:p w:rsidR="008638E5" w:rsidRPr="008638E5" w:rsidRDefault="008638E5" w:rsidP="008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Растет потребность в государственной поддержке занятости молод</w:t>
      </w:r>
      <w:r w:rsidR="00BC557B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  <w:lang w:eastAsia="ru-RU"/>
        </w:rPr>
        <w:t>жи.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- несоответствие имеющегося кадрового состава потребностям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районе в грамотных высококвалифицированных молодых специалистах. Дефицит врачей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районе составляет 45% от штатного расписания. С каждым годом увеличивается число специалистов пенсионного возраста (численность врачей 49 чел., из них 20 - пенсионеры). Отток в другие города наиболее одаренных и высококвалифицированных кадров. «Дух» незаменимости (монополизма) оставшихся специалистов ведет к снижению качества услуг. Наблюдается дефицит педагогических кадров узкой специальной направленности по физике, английскому языку, математике.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- недостаточная обеспеченность жильем молодых семей;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Несмотря на модернизацию и реформирование жилищно-коммунального хозяйства, проблемы, вызванные старением жилого фонда и неразвитостью форм найма жилья, провоцируют рост цен и арендной платы за жилье. Процентные ставки по ипотечным кредитам остаются недоступными для молодых людей. Отсутствие отдельного жилья, неудовлетворительные </w:t>
      </w:r>
      <w:r w:rsidRPr="008638E5">
        <w:rPr>
          <w:rFonts w:ascii="Times New Roman" w:eastAsia="Calibri" w:hAnsi="Times New Roman" w:cs="Times New Roman"/>
          <w:sz w:val="28"/>
          <w:szCs w:val="28"/>
        </w:rPr>
        <w:lastRenderedPageBreak/>
        <w:t>жилищные условия способствуют созданию психологического дискомфорта, который зачастую приводит к нестабильности семейных отношений, разводам.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Эти процессы осложняются в молодых семьях недостаточным уровнем их материальной обеспеченности в силу низкой квалификации или сравнительно невысокой заработной платы молодежи, отсутствием у нее опыта семейной и социальной жизнедеятельности.</w:t>
      </w:r>
    </w:p>
    <w:p w:rsidR="008638E5" w:rsidRP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8E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B6877">
        <w:rPr>
          <w:rFonts w:ascii="Times New Roman" w:eastAsia="Calibri" w:hAnsi="Times New Roman" w:cs="Times New Roman"/>
          <w:b/>
          <w:sz w:val="28"/>
          <w:szCs w:val="28"/>
        </w:rPr>
        <w:t>. Цель</w:t>
      </w:r>
      <w:r w:rsidR="008F471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</w:t>
      </w:r>
    </w:p>
    <w:p w:rsidR="008F471C" w:rsidRPr="00A97D64" w:rsidRDefault="008F471C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C000"/>
          <w:sz w:val="28"/>
          <w:szCs w:val="28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Цель муниципальной программы – </w:t>
      </w:r>
      <w:r w:rsidR="008F471C">
        <w:rPr>
          <w:rFonts w:ascii="Times New Roman" w:eastAsia="Calibri" w:hAnsi="Times New Roman" w:cs="Times New Roman"/>
          <w:sz w:val="28"/>
          <w:szCs w:val="28"/>
        </w:rPr>
        <w:t>о</w:t>
      </w:r>
      <w:r w:rsidRPr="008638E5">
        <w:rPr>
          <w:rFonts w:ascii="Times New Roman" w:eastAsia="Calibri" w:hAnsi="Times New Roman" w:cs="Times New Roman"/>
          <w:sz w:val="28"/>
          <w:szCs w:val="28"/>
        </w:rPr>
        <w:t>беспечение эффективной социализации и самореализации мол</w:t>
      </w:r>
      <w:r w:rsidR="008F471C">
        <w:rPr>
          <w:rFonts w:ascii="Times New Roman" w:eastAsia="Calibri" w:hAnsi="Times New Roman" w:cs="Times New Roman"/>
          <w:sz w:val="28"/>
          <w:szCs w:val="28"/>
        </w:rPr>
        <w:t xml:space="preserve">одых граждан в </w:t>
      </w:r>
      <w:proofErr w:type="spellStart"/>
      <w:r w:rsidR="008F471C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="008F471C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Pr="008638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Показателями, характеризующими достижение цели муниципальной программы, являются: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а) количество молодых граждан, принявших участие в мероприятиях государственной молод</w:t>
      </w:r>
      <w:r w:rsidR="004566B0">
        <w:rPr>
          <w:rFonts w:ascii="Times New Roman" w:eastAsia="Calibri" w:hAnsi="Times New Roman" w:cs="Times New Roman"/>
          <w:sz w:val="28"/>
          <w:szCs w:val="28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</w:rPr>
        <w:t>жной политики;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б) уровень информированности молод</w:t>
      </w:r>
      <w:r w:rsidR="004566B0">
        <w:rPr>
          <w:rFonts w:ascii="Times New Roman" w:eastAsia="Calibri" w:hAnsi="Times New Roman" w:cs="Times New Roman"/>
          <w:sz w:val="28"/>
          <w:szCs w:val="28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</w:rPr>
        <w:t>жи о предоставляемых возможностях для саморазвития и самореализации.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Значение показателей цели муниципальной программы по годам ее реализации приведены в приложении 1 к настоящей программе.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Для достижения цели в области молодёжной политики  в рамках реализации</w:t>
      </w:r>
      <w:r w:rsidR="009B6877">
        <w:rPr>
          <w:rFonts w:ascii="Times New Roman" w:eastAsia="Calibri" w:hAnsi="Times New Roman" w:cs="Times New Roman"/>
          <w:sz w:val="28"/>
          <w:szCs w:val="28"/>
        </w:rPr>
        <w:t xml:space="preserve"> настоящей </w:t>
      </w: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Программы предусматривается выполнение следующих подпрограмм: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- «Молод</w:t>
      </w:r>
      <w:r w:rsidR="004566B0">
        <w:rPr>
          <w:rFonts w:ascii="Times New Roman" w:eastAsia="Calibri" w:hAnsi="Times New Roman" w:cs="Times New Roman"/>
          <w:sz w:val="28"/>
          <w:szCs w:val="28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</w:rPr>
        <w:t>жь муниципального образования «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район»;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-«Содействие закреплению молодых специалистов в отраслях образование, здравоохранение и культура»;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-«Содействие в обеспечении жильем молодых семей».</w:t>
      </w:r>
    </w:p>
    <w:p w:rsidR="008638E5" w:rsidRPr="008638E5" w:rsidRDefault="008638E5" w:rsidP="00456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F471C" w:rsidP="00456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 Подпрограмма 1 </w:t>
      </w:r>
      <w:r w:rsidR="008638E5" w:rsidRPr="008638E5">
        <w:rPr>
          <w:rFonts w:ascii="Times New Roman" w:eastAsia="Calibri" w:hAnsi="Times New Roman" w:cs="Times New Roman"/>
          <w:b/>
          <w:sz w:val="28"/>
          <w:szCs w:val="28"/>
        </w:rPr>
        <w:t xml:space="preserve"> «Молод</w:t>
      </w:r>
      <w:r w:rsidR="004566B0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b/>
          <w:sz w:val="28"/>
          <w:szCs w:val="28"/>
        </w:rPr>
        <w:t>жь муниципальног</w:t>
      </w:r>
      <w:r>
        <w:rPr>
          <w:rFonts w:ascii="Times New Roman" w:eastAsia="Calibri" w:hAnsi="Times New Roman" w:cs="Times New Roman"/>
          <w:b/>
          <w:sz w:val="28"/>
          <w:szCs w:val="28"/>
        </w:rPr>
        <w:t>о образования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Кашинский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8F471C" w:rsidRPr="008638E5" w:rsidRDefault="008F471C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8E5" w:rsidRDefault="008F471C" w:rsidP="00321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 Задачи подпрограммы</w:t>
      </w:r>
    </w:p>
    <w:p w:rsidR="008F471C" w:rsidRPr="008638E5" w:rsidRDefault="008F471C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Реализация подпрограммы 1 «Молод</w:t>
      </w:r>
      <w:r w:rsidR="004566B0">
        <w:rPr>
          <w:rFonts w:ascii="Times New Roman" w:eastAsia="Calibri" w:hAnsi="Times New Roman" w:cs="Times New Roman"/>
          <w:sz w:val="28"/>
          <w:szCs w:val="28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</w:rPr>
        <w:t>жь муниципального образования «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район» (далее – подпрограмма 1) связана с решением следующих задач: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Задача </w:t>
      </w:r>
      <w:r w:rsidR="004566B0">
        <w:rPr>
          <w:rFonts w:ascii="Times New Roman" w:eastAsia="Calibri" w:hAnsi="Times New Roman" w:cs="Times New Roman"/>
          <w:sz w:val="28"/>
          <w:szCs w:val="28"/>
        </w:rPr>
        <w:t>1 «</w:t>
      </w:r>
      <w:r w:rsidRPr="008638E5">
        <w:rPr>
          <w:rFonts w:ascii="Times New Roman" w:eastAsia="Calibri" w:hAnsi="Times New Roman" w:cs="Times New Roman"/>
          <w:sz w:val="28"/>
          <w:szCs w:val="28"/>
        </w:rPr>
        <w:t>Развитие молод</w:t>
      </w:r>
      <w:r w:rsidR="004566B0">
        <w:rPr>
          <w:rFonts w:ascii="Times New Roman" w:eastAsia="Calibri" w:hAnsi="Times New Roman" w:cs="Times New Roman"/>
          <w:sz w:val="28"/>
          <w:szCs w:val="28"/>
        </w:rPr>
        <w:t>ёжного самоуправления»</w:t>
      </w:r>
      <w:r w:rsidRPr="008638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38E5" w:rsidRPr="008638E5" w:rsidRDefault="008F471C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Задача </w:t>
      </w:r>
      <w:r w:rsidR="004566B0">
        <w:rPr>
          <w:rFonts w:ascii="Times New Roman" w:eastAsia="Calibri" w:hAnsi="Times New Roman" w:cs="Times New Roman"/>
          <w:sz w:val="28"/>
          <w:szCs w:val="28"/>
        </w:rPr>
        <w:t>2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Поддержка общественно значимых  проектов (программ) детских и молод</w:t>
      </w:r>
      <w:r w:rsidR="004566B0"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жных обще</w:t>
      </w:r>
      <w:r w:rsidR="004566B0">
        <w:rPr>
          <w:rFonts w:ascii="Times New Roman" w:eastAsia="Calibri" w:hAnsi="Times New Roman" w:cs="Times New Roman"/>
          <w:sz w:val="28"/>
          <w:szCs w:val="28"/>
        </w:rPr>
        <w:t>ственных объединений»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Задача </w:t>
      </w:r>
      <w:r w:rsidR="004566B0">
        <w:rPr>
          <w:rFonts w:ascii="Times New Roman" w:eastAsia="Calibri" w:hAnsi="Times New Roman" w:cs="Times New Roman"/>
          <w:sz w:val="28"/>
          <w:szCs w:val="28"/>
        </w:rPr>
        <w:t>3 «</w:t>
      </w:r>
      <w:r w:rsidRPr="008638E5">
        <w:rPr>
          <w:rFonts w:ascii="Times New Roman" w:eastAsia="Calibri" w:hAnsi="Times New Roman" w:cs="Times New Roman"/>
          <w:sz w:val="28"/>
          <w:szCs w:val="28"/>
        </w:rPr>
        <w:t>Профилактика асоциальных явлений в молод</w:t>
      </w:r>
      <w:r w:rsidR="004566B0">
        <w:rPr>
          <w:rFonts w:ascii="Times New Roman" w:eastAsia="Calibri" w:hAnsi="Times New Roman" w:cs="Times New Roman"/>
          <w:sz w:val="28"/>
          <w:szCs w:val="28"/>
        </w:rPr>
        <w:t>ёжной среде»</w:t>
      </w:r>
      <w:r w:rsidRPr="008638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38E5" w:rsidRPr="008638E5" w:rsidRDefault="004566B0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 4 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базы органов по работе с детьми и молод</w:t>
      </w:r>
      <w:r w:rsidR="009E356C"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жью и орг</w:t>
      </w:r>
      <w:r>
        <w:rPr>
          <w:rFonts w:ascii="Times New Roman" w:eastAsia="Calibri" w:hAnsi="Times New Roman" w:cs="Times New Roman"/>
          <w:sz w:val="28"/>
          <w:szCs w:val="28"/>
        </w:rPr>
        <w:t>анов молод</w:t>
      </w:r>
      <w:r w:rsidR="009E356C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жного самоуправления»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38E5" w:rsidRPr="008638E5" w:rsidRDefault="004566B0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5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 xml:space="preserve">Межмуниципальное сотрудничество </w:t>
      </w:r>
      <w:r>
        <w:rPr>
          <w:rFonts w:ascii="Times New Roman" w:eastAsia="Calibri" w:hAnsi="Times New Roman" w:cs="Times New Roman"/>
          <w:sz w:val="28"/>
          <w:szCs w:val="28"/>
        </w:rPr>
        <w:t>молод</w:t>
      </w:r>
      <w:r w:rsidR="009E356C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жи Кашинского района»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8E5" w:rsidRPr="008638E5" w:rsidRDefault="009E356C" w:rsidP="008638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Решение задачи 1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Развитие молод</w:t>
      </w:r>
      <w:r>
        <w:rPr>
          <w:rFonts w:ascii="Times New Roman" w:eastAsia="Calibri" w:hAnsi="Times New Roman" w:cs="Times New Roman"/>
          <w:sz w:val="28"/>
          <w:szCs w:val="28"/>
        </w:rPr>
        <w:t>ёжного самоуправления»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 xml:space="preserve"> оценивается с помощью следующих показателей:</w:t>
      </w:r>
    </w:p>
    <w:p w:rsidR="008638E5" w:rsidRPr="008638E5" w:rsidRDefault="003C143C" w:rsidP="003C14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а) </w:t>
      </w:r>
      <w:r w:rsidR="008638E5" w:rsidRPr="008638E5">
        <w:rPr>
          <w:rFonts w:ascii="Times New Roman" w:eastAsia="Calibri" w:hAnsi="Times New Roman" w:cs="Times New Roman"/>
          <w:sz w:val="28"/>
          <w:szCs w:val="26"/>
        </w:rPr>
        <w:t>количество органов молод</w:t>
      </w:r>
      <w:r w:rsidR="009E356C">
        <w:rPr>
          <w:rFonts w:ascii="Times New Roman" w:eastAsia="Calibri" w:hAnsi="Times New Roman" w:cs="Times New Roman"/>
          <w:sz w:val="28"/>
          <w:szCs w:val="26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6"/>
        </w:rPr>
        <w:t>жного самоуправления на территории Кашинского района;</w:t>
      </w:r>
    </w:p>
    <w:p w:rsidR="008638E5" w:rsidRPr="008638E5" w:rsidRDefault="003C143C" w:rsidP="003C143C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б) </w:t>
      </w:r>
      <w:r w:rsidR="008638E5" w:rsidRPr="008638E5">
        <w:rPr>
          <w:rFonts w:ascii="Times New Roman" w:eastAsia="Calibri" w:hAnsi="Times New Roman" w:cs="Times New Roman"/>
          <w:sz w:val="28"/>
          <w:szCs w:val="26"/>
        </w:rPr>
        <w:t>доля молод</w:t>
      </w:r>
      <w:r w:rsidR="009E356C">
        <w:rPr>
          <w:rFonts w:ascii="Times New Roman" w:eastAsia="Calibri" w:hAnsi="Times New Roman" w:cs="Times New Roman"/>
          <w:sz w:val="28"/>
          <w:szCs w:val="26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6"/>
        </w:rPr>
        <w:t>жи, принимающей участие в деятельности органов молод</w:t>
      </w:r>
      <w:r w:rsidR="009E356C">
        <w:rPr>
          <w:rFonts w:ascii="Times New Roman" w:eastAsia="Calibri" w:hAnsi="Times New Roman" w:cs="Times New Roman"/>
          <w:sz w:val="28"/>
          <w:szCs w:val="26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6"/>
        </w:rPr>
        <w:t>жного самоуправления.</w:t>
      </w:r>
    </w:p>
    <w:p w:rsidR="008638E5" w:rsidRPr="008638E5" w:rsidRDefault="009E356C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задачи 2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Поддержка общественно значимых  проектов (программ) детских и молод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ёжных общественных объединений» 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оценивается с помощью следующих показателей:</w:t>
      </w:r>
    </w:p>
    <w:p w:rsidR="008638E5" w:rsidRPr="008638E5" w:rsidRDefault="008F471C" w:rsidP="008F4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количество реализованных общественно значимых проектов (программ) детскими и молод</w:t>
      </w:r>
      <w:r w:rsidR="009E356C"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жными общественными объединениями;</w:t>
      </w:r>
    </w:p>
    <w:p w:rsidR="008638E5" w:rsidRPr="008638E5" w:rsidRDefault="008F471C" w:rsidP="008F4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количество молодых граждан принявших участие в реализации общественно значимых проектов (программ) детских и молод</w:t>
      </w:r>
      <w:r w:rsidR="009E356C"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жных общественных объединений;</w:t>
      </w:r>
    </w:p>
    <w:p w:rsidR="008638E5" w:rsidRPr="008638E5" w:rsidRDefault="009E356C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задачи 3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Профилактика асоциальных явлений в молод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жной среде» оценивается с помощью следующих показателей:</w:t>
      </w:r>
    </w:p>
    <w:p w:rsidR="008638E5" w:rsidRPr="008638E5" w:rsidRDefault="008F471C" w:rsidP="008F4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доля расходов муниципального образования, предусмотренных в рамках муниципальной  программы.</w:t>
      </w:r>
    </w:p>
    <w:p w:rsidR="008638E5" w:rsidRPr="008638E5" w:rsidRDefault="009E356C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задачи 4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базы органов по работе с детьми и молод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жью и органов молод</w:t>
      </w:r>
      <w:r>
        <w:rPr>
          <w:rFonts w:ascii="Times New Roman" w:eastAsia="Calibri" w:hAnsi="Times New Roman" w:cs="Times New Roman"/>
          <w:sz w:val="28"/>
          <w:szCs w:val="28"/>
        </w:rPr>
        <w:t>ёжного самоуправления»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 xml:space="preserve"> оценивается с помощью следующих показателей:</w:t>
      </w:r>
    </w:p>
    <w:p w:rsidR="008638E5" w:rsidRPr="008638E5" w:rsidRDefault="008F471C" w:rsidP="008F4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доля расходов муниципального образования, предусмотренных в рамках муниципальной  программы.</w:t>
      </w:r>
    </w:p>
    <w:p w:rsidR="008638E5" w:rsidRPr="008638E5" w:rsidRDefault="009E356C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задачи 5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Межмуниципальное сотрудничество молод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и Кашинского района»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 xml:space="preserve"> оценивается с помощью следующих показателей:</w:t>
      </w:r>
    </w:p>
    <w:p w:rsidR="008638E5" w:rsidRPr="008638E5" w:rsidRDefault="008F471C" w:rsidP="008F4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доля расходов муниципального образования, предусмотренных в рамках муниципальной  программы.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F471C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Мероприятия подпрограммы</w:t>
      </w:r>
    </w:p>
    <w:p w:rsidR="008F471C" w:rsidRPr="008638E5" w:rsidRDefault="008F471C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9E356C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задачи 1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Развитие молод</w:t>
      </w:r>
      <w:r>
        <w:rPr>
          <w:rFonts w:ascii="Times New Roman" w:eastAsia="Calibri" w:hAnsi="Times New Roman" w:cs="Times New Roman"/>
          <w:sz w:val="28"/>
          <w:szCs w:val="28"/>
        </w:rPr>
        <w:t>ёжного самоуправления»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4B343D" w:rsidRDefault="004B343D" w:rsidP="004B343D">
      <w:pPr>
        <w:spacing w:after="0" w:line="240" w:lineRule="auto"/>
        <w:ind w:left="5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мероприятие подпрограммы «О</w:t>
      </w:r>
      <w:r w:rsidR="008638E5" w:rsidRPr="004B343D">
        <w:rPr>
          <w:rFonts w:ascii="Times New Roman" w:eastAsia="Calibri" w:hAnsi="Times New Roman" w:cs="Times New Roman"/>
          <w:sz w:val="28"/>
          <w:szCs w:val="28"/>
        </w:rPr>
        <w:t>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изация деятельности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Молодежного</w:t>
      </w:r>
      <w:proofErr w:type="gramEnd"/>
    </w:p>
    <w:p w:rsidR="008638E5" w:rsidRPr="004B343D" w:rsidRDefault="008638E5" w:rsidP="004B3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43D">
        <w:rPr>
          <w:rFonts w:ascii="Times New Roman" w:eastAsia="Calibri" w:hAnsi="Times New Roman" w:cs="Times New Roman"/>
          <w:sz w:val="28"/>
          <w:szCs w:val="28"/>
        </w:rPr>
        <w:t>совета при Главе администрации Кашинского района, в том числе организация и проведение мероприятий</w:t>
      </w:r>
      <w:r w:rsidR="004B343D">
        <w:rPr>
          <w:rFonts w:ascii="Times New Roman" w:eastAsia="Calibri" w:hAnsi="Times New Roman" w:cs="Times New Roman"/>
          <w:sz w:val="28"/>
          <w:szCs w:val="28"/>
        </w:rPr>
        <w:t>»</w:t>
      </w:r>
      <w:r w:rsidRPr="004B34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43D" w:rsidRDefault="004B343D" w:rsidP="004B343D">
      <w:pPr>
        <w:spacing w:after="0" w:line="240" w:lineRule="auto"/>
        <w:ind w:left="5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административное мероприятие «Организация и проведение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круглых</w:t>
      </w:r>
      <w:proofErr w:type="gramEnd"/>
    </w:p>
    <w:p w:rsidR="008638E5" w:rsidRPr="008638E5" w:rsidRDefault="008638E5" w:rsidP="004B3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столов по развитию молод</w:t>
      </w:r>
      <w:r w:rsidR="009E356C">
        <w:rPr>
          <w:rFonts w:ascii="Times New Roman" w:eastAsia="Calibri" w:hAnsi="Times New Roman" w:cs="Times New Roman"/>
          <w:sz w:val="28"/>
          <w:szCs w:val="28"/>
        </w:rPr>
        <w:t>ё</w:t>
      </w:r>
      <w:r w:rsidRPr="008638E5">
        <w:rPr>
          <w:rFonts w:ascii="Times New Roman" w:eastAsia="Calibri" w:hAnsi="Times New Roman" w:cs="Times New Roman"/>
          <w:sz w:val="28"/>
          <w:szCs w:val="28"/>
        </w:rPr>
        <w:t>жного самоуправления</w:t>
      </w:r>
      <w:r w:rsidR="004B343D">
        <w:rPr>
          <w:rFonts w:ascii="Times New Roman" w:eastAsia="Calibri" w:hAnsi="Times New Roman" w:cs="Times New Roman"/>
          <w:sz w:val="28"/>
          <w:szCs w:val="28"/>
        </w:rPr>
        <w:t>»</w:t>
      </w:r>
      <w:r w:rsidRPr="008638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8E5" w:rsidRPr="008638E5" w:rsidRDefault="009E356C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задачи 2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Поддержка общественно значимых  проектов (программ) детских и молод</w:t>
      </w:r>
      <w:r>
        <w:rPr>
          <w:rFonts w:ascii="Times New Roman" w:eastAsia="Calibri" w:hAnsi="Times New Roman" w:cs="Times New Roman"/>
          <w:sz w:val="28"/>
          <w:szCs w:val="28"/>
        </w:rPr>
        <w:t>ёжных общественных объединений»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4B343D" w:rsidRDefault="004B343D" w:rsidP="004B343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мероприятие подпрограммы «О</w:t>
      </w:r>
      <w:r w:rsidR="008638E5" w:rsidRPr="004B343D">
        <w:rPr>
          <w:rFonts w:ascii="Times New Roman" w:eastAsia="Calibri" w:hAnsi="Times New Roman" w:cs="Times New Roman"/>
          <w:sz w:val="28"/>
          <w:szCs w:val="28"/>
        </w:rPr>
        <w:t>рган</w:t>
      </w:r>
      <w:r>
        <w:rPr>
          <w:rFonts w:ascii="Times New Roman" w:eastAsia="Calibri" w:hAnsi="Times New Roman" w:cs="Times New Roman"/>
          <w:sz w:val="28"/>
          <w:szCs w:val="28"/>
        </w:rPr>
        <w:t>изация и проведение мероприятий</w:t>
      </w:r>
    </w:p>
    <w:p w:rsidR="008638E5" w:rsidRPr="004B343D" w:rsidRDefault="008638E5" w:rsidP="004B3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43D">
        <w:rPr>
          <w:rFonts w:ascii="Times New Roman" w:eastAsia="Calibri" w:hAnsi="Times New Roman" w:cs="Times New Roman"/>
          <w:sz w:val="28"/>
          <w:szCs w:val="28"/>
        </w:rPr>
        <w:t>гражданско-патриотиче</w:t>
      </w:r>
      <w:r w:rsidR="00CE7F45">
        <w:rPr>
          <w:rFonts w:ascii="Times New Roman" w:eastAsia="Calibri" w:hAnsi="Times New Roman" w:cs="Times New Roman"/>
          <w:sz w:val="28"/>
          <w:szCs w:val="28"/>
        </w:rPr>
        <w:t>ской направленности, мероприятий</w:t>
      </w:r>
      <w:r w:rsidRPr="004B343D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формирование здорового образа жизни</w:t>
      </w:r>
      <w:r w:rsidR="004B343D">
        <w:rPr>
          <w:rFonts w:ascii="Times New Roman" w:eastAsia="Calibri" w:hAnsi="Times New Roman" w:cs="Times New Roman"/>
          <w:sz w:val="28"/>
          <w:szCs w:val="28"/>
        </w:rPr>
        <w:t>»</w:t>
      </w:r>
      <w:r w:rsidRPr="004B34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43D" w:rsidRDefault="004B343D" w:rsidP="004B343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мероприятие подпрограммы «Вручение Гранта Главы Кашинского</w:t>
      </w:r>
    </w:p>
    <w:p w:rsidR="008638E5" w:rsidRPr="004B343D" w:rsidRDefault="008638E5" w:rsidP="004B3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43D">
        <w:rPr>
          <w:rFonts w:ascii="Times New Roman" w:eastAsia="Calibri" w:hAnsi="Times New Roman" w:cs="Times New Roman"/>
          <w:sz w:val="28"/>
          <w:szCs w:val="28"/>
        </w:rPr>
        <w:lastRenderedPageBreak/>
        <w:t>района молодым и талантливым</w:t>
      </w:r>
      <w:r w:rsidR="004B343D">
        <w:rPr>
          <w:rFonts w:ascii="Times New Roman" w:eastAsia="Calibri" w:hAnsi="Times New Roman" w:cs="Times New Roman"/>
          <w:sz w:val="28"/>
          <w:szCs w:val="28"/>
        </w:rPr>
        <w:t>»</w:t>
      </w:r>
      <w:r w:rsidRPr="004B34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43D" w:rsidRDefault="004B343D" w:rsidP="004B343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административное мероприятие «Информирование населения о</w:t>
      </w:r>
    </w:p>
    <w:p w:rsidR="008638E5" w:rsidRPr="004B343D" w:rsidRDefault="008638E5" w:rsidP="004B3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43D">
        <w:rPr>
          <w:rFonts w:ascii="Times New Roman" w:eastAsia="Calibri" w:hAnsi="Times New Roman" w:cs="Times New Roman"/>
          <w:sz w:val="28"/>
          <w:szCs w:val="28"/>
        </w:rPr>
        <w:t>проведение конкурса грантов и о проводимых мероприятиях гражданско-патриотической направленности и мероприятий, направленных на формирование здорового образа жизни</w:t>
      </w:r>
      <w:r w:rsidR="004B343D">
        <w:rPr>
          <w:rFonts w:ascii="Times New Roman" w:eastAsia="Calibri" w:hAnsi="Times New Roman" w:cs="Times New Roman"/>
          <w:sz w:val="28"/>
          <w:szCs w:val="28"/>
        </w:rPr>
        <w:t>»</w:t>
      </w:r>
      <w:r w:rsidRPr="004B34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71C" w:rsidRDefault="009E356C" w:rsidP="008F47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задачи 3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Профилактика асоциальных явлений в молод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жной среде» осуществляется посредством выполнения следующих мероприятий:</w:t>
      </w:r>
    </w:p>
    <w:p w:rsidR="008638E5" w:rsidRDefault="004B343D" w:rsidP="008F47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мероприятие подпрограммы «О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рганизация и проведение мероприятий по профилактике асоциальных явлений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79F0" w:rsidRPr="008638E5" w:rsidRDefault="00E479F0" w:rsidP="00E479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мероприятие подпрограммы «О</w:t>
      </w:r>
      <w:r w:rsidRPr="008638E5">
        <w:rPr>
          <w:rFonts w:ascii="Times New Roman" w:eastAsia="Calibri" w:hAnsi="Times New Roman" w:cs="Times New Roman"/>
          <w:sz w:val="28"/>
          <w:szCs w:val="28"/>
        </w:rPr>
        <w:t>рганизация и проведение мероприятий по профилактике асоциальных явлений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638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43D" w:rsidRDefault="00E479F0" w:rsidP="004B343D">
      <w:pPr>
        <w:spacing w:after="0" w:line="240" w:lineRule="auto"/>
        <w:ind w:left="5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F471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B343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мероприятие «Организация и проведение </w:t>
      </w:r>
    </w:p>
    <w:p w:rsidR="008638E5" w:rsidRPr="008F471C" w:rsidRDefault="008638E5" w:rsidP="004B3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71C">
        <w:rPr>
          <w:rFonts w:ascii="Times New Roman" w:eastAsia="Calibri" w:hAnsi="Times New Roman" w:cs="Times New Roman"/>
          <w:sz w:val="28"/>
          <w:szCs w:val="28"/>
        </w:rPr>
        <w:t>конфере</w:t>
      </w:r>
      <w:r w:rsidR="009E356C">
        <w:rPr>
          <w:rFonts w:ascii="Times New Roman" w:eastAsia="Calibri" w:hAnsi="Times New Roman" w:cs="Times New Roman"/>
          <w:sz w:val="28"/>
          <w:szCs w:val="28"/>
        </w:rPr>
        <w:t>нций, круглых столов, совещаний</w:t>
      </w:r>
      <w:r w:rsidRPr="008F471C">
        <w:rPr>
          <w:rFonts w:ascii="Times New Roman" w:eastAsia="Calibri" w:hAnsi="Times New Roman" w:cs="Times New Roman"/>
          <w:sz w:val="28"/>
          <w:szCs w:val="28"/>
        </w:rPr>
        <w:t>по вопросам профилактики  асоциальных явлений в молод</w:t>
      </w:r>
      <w:r w:rsidR="009E356C">
        <w:rPr>
          <w:rFonts w:ascii="Times New Roman" w:eastAsia="Calibri" w:hAnsi="Times New Roman" w:cs="Times New Roman"/>
          <w:sz w:val="28"/>
          <w:szCs w:val="28"/>
        </w:rPr>
        <w:t>ё</w:t>
      </w:r>
      <w:r w:rsidRPr="008F471C">
        <w:rPr>
          <w:rFonts w:ascii="Times New Roman" w:eastAsia="Calibri" w:hAnsi="Times New Roman" w:cs="Times New Roman"/>
          <w:sz w:val="28"/>
          <w:szCs w:val="28"/>
        </w:rPr>
        <w:t>жной среде</w:t>
      </w:r>
      <w:r w:rsidR="004B343D">
        <w:rPr>
          <w:rFonts w:ascii="Times New Roman" w:eastAsia="Calibri" w:hAnsi="Times New Roman" w:cs="Times New Roman"/>
          <w:sz w:val="28"/>
          <w:szCs w:val="28"/>
        </w:rPr>
        <w:t>»</w:t>
      </w:r>
      <w:r w:rsidRPr="008F47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8E5" w:rsidRPr="008638E5" w:rsidRDefault="009E356C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задачи 4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базы органов по работе с детьми и молод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жью и органов молод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жного самоуправления" осуществляется посредством выполнения следующих мероприятий:</w:t>
      </w:r>
    </w:p>
    <w:p w:rsidR="008638E5" w:rsidRDefault="004B343D" w:rsidP="003219F8">
      <w:pPr>
        <w:spacing w:after="0" w:line="240" w:lineRule="auto"/>
        <w:ind w:firstLine="5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219F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мероприятие подпрограммы «П</w:t>
      </w:r>
      <w:r w:rsidR="008638E5" w:rsidRPr="003219F8">
        <w:rPr>
          <w:rFonts w:ascii="Times New Roman" w:eastAsia="Calibri" w:hAnsi="Times New Roman" w:cs="Times New Roman"/>
          <w:sz w:val="28"/>
          <w:szCs w:val="28"/>
        </w:rPr>
        <w:t>риобретение одежды, оборудования, расходных материалов и прочее для нужд деятельности органов молод</w:t>
      </w:r>
      <w:r w:rsidR="009E356C"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3219F8">
        <w:rPr>
          <w:rFonts w:ascii="Times New Roman" w:eastAsia="Calibri" w:hAnsi="Times New Roman" w:cs="Times New Roman"/>
          <w:sz w:val="28"/>
          <w:szCs w:val="28"/>
        </w:rPr>
        <w:t>жного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638E5" w:rsidRPr="003219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79F0" w:rsidRPr="003219F8" w:rsidRDefault="00E479F0" w:rsidP="00E479F0">
      <w:pPr>
        <w:spacing w:after="0" w:line="240" w:lineRule="auto"/>
        <w:ind w:firstLine="5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мероприятие подпрограммы «П</w:t>
      </w:r>
      <w:r w:rsidRPr="003219F8">
        <w:rPr>
          <w:rFonts w:ascii="Times New Roman" w:eastAsia="Calibri" w:hAnsi="Times New Roman" w:cs="Times New Roman"/>
          <w:sz w:val="28"/>
          <w:szCs w:val="28"/>
        </w:rPr>
        <w:t>риобретение одежды, оборудования, расходных материалов и прочее для нужд деятельности органов молод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3219F8">
        <w:rPr>
          <w:rFonts w:ascii="Times New Roman" w:eastAsia="Calibri" w:hAnsi="Times New Roman" w:cs="Times New Roman"/>
          <w:sz w:val="28"/>
          <w:szCs w:val="28"/>
        </w:rPr>
        <w:t>жного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219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43D" w:rsidRDefault="00E479F0" w:rsidP="004B343D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B343D">
        <w:rPr>
          <w:rFonts w:ascii="Times New Roman" w:eastAsia="Calibri" w:hAnsi="Times New Roman" w:cs="Times New Roman"/>
          <w:sz w:val="28"/>
          <w:szCs w:val="28"/>
        </w:rPr>
        <w:t>) административное мероприятие «О</w:t>
      </w:r>
      <w:r w:rsidR="008638E5" w:rsidRPr="004B343D">
        <w:rPr>
          <w:rFonts w:ascii="Times New Roman" w:eastAsia="Calibri" w:hAnsi="Times New Roman" w:cs="Times New Roman"/>
          <w:sz w:val="28"/>
          <w:szCs w:val="28"/>
        </w:rPr>
        <w:t>рганизация освещения деятельнос</w:t>
      </w:r>
      <w:r w:rsidR="004B343D">
        <w:rPr>
          <w:rFonts w:ascii="Times New Roman" w:eastAsia="Calibri" w:hAnsi="Times New Roman" w:cs="Times New Roman"/>
          <w:sz w:val="28"/>
          <w:szCs w:val="28"/>
        </w:rPr>
        <w:t>ти</w:t>
      </w:r>
    </w:p>
    <w:p w:rsidR="008638E5" w:rsidRPr="009E356C" w:rsidRDefault="009E356C" w:rsidP="004B3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43D">
        <w:rPr>
          <w:rFonts w:ascii="Times New Roman" w:eastAsia="Calibri" w:hAnsi="Times New Roman" w:cs="Times New Roman"/>
          <w:sz w:val="28"/>
          <w:szCs w:val="28"/>
        </w:rPr>
        <w:t>органов по работе с детьми и</w:t>
      </w:r>
      <w:r w:rsidR="008638E5" w:rsidRPr="009E356C">
        <w:rPr>
          <w:rFonts w:ascii="Times New Roman" w:eastAsia="Calibri" w:hAnsi="Times New Roman" w:cs="Times New Roman"/>
          <w:sz w:val="28"/>
          <w:szCs w:val="28"/>
        </w:rPr>
        <w:t>молодёжью и органов молодёжного самоуправления в СМИ</w:t>
      </w:r>
      <w:r w:rsidR="004B343D">
        <w:rPr>
          <w:rFonts w:ascii="Times New Roman" w:eastAsia="Calibri" w:hAnsi="Times New Roman" w:cs="Times New Roman"/>
          <w:sz w:val="28"/>
          <w:szCs w:val="28"/>
        </w:rPr>
        <w:t>»</w:t>
      </w:r>
      <w:r w:rsidR="008638E5" w:rsidRPr="009E35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8E5" w:rsidRPr="008638E5" w:rsidRDefault="009E356C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задачи 5 «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Межмуниципальное сотрудничество молод</w:t>
      </w:r>
      <w:r>
        <w:rPr>
          <w:rFonts w:ascii="Times New Roman" w:eastAsia="Calibri" w:hAnsi="Times New Roman" w:cs="Times New Roman"/>
          <w:sz w:val="28"/>
          <w:szCs w:val="28"/>
        </w:rPr>
        <w:t>ёжи Кашинского района»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8638E5" w:rsidRPr="008638E5" w:rsidRDefault="003219F8" w:rsidP="00321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4B343D">
        <w:rPr>
          <w:rFonts w:ascii="Times New Roman" w:eastAsia="Calibri" w:hAnsi="Times New Roman" w:cs="Times New Roman"/>
          <w:sz w:val="28"/>
          <w:szCs w:val="28"/>
        </w:rPr>
        <w:t>мероприятие подпрограммы «</w:t>
      </w:r>
      <w:r w:rsidR="007A211E">
        <w:rPr>
          <w:rFonts w:ascii="Times New Roman" w:eastAsia="Calibri" w:hAnsi="Times New Roman" w:cs="Times New Roman"/>
          <w:sz w:val="28"/>
          <w:szCs w:val="28"/>
        </w:rPr>
        <w:t>У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части</w:t>
      </w:r>
      <w:r w:rsidR="007A211E">
        <w:rPr>
          <w:rFonts w:ascii="Times New Roman" w:eastAsia="Calibri" w:hAnsi="Times New Roman" w:cs="Times New Roman"/>
          <w:sz w:val="28"/>
          <w:szCs w:val="28"/>
        </w:rPr>
        <w:t>е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 xml:space="preserve"> в областных, межрегиональных, федеральных мероприятиях</w:t>
      </w:r>
      <w:r w:rsidR="004B343D">
        <w:rPr>
          <w:rFonts w:ascii="Times New Roman" w:eastAsia="Calibri" w:hAnsi="Times New Roman" w:cs="Times New Roman"/>
          <w:sz w:val="28"/>
          <w:szCs w:val="28"/>
        </w:rPr>
        <w:t>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38E5" w:rsidRPr="008638E5" w:rsidRDefault="00B54AEE" w:rsidP="00321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административное мероприятие «О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рганизация освещения межмуниципального сотрудничество молод</w:t>
      </w:r>
      <w:r w:rsidR="009E356C">
        <w:rPr>
          <w:rFonts w:ascii="Times New Roman" w:eastAsia="Calibri" w:hAnsi="Times New Roman" w:cs="Times New Roman"/>
          <w:sz w:val="28"/>
          <w:szCs w:val="28"/>
        </w:rPr>
        <w:t>ё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жи Кашинского района в СМИ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приведены в приложении 1 к настоящей  программе.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3.3. Объем финансовых ресурсов, необходим</w:t>
      </w:r>
      <w:r w:rsidR="003219F8">
        <w:rPr>
          <w:rFonts w:ascii="Times New Roman" w:eastAsia="Calibri" w:hAnsi="Times New Roman" w:cs="Times New Roman"/>
          <w:sz w:val="28"/>
          <w:szCs w:val="28"/>
        </w:rPr>
        <w:t>ый для реализации подпрограммы</w:t>
      </w:r>
    </w:p>
    <w:p w:rsidR="003219F8" w:rsidRPr="008638E5" w:rsidRDefault="003219F8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подпрограммы 1 за счет </w:t>
      </w:r>
      <w:r w:rsidR="00E06F73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="006F4AA8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бюджета, составляет </w:t>
      </w:r>
      <w:r w:rsidR="00626F03">
        <w:rPr>
          <w:rFonts w:ascii="Times New Roman" w:eastAsia="Calibri" w:hAnsi="Times New Roman" w:cs="Times New Roman"/>
          <w:sz w:val="28"/>
          <w:szCs w:val="28"/>
        </w:rPr>
        <w:t>272</w:t>
      </w:r>
      <w:r w:rsidR="001B1019">
        <w:rPr>
          <w:rFonts w:ascii="Times New Roman" w:eastAsia="Calibri" w:hAnsi="Times New Roman" w:cs="Times New Roman"/>
          <w:sz w:val="28"/>
          <w:szCs w:val="28"/>
        </w:rPr>
        <w:t>,0</w:t>
      </w:r>
      <w:r w:rsidRPr="008638E5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B54AEE" w:rsidRDefault="008638E5" w:rsidP="00A97D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lastRenderedPageBreak/>
        <w:t>Объем бюджетных средств на реализацию подпрограммы 1  по годам реализации программы в разрезе задач приведен в таблице 1.</w:t>
      </w:r>
    </w:p>
    <w:p w:rsidR="008638E5" w:rsidRPr="008638E5" w:rsidRDefault="008638E5" w:rsidP="008638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Табл. 1</w:t>
      </w:r>
    </w:p>
    <w:tbl>
      <w:tblPr>
        <w:tblW w:w="93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559"/>
        <w:gridCol w:w="1560"/>
        <w:gridCol w:w="1562"/>
      </w:tblGrid>
      <w:tr w:rsidR="008638E5" w:rsidRPr="008638E5" w:rsidTr="006F4AA8">
        <w:trPr>
          <w:trHeight w:val="761"/>
          <w:jc w:val="center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подпрограммы</w:t>
            </w: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Финансовые ресурсы, необходимые для реализации подпрограммы 1  </w:t>
            </w:r>
          </w:p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тыс. руб.)</w:t>
            </w:r>
          </w:p>
        </w:tc>
      </w:tr>
      <w:tr w:rsidR="008638E5" w:rsidRPr="008638E5" w:rsidTr="006F4AA8">
        <w:trPr>
          <w:trHeight w:val="495"/>
          <w:jc w:val="center"/>
        </w:trPr>
        <w:tc>
          <w:tcPr>
            <w:tcW w:w="4678" w:type="dxa"/>
            <w:vMerge/>
            <w:shd w:val="clear" w:color="auto" w:fill="auto"/>
          </w:tcPr>
          <w:p w:rsidR="008638E5" w:rsidRPr="008638E5" w:rsidRDefault="008638E5" w:rsidP="001B101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8638E5" w:rsidRPr="008638E5" w:rsidTr="004B343D">
        <w:trPr>
          <w:trHeight w:val="574"/>
          <w:jc w:val="center"/>
        </w:trPr>
        <w:tc>
          <w:tcPr>
            <w:tcW w:w="4678" w:type="dxa"/>
            <w:shd w:val="clear" w:color="auto" w:fill="auto"/>
          </w:tcPr>
          <w:p w:rsidR="008638E5" w:rsidRPr="008638E5" w:rsidRDefault="009E356C" w:rsidP="001B1019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638E5"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молод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="008638E5"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жного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8E5" w:rsidRPr="008638E5" w:rsidRDefault="009E356C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E356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B343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8638E5" w:rsidRPr="008638E5" w:rsidTr="004B343D">
        <w:trPr>
          <w:trHeight w:val="761"/>
          <w:jc w:val="center"/>
        </w:trPr>
        <w:tc>
          <w:tcPr>
            <w:tcW w:w="4678" w:type="dxa"/>
            <w:shd w:val="clear" w:color="auto" w:fill="auto"/>
          </w:tcPr>
          <w:p w:rsidR="008638E5" w:rsidRPr="008638E5" w:rsidRDefault="009E356C" w:rsidP="001B1019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2 «</w:t>
            </w:r>
            <w:r w:rsidR="008638E5"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общественно значимых  проектов (программ) детских и молод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="008638E5"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жных общественных объединений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8E5" w:rsidRPr="008638E5" w:rsidRDefault="009E356C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B343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8638E5" w:rsidRPr="008638E5" w:rsidTr="004B343D">
        <w:trPr>
          <w:trHeight w:val="669"/>
          <w:jc w:val="center"/>
        </w:trPr>
        <w:tc>
          <w:tcPr>
            <w:tcW w:w="4678" w:type="dxa"/>
            <w:shd w:val="clear" w:color="auto" w:fill="auto"/>
          </w:tcPr>
          <w:p w:rsidR="008638E5" w:rsidRPr="008638E5" w:rsidRDefault="009E356C" w:rsidP="001B1019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3 «</w:t>
            </w:r>
            <w:r w:rsidR="008638E5"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асоциальных явлений в молод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="008638E5"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жной среде»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8E5" w:rsidRPr="009E356C" w:rsidRDefault="009E356C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8E5" w:rsidRPr="008638E5" w:rsidRDefault="00617D01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51,997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B343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8638E5" w:rsidRPr="008638E5" w:rsidTr="004B343D">
        <w:trPr>
          <w:trHeight w:val="262"/>
          <w:jc w:val="center"/>
        </w:trPr>
        <w:tc>
          <w:tcPr>
            <w:tcW w:w="4678" w:type="dxa"/>
            <w:shd w:val="clear" w:color="auto" w:fill="auto"/>
          </w:tcPr>
          <w:p w:rsidR="008638E5" w:rsidRPr="008638E5" w:rsidRDefault="009E356C" w:rsidP="001B1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4 «</w:t>
            </w:r>
            <w:r w:rsidR="008638E5"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материально-технической базы органов по работе с детьми и молод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="008638E5"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жью и органов молод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="008638E5"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жного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8E5" w:rsidRPr="008638E5" w:rsidRDefault="009E356C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B343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8638E5" w:rsidRPr="008638E5" w:rsidTr="004B343D">
        <w:trPr>
          <w:trHeight w:val="761"/>
          <w:jc w:val="center"/>
        </w:trPr>
        <w:tc>
          <w:tcPr>
            <w:tcW w:w="4678" w:type="dxa"/>
            <w:shd w:val="clear" w:color="auto" w:fill="auto"/>
          </w:tcPr>
          <w:p w:rsidR="008638E5" w:rsidRPr="008638E5" w:rsidRDefault="008638E5" w:rsidP="001B1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Задача 5 «Межмуниципальное сотрудничество молод</w:t>
            </w:r>
            <w:r w:rsidR="009E356C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жи Кашинского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8E5" w:rsidRPr="008638E5" w:rsidRDefault="00617D01" w:rsidP="001B1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20,003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B343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8638E5" w:rsidRPr="008638E5" w:rsidTr="004B343D">
        <w:trPr>
          <w:trHeight w:val="353"/>
          <w:jc w:val="center"/>
        </w:trPr>
        <w:tc>
          <w:tcPr>
            <w:tcW w:w="4678" w:type="dxa"/>
            <w:shd w:val="clear" w:color="auto" w:fill="auto"/>
          </w:tcPr>
          <w:p w:rsidR="008638E5" w:rsidRPr="008638E5" w:rsidRDefault="008638E5" w:rsidP="001B1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8E5" w:rsidRPr="008638E5" w:rsidRDefault="004B343D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B343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</w:tbl>
    <w:p w:rsidR="008638E5" w:rsidRPr="008638E5" w:rsidRDefault="008638E5" w:rsidP="001B1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8E5">
        <w:rPr>
          <w:rFonts w:ascii="Times New Roman" w:eastAsia="Calibri" w:hAnsi="Times New Roman" w:cs="Times New Roman"/>
          <w:b/>
          <w:sz w:val="28"/>
          <w:szCs w:val="28"/>
        </w:rPr>
        <w:t>4. Подпрограмма 2 «Содействие закреплению молодых специалистов в отраслях образован</w:t>
      </w:r>
      <w:r w:rsidR="003219F8">
        <w:rPr>
          <w:rFonts w:ascii="Times New Roman" w:eastAsia="Calibri" w:hAnsi="Times New Roman" w:cs="Times New Roman"/>
          <w:b/>
          <w:sz w:val="28"/>
          <w:szCs w:val="28"/>
        </w:rPr>
        <w:t>ие, здравоохранение и культура»</w:t>
      </w:r>
    </w:p>
    <w:p w:rsidR="003219F8" w:rsidRPr="008638E5" w:rsidRDefault="003219F8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9F8" w:rsidRDefault="003219F8" w:rsidP="00321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Задачи подпрограммы</w:t>
      </w:r>
    </w:p>
    <w:p w:rsidR="008638E5" w:rsidRP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Реализация подпрограммы 2 «Содействие закреплению молодых специалистов в отраслях образование, здравоохранение и культура» (далее  - подпрограмма 2) связана с решением следующих задач:</w:t>
      </w:r>
    </w:p>
    <w:p w:rsidR="008638E5" w:rsidRPr="008638E5" w:rsidRDefault="008638E5" w:rsidP="008638E5">
      <w:pPr>
        <w:tabs>
          <w:tab w:val="left" w:pos="7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а) задача 1 «Привлечение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 талантливых и профессиональных молодых специалистов, несущих потенциал для развития отраслей образования, здравоохранения, культуры»; </w:t>
      </w:r>
    </w:p>
    <w:p w:rsidR="008638E5" w:rsidRPr="008638E5" w:rsidRDefault="008638E5" w:rsidP="008638E5">
      <w:pPr>
        <w:tabs>
          <w:tab w:val="left" w:pos="7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б) задача 2 «Содействие в решении жилищных проблем молодых специалистов в отраслях образование, здравоохранение и культура».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Решение задачи 1 «Привлечение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 талантливых и профессиональных молодых специалистов, несущих потенциал для развития отраслей образования, здравоохранения, культуры» оценивается с помощью следующего показателя: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а) количество молодых специалистов, привлеченных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 и трудоустроившихся в отраслях образование, здравоохранение и культура.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Решение задачи 2 «Содействие в решении жилищных проблем молодых специалистов в отраслях образование, здравоохранение и культура» оценивается с помощью следующего показателя: 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количество молодых специалистов, которым возмещаются затраты по найму жилых помещений на период их трудовой деятельности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районе.</w:t>
      </w:r>
    </w:p>
    <w:p w:rsidR="008638E5" w:rsidRDefault="008638E5" w:rsidP="004B3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Значение показателей задач подпрограммы 2  по годам реализации привед</w:t>
      </w:r>
      <w:r w:rsidR="009B6877">
        <w:rPr>
          <w:rFonts w:ascii="Times New Roman" w:eastAsia="Calibri" w:hAnsi="Times New Roman" w:cs="Times New Roman"/>
          <w:sz w:val="28"/>
          <w:szCs w:val="28"/>
        </w:rPr>
        <w:t>ены в приложении 1 к настоящей П</w:t>
      </w:r>
      <w:r w:rsidRPr="008638E5">
        <w:rPr>
          <w:rFonts w:ascii="Times New Roman" w:eastAsia="Calibri" w:hAnsi="Times New Roman" w:cs="Times New Roman"/>
          <w:sz w:val="28"/>
          <w:szCs w:val="28"/>
        </w:rPr>
        <w:t>рограмме.</w:t>
      </w:r>
    </w:p>
    <w:p w:rsidR="00B54AEE" w:rsidRPr="008638E5" w:rsidRDefault="00B54AEE" w:rsidP="004B3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477DCB" w:rsidP="00321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Мероприятия подпрограммы</w:t>
      </w:r>
    </w:p>
    <w:p w:rsidR="009B6877" w:rsidRPr="008638E5" w:rsidRDefault="009B6877" w:rsidP="00321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Решение задачи 1 «Привлечение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 талантливых и профессиональных молодых специалистов, несущих потенциал для развития отраслей образования, здравоохранения, культуры» осуществляется посредством выполнения следующих административных мероприятий и мероприятий подпрограммы 2: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а) административное мероприятие «Формирование банка данных о наличии вакантных мест в муниципальных учреждениях образования, здравоохранения, культуры Кашинского района»;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б) административное мероприятие «Размещение информации о вакансиях на студенческих биржах»;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в)административное мероприятие «Посещение высших учебных заведений с целью агитации молодых специалистов к трудоустройству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районе»;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г) административное мероприятие «Изготовление и распространение информационного материла о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районе и условиях работы в муниципальных учреждениях образования, здравоохранения, культуры Кашинского района среди выпускников высших учебных заведений».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Решение задачи 2 «Содействие в решении жилищных проблем молодых специалистов в отраслях образование, здравоохранение и культура» осуществляется посредством выполнения следующего мероприятия подпрограммы 2: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а) мероприятие </w:t>
      </w:r>
      <w:r w:rsidR="00B54AEE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«Возмещение молодым специалистам затрат по найму жилых помещений на период своей трудовой деятельности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районе»;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б) административное мероприятие «Организация встреч и разъяснение гражданам условий подпрограммы».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Выполнение каждого административного мероприятия и мероприятия подпрограммы оценивается с помощью показателей, перечень которых и их значения по годам реализации привед</w:t>
      </w:r>
      <w:r w:rsidR="009B6877">
        <w:rPr>
          <w:rFonts w:ascii="Times New Roman" w:eastAsia="Calibri" w:hAnsi="Times New Roman" w:cs="Times New Roman"/>
          <w:sz w:val="28"/>
          <w:szCs w:val="28"/>
        </w:rPr>
        <w:t>ены в приложении 1 к настоящей П</w:t>
      </w:r>
      <w:r w:rsidRPr="008638E5">
        <w:rPr>
          <w:rFonts w:ascii="Times New Roman" w:eastAsia="Calibri" w:hAnsi="Times New Roman" w:cs="Times New Roman"/>
          <w:sz w:val="28"/>
          <w:szCs w:val="28"/>
        </w:rPr>
        <w:t>рограмме.</w:t>
      </w:r>
    </w:p>
    <w:p w:rsidR="008638E5" w:rsidRP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4.3. Механизм предоставления бюджетных ассигнований для выпо</w:t>
      </w:r>
      <w:r w:rsidR="00477DCB">
        <w:rPr>
          <w:rFonts w:ascii="Times New Roman" w:eastAsia="Calibri" w:hAnsi="Times New Roman" w:cs="Times New Roman"/>
          <w:sz w:val="28"/>
          <w:szCs w:val="28"/>
        </w:rPr>
        <w:t>лнения мероприятий подпрограммы</w:t>
      </w:r>
    </w:p>
    <w:p w:rsidR="003219F8" w:rsidRPr="008638E5" w:rsidRDefault="003219F8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для выполнения мероприятия «Возмещение молодым специалистам затрат по найму жилых помещений на период своей </w:t>
      </w:r>
      <w:r w:rsidRPr="008638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трудовой деятельности в </w:t>
      </w:r>
      <w:proofErr w:type="spellStart"/>
      <w:r w:rsidRPr="008638E5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районе» предоставляются в соответствии с Порядком возмещения затрат по найму жилых помещений молодым специалистам, работающим в сфере образования, здравоохранения и культуры Кашинского района, приведенном в приложении 2 к настоящей  программе.</w:t>
      </w:r>
    </w:p>
    <w:p w:rsidR="009B6877" w:rsidRPr="008638E5" w:rsidRDefault="009B6877" w:rsidP="001B1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638E5" w:rsidP="00321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4.4.  Объем финансовых ресурсов,необходи</w:t>
      </w:r>
      <w:r w:rsidR="009B6877">
        <w:rPr>
          <w:rFonts w:ascii="Times New Roman" w:eastAsia="Calibri" w:hAnsi="Times New Roman" w:cs="Times New Roman"/>
          <w:sz w:val="28"/>
          <w:szCs w:val="28"/>
        </w:rPr>
        <w:t>мый для реализации подпрограммы</w:t>
      </w:r>
    </w:p>
    <w:p w:rsidR="003219F8" w:rsidRPr="008638E5" w:rsidRDefault="003219F8" w:rsidP="00321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подпрограммы 2  за счет </w:t>
      </w:r>
      <w:r w:rsidR="00E06F73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="006F4AA8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бюджета, составляет </w:t>
      </w:r>
      <w:r w:rsidRPr="00626F03">
        <w:rPr>
          <w:rFonts w:ascii="Times New Roman" w:eastAsia="Calibri" w:hAnsi="Times New Roman" w:cs="Times New Roman"/>
          <w:sz w:val="28"/>
          <w:szCs w:val="28"/>
        </w:rPr>
        <w:t>300</w:t>
      </w:r>
      <w:r w:rsidR="001B1019" w:rsidRPr="00626F03">
        <w:rPr>
          <w:rFonts w:ascii="Times New Roman" w:eastAsia="Calibri" w:hAnsi="Times New Roman" w:cs="Times New Roman"/>
          <w:sz w:val="28"/>
          <w:szCs w:val="28"/>
        </w:rPr>
        <w:t>,0</w:t>
      </w: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Объем бюджетных средств на реализацию подпрограммы 2 по годам реализации программы в разрезе задач приведен в таблице 2.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E06F73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E06F73">
        <w:rPr>
          <w:rFonts w:ascii="Times New Roman" w:eastAsia="Calibri" w:hAnsi="Times New Roman" w:cs="Times New Roman"/>
          <w:sz w:val="28"/>
          <w:szCs w:val="28"/>
        </w:rPr>
        <w:t>Табл.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559"/>
        <w:gridCol w:w="1680"/>
        <w:gridCol w:w="1580"/>
      </w:tblGrid>
      <w:tr w:rsidR="008638E5" w:rsidRPr="008638E5" w:rsidTr="00E06F73">
        <w:trPr>
          <w:trHeight w:val="761"/>
        </w:trPr>
        <w:tc>
          <w:tcPr>
            <w:tcW w:w="4820" w:type="dxa"/>
            <w:vMerge w:val="restart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подпрограммы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Финансовые ресурсы, необходимые для реализации</w:t>
            </w:r>
          </w:p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 2 (в тыс. руб.)</w:t>
            </w:r>
          </w:p>
        </w:tc>
      </w:tr>
      <w:tr w:rsidR="008638E5" w:rsidRPr="008638E5" w:rsidTr="001B1019">
        <w:trPr>
          <w:trHeight w:val="609"/>
        </w:trPr>
        <w:tc>
          <w:tcPr>
            <w:tcW w:w="4820" w:type="dxa"/>
            <w:vMerge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863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680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8638E5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80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8638E5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8638E5" w:rsidRPr="008638E5" w:rsidTr="00E06F73">
        <w:trPr>
          <w:trHeight w:val="574"/>
        </w:trPr>
        <w:tc>
          <w:tcPr>
            <w:tcW w:w="4820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 «Привлечение в </w:t>
            </w:r>
            <w:proofErr w:type="spellStart"/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талантливых и профессиональных молодых специалистов, несущих потенциал для развития отраслей образования, здравоохранения, культуры»</w:t>
            </w:r>
          </w:p>
        </w:tc>
        <w:tc>
          <w:tcPr>
            <w:tcW w:w="1559" w:type="dxa"/>
            <w:shd w:val="clear" w:color="auto" w:fill="auto"/>
          </w:tcPr>
          <w:p w:rsidR="008638E5" w:rsidRPr="008638E5" w:rsidRDefault="008638E5" w:rsidP="00E06F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38E5" w:rsidRPr="008638E5" w:rsidRDefault="008638E5" w:rsidP="00E06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shd w:val="clear" w:color="auto" w:fill="auto"/>
          </w:tcPr>
          <w:p w:rsidR="008638E5" w:rsidRPr="008638E5" w:rsidRDefault="008638E5" w:rsidP="00E06F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38E5" w:rsidRPr="008638E5" w:rsidRDefault="008638E5" w:rsidP="00E06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0" w:type="dxa"/>
            <w:shd w:val="clear" w:color="auto" w:fill="auto"/>
          </w:tcPr>
          <w:p w:rsidR="008638E5" w:rsidRPr="008638E5" w:rsidRDefault="008638E5" w:rsidP="00E06F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38E5" w:rsidRPr="008638E5" w:rsidRDefault="008638E5" w:rsidP="00E06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638E5" w:rsidRPr="008638E5" w:rsidTr="00E06F73">
        <w:trPr>
          <w:trHeight w:val="761"/>
        </w:trPr>
        <w:tc>
          <w:tcPr>
            <w:tcW w:w="4820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Задача 2 «Содействие в решении жилищных проблем молодых специалистов в отраслях образование, здравоохранение и культура»</w:t>
            </w:r>
          </w:p>
        </w:tc>
        <w:tc>
          <w:tcPr>
            <w:tcW w:w="1559" w:type="dxa"/>
            <w:shd w:val="clear" w:color="auto" w:fill="auto"/>
          </w:tcPr>
          <w:p w:rsidR="008638E5" w:rsidRPr="008638E5" w:rsidRDefault="008638E5" w:rsidP="00E06F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38E5" w:rsidRPr="008638E5" w:rsidRDefault="008638E5" w:rsidP="00E06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80" w:type="dxa"/>
            <w:shd w:val="clear" w:color="auto" w:fill="auto"/>
          </w:tcPr>
          <w:p w:rsidR="008638E5" w:rsidRPr="008638E5" w:rsidRDefault="008638E5" w:rsidP="00E06F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38E5" w:rsidRPr="008638E5" w:rsidRDefault="008638E5" w:rsidP="00E06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shd w:val="clear" w:color="auto" w:fill="auto"/>
          </w:tcPr>
          <w:p w:rsidR="008638E5" w:rsidRPr="008638E5" w:rsidRDefault="008638E5" w:rsidP="00E06F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38E5" w:rsidRPr="008638E5" w:rsidRDefault="008638E5" w:rsidP="00E06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638E5" w:rsidRPr="008638E5" w:rsidTr="00E06F73">
        <w:trPr>
          <w:trHeight w:val="353"/>
        </w:trPr>
        <w:tc>
          <w:tcPr>
            <w:tcW w:w="4820" w:type="dxa"/>
            <w:shd w:val="clear" w:color="auto" w:fill="auto"/>
          </w:tcPr>
          <w:p w:rsidR="008638E5" w:rsidRPr="008638E5" w:rsidRDefault="008638E5" w:rsidP="00E06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559" w:type="dxa"/>
            <w:shd w:val="clear" w:color="auto" w:fill="auto"/>
          </w:tcPr>
          <w:p w:rsidR="008638E5" w:rsidRPr="008638E5" w:rsidRDefault="008638E5" w:rsidP="00E06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80" w:type="dxa"/>
            <w:shd w:val="clear" w:color="auto" w:fill="auto"/>
          </w:tcPr>
          <w:p w:rsidR="008638E5" w:rsidRPr="008638E5" w:rsidRDefault="008638E5" w:rsidP="00E06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shd w:val="clear" w:color="auto" w:fill="auto"/>
          </w:tcPr>
          <w:p w:rsidR="008638E5" w:rsidRPr="008638E5" w:rsidRDefault="008638E5" w:rsidP="00E06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:rsidR="008638E5" w:rsidRPr="008638E5" w:rsidRDefault="008638E5" w:rsidP="001B1019">
      <w:pPr>
        <w:tabs>
          <w:tab w:val="left" w:pos="70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8E5" w:rsidRDefault="008638E5" w:rsidP="006F4A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8E5">
        <w:rPr>
          <w:rFonts w:ascii="Times New Roman" w:eastAsia="Calibri" w:hAnsi="Times New Roman" w:cs="Times New Roman"/>
          <w:b/>
          <w:sz w:val="28"/>
          <w:szCs w:val="28"/>
        </w:rPr>
        <w:t>5. Подпрограмма 3  «Содействие в об</w:t>
      </w:r>
      <w:r w:rsidR="003219F8">
        <w:rPr>
          <w:rFonts w:ascii="Times New Roman" w:eastAsia="Calibri" w:hAnsi="Times New Roman" w:cs="Times New Roman"/>
          <w:b/>
          <w:sz w:val="28"/>
          <w:szCs w:val="28"/>
        </w:rPr>
        <w:t>еспечении жильем молодых семей»</w:t>
      </w:r>
    </w:p>
    <w:p w:rsidR="003219F8" w:rsidRPr="008638E5" w:rsidRDefault="003219F8" w:rsidP="006F4A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8E5" w:rsidRDefault="003219F8" w:rsidP="006F4A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Задачи подпрограммы</w:t>
      </w:r>
    </w:p>
    <w:p w:rsidR="003219F8" w:rsidRPr="008638E5" w:rsidRDefault="003219F8" w:rsidP="006F4A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6F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Реализация подпрограммы 3 «Содействие в обеспечении жильем молодых семей» (далее – подпрограмма 3) связана с решением следующих задач: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а) задача 1 «Содействие в решении жилищных проблем молодых семей»;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б) задача 2 «Информирование молодых граждан о предоставляемых   государством мерах поддержки молодых семей в решении жилищных проблем».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Решение задачи 1 «Содействие в решении жилищных проблем молодых семей» оценивается с помощью следующих показателей:</w:t>
      </w:r>
    </w:p>
    <w:p w:rsidR="008638E5" w:rsidRPr="008638E5" w:rsidRDefault="008638E5" w:rsidP="008638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         а) доля расходов муниципального образования, предусмотренных в рамках </w:t>
      </w:r>
      <w:r w:rsidR="009B6877">
        <w:rPr>
          <w:rFonts w:ascii="Times New Roman" w:eastAsia="Calibri" w:hAnsi="Times New Roman" w:cs="Times New Roman"/>
          <w:sz w:val="28"/>
          <w:szCs w:val="28"/>
        </w:rPr>
        <w:t>настоящейП</w:t>
      </w:r>
      <w:r w:rsidRPr="008638E5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 задачи 2 «Информирование молодых граждан о предоставляемых государством мерах поддержки молодых семей в решении жилищных проблем» оценивается с помощью следующих показателей: 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а) количество молодых граждан, информированных о предоставляемых государством мерах поддержки молодых семей в решении жилищных проблем.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показателей задач подпрограммы 3  по годам реализации  приведены в приложении 1 к настоящей </w:t>
      </w:r>
      <w:r w:rsidR="009B6877">
        <w:rPr>
          <w:rFonts w:ascii="Times New Roman" w:eastAsia="Calibri" w:hAnsi="Times New Roman" w:cs="Times New Roman"/>
          <w:sz w:val="28"/>
          <w:szCs w:val="28"/>
        </w:rPr>
        <w:t>П</w:t>
      </w:r>
      <w:r w:rsidRPr="008638E5">
        <w:rPr>
          <w:rFonts w:ascii="Times New Roman" w:eastAsia="Calibri" w:hAnsi="Times New Roman" w:cs="Times New Roman"/>
          <w:sz w:val="28"/>
          <w:szCs w:val="28"/>
        </w:rPr>
        <w:t>рограмме.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3219F8" w:rsidP="00321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  Мероприятия подпрограммы</w:t>
      </w:r>
    </w:p>
    <w:p w:rsidR="003219F8" w:rsidRPr="008638E5" w:rsidRDefault="003219F8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Решение задачи 1 «Содействие в решении жилищных проблем молодых семей» осуществляется посредством выполнения следующих административных мероприятий и мероприятий подпрограммы 3:</w:t>
      </w:r>
    </w:p>
    <w:p w:rsid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а) мероприятие </w:t>
      </w:r>
      <w:r w:rsidR="006F4AA8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Pr="008638E5">
        <w:rPr>
          <w:rFonts w:ascii="Times New Roman" w:eastAsia="Calibri" w:hAnsi="Times New Roman" w:cs="Times New Roman"/>
          <w:sz w:val="28"/>
          <w:szCs w:val="28"/>
        </w:rPr>
        <w:t>«</w:t>
      </w:r>
      <w:r w:rsidR="00B70B0B" w:rsidRPr="00B70B0B">
        <w:rPr>
          <w:rFonts w:ascii="Times New Roman" w:eastAsia="Calibri" w:hAnsi="Times New Roman" w:cs="Times New Roman"/>
          <w:sz w:val="28"/>
          <w:szCs w:val="28"/>
        </w:rPr>
        <w:t>Субсидии для оплаты социальной выплаты (дополнительной социальной выплаты) на приобретение (строительство) жилья молодым семьям за счет средств местного бюджета</w:t>
      </w:r>
      <w:r w:rsidRPr="006F4A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70B0B" w:rsidRDefault="00B70B0B" w:rsidP="00B70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) мероприятие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Pr="008638E5">
        <w:rPr>
          <w:rFonts w:ascii="Times New Roman" w:eastAsia="Calibri" w:hAnsi="Times New Roman" w:cs="Times New Roman"/>
          <w:sz w:val="28"/>
          <w:szCs w:val="28"/>
        </w:rPr>
        <w:t>«</w:t>
      </w:r>
      <w:r w:rsidRPr="00B70B0B">
        <w:rPr>
          <w:rFonts w:ascii="Times New Roman" w:eastAsia="Calibri" w:hAnsi="Times New Roman" w:cs="Times New Roman"/>
          <w:sz w:val="28"/>
          <w:szCs w:val="28"/>
        </w:rPr>
        <w:t>Субсидии для оплаты социальной выплаты (дополнительной социальной выплаты) на приобретение (строительство) жилья молодым семьям за счет средств  регионального бюджета</w:t>
      </w:r>
      <w:r w:rsidRPr="006F4A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70B0B" w:rsidRPr="008638E5" w:rsidRDefault="00B70B0B" w:rsidP="00B70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) мероприятие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Pr="008638E5">
        <w:rPr>
          <w:rFonts w:ascii="Times New Roman" w:eastAsia="Calibri" w:hAnsi="Times New Roman" w:cs="Times New Roman"/>
          <w:sz w:val="28"/>
          <w:szCs w:val="28"/>
        </w:rPr>
        <w:t>«</w:t>
      </w:r>
      <w:r w:rsidRPr="00B70B0B">
        <w:rPr>
          <w:rFonts w:ascii="Times New Roman" w:eastAsia="Calibri" w:hAnsi="Times New Roman" w:cs="Times New Roman"/>
          <w:sz w:val="28"/>
          <w:szCs w:val="28"/>
        </w:rPr>
        <w:t>Субсидии для оплаты социальной выплаты (дополнительной социальной выплаты) на приобретение (строительство) жилья молодым семьям за счет средств  федерального бюджета</w:t>
      </w:r>
      <w:r w:rsidRPr="006F4A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638E5" w:rsidRPr="008638E5" w:rsidRDefault="00B70B0B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638E5" w:rsidRPr="008638E5">
        <w:rPr>
          <w:rFonts w:ascii="Times New Roman" w:eastAsia="Calibri" w:hAnsi="Times New Roman" w:cs="Times New Roman"/>
          <w:sz w:val="28"/>
          <w:szCs w:val="28"/>
        </w:rPr>
        <w:t>) административное мероприятие «Оформление свидетельств о праве на получение социальной выплаты (дополнительной социальной выплаты) на приобретение (строительство) жилья».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Решение задачи 2 «Информирование молодых граждан о предоставляемых государством мерах поддержки молодых семей в решении жилищных проблем» осуществляется посредством выполнения следующих мероприятий подпрограммы 3: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а) административное мероприятие «Обеспечение распространения информационно-справочных материалов, издаваемых Комитетом по делам молодежи Тверской области, о предоставляемых государством мерах поддержки молодых семей в решении жилищных проблем»;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б) административное мероприятие «Осуществление приёма граждан и разъяснение молодым семьям о существующих мерах поддержки молодых семе</w:t>
      </w:r>
      <w:r w:rsidR="00104FB1">
        <w:rPr>
          <w:rFonts w:ascii="Times New Roman" w:eastAsia="Calibri" w:hAnsi="Times New Roman" w:cs="Times New Roman"/>
          <w:sz w:val="28"/>
          <w:szCs w:val="28"/>
        </w:rPr>
        <w:t>й в решении жилищных проблем в А</w:t>
      </w:r>
      <w:r w:rsidRPr="008638E5">
        <w:rPr>
          <w:rFonts w:ascii="Times New Roman" w:eastAsia="Calibri" w:hAnsi="Times New Roman" w:cs="Times New Roman"/>
          <w:sz w:val="28"/>
          <w:szCs w:val="28"/>
        </w:rPr>
        <w:t>дминистрации Кашинского района».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Выполнение каждого административного мероприятия и мероприятия подпрограммы 3 оценивается с помощью показателей, перечень которых и их значения по годам реализации приведены в приложении 1 к настоящей </w:t>
      </w:r>
      <w:r w:rsidR="009B6877">
        <w:rPr>
          <w:rFonts w:ascii="Times New Roman" w:eastAsia="Calibri" w:hAnsi="Times New Roman" w:cs="Times New Roman"/>
          <w:sz w:val="28"/>
          <w:szCs w:val="28"/>
        </w:rPr>
        <w:t>П</w:t>
      </w:r>
      <w:r w:rsidRPr="008638E5">
        <w:rPr>
          <w:rFonts w:ascii="Times New Roman" w:eastAsia="Calibri" w:hAnsi="Times New Roman" w:cs="Times New Roman"/>
          <w:sz w:val="28"/>
          <w:szCs w:val="28"/>
        </w:rPr>
        <w:t>рограмме.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638E5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lastRenderedPageBreak/>
        <w:t>5.3. Механизм предоставления бюджетных ассигнований для выпол</w:t>
      </w:r>
      <w:r w:rsidR="003219F8">
        <w:rPr>
          <w:rFonts w:ascii="Times New Roman" w:eastAsia="Calibri" w:hAnsi="Times New Roman" w:cs="Times New Roman"/>
          <w:sz w:val="28"/>
          <w:szCs w:val="28"/>
        </w:rPr>
        <w:t>нения мероприятий подпрограммы</w:t>
      </w:r>
    </w:p>
    <w:p w:rsidR="003219F8" w:rsidRPr="008638E5" w:rsidRDefault="003219F8" w:rsidP="00863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для выполнения мероприятий подпрограммы  3, представляются в соответствии </w:t>
      </w:r>
      <w:proofErr w:type="gramStart"/>
      <w:r w:rsidRPr="008638E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638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F1F45" w:rsidRPr="00A15F36" w:rsidRDefault="00BF1F45" w:rsidP="00BF1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D2423">
        <w:rPr>
          <w:rFonts w:ascii="Times New Roman" w:hAnsi="Times New Roman" w:cs="Times New Roman"/>
          <w:sz w:val="28"/>
          <w:szCs w:val="28"/>
        </w:rPr>
        <w:t>Порядком предоставления молодым семьям социальных выплат на приобретение (строительство) жилья в Тверской области</w:t>
      </w:r>
      <w:proofErr w:type="gramStart"/>
      <w:r w:rsidRPr="00A15F36">
        <w:rPr>
          <w:rFonts w:ascii="Times New Roman" w:eastAsia="Calibri" w:hAnsi="Times New Roman" w:cs="Times New Roman"/>
          <w:sz w:val="28"/>
          <w:szCs w:val="28"/>
        </w:rPr>
        <w:t>,</w:t>
      </w:r>
      <w:r w:rsidRPr="00CD242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D2423">
        <w:rPr>
          <w:rFonts w:ascii="Times New Roman" w:eastAsia="Calibri" w:hAnsi="Times New Roman" w:cs="Times New Roman"/>
          <w:sz w:val="28"/>
          <w:szCs w:val="28"/>
        </w:rPr>
        <w:t>оторый является Приложением 5 го</w:t>
      </w:r>
      <w:r w:rsidRPr="00CD2423">
        <w:rPr>
          <w:rFonts w:ascii="Times New Roman" w:hAnsi="Times New Roman" w:cs="Times New Roman"/>
          <w:sz w:val="28"/>
          <w:szCs w:val="28"/>
        </w:rPr>
        <w:t xml:space="preserve">сударственной программы Тверской области "Молодежь </w:t>
      </w:r>
      <w:proofErr w:type="spellStart"/>
      <w:r w:rsidRPr="00CD2423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CD2423">
        <w:rPr>
          <w:rFonts w:ascii="Times New Roman" w:hAnsi="Times New Roman" w:cs="Times New Roman"/>
          <w:sz w:val="28"/>
          <w:szCs w:val="28"/>
        </w:rPr>
        <w:t>" на 2013 - 2018 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5F36">
        <w:rPr>
          <w:rFonts w:ascii="Times New Roman" w:eastAsia="Calibri" w:hAnsi="Times New Roman" w:cs="Times New Roman"/>
          <w:sz w:val="28"/>
          <w:szCs w:val="28"/>
        </w:rPr>
        <w:t>утве</w:t>
      </w:r>
      <w:r w:rsidRPr="00CD2423">
        <w:rPr>
          <w:rFonts w:ascii="Times New Roman" w:eastAsia="Calibri" w:hAnsi="Times New Roman" w:cs="Times New Roman"/>
          <w:sz w:val="28"/>
          <w:szCs w:val="28"/>
        </w:rPr>
        <w:t>ржденн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D242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</w:t>
      </w:r>
      <w:r w:rsidRPr="00A15F36">
        <w:rPr>
          <w:rFonts w:ascii="Times New Roman" w:eastAsia="Calibri" w:hAnsi="Times New Roman" w:cs="Times New Roman"/>
          <w:sz w:val="28"/>
          <w:szCs w:val="28"/>
        </w:rPr>
        <w:t>Тверской области от</w:t>
      </w:r>
      <w:r w:rsidRPr="00CD2423">
        <w:rPr>
          <w:rFonts w:ascii="Times New Roman" w:hAnsi="Times New Roman" w:cs="Times New Roman"/>
          <w:sz w:val="28"/>
          <w:szCs w:val="28"/>
        </w:rPr>
        <w:t xml:space="preserve"> 18.10.2012 № 616-пп «О государственной программе Тверской области «Молодежь </w:t>
      </w:r>
      <w:proofErr w:type="spellStart"/>
      <w:r w:rsidRPr="00CD2423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CD2423">
        <w:rPr>
          <w:rFonts w:ascii="Times New Roman" w:hAnsi="Times New Roman" w:cs="Times New Roman"/>
          <w:sz w:val="28"/>
          <w:szCs w:val="28"/>
        </w:rPr>
        <w:t>» на 2013-2018 годы»</w:t>
      </w:r>
      <w:r w:rsidRPr="00A15F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1F45" w:rsidRPr="00A15F36" w:rsidRDefault="00BF1F45" w:rsidP="00BF1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15F36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CD2423"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- участникам подпрограммы "Содействие в обеспечении жильем молодых семей" государственной программы Тверской области "Молодежь </w:t>
      </w:r>
      <w:proofErr w:type="spellStart"/>
      <w:r w:rsidRPr="00CD2423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CD2423">
        <w:rPr>
          <w:rFonts w:ascii="Times New Roman" w:hAnsi="Times New Roman" w:cs="Times New Roman"/>
          <w:sz w:val="28"/>
          <w:szCs w:val="28"/>
        </w:rPr>
        <w:t xml:space="preserve">" на 2013 - 2018 годы" дополнительной социальной выплаты для погашения части кредита или займа либо для компенсации затраченных собственных средств на приобретение (строительство) жилья при рождении (усыновлении) одного ребенка, </w:t>
      </w:r>
      <w:r w:rsidRPr="00CD2423">
        <w:rPr>
          <w:rFonts w:ascii="Times New Roman" w:eastAsia="Calibri" w:hAnsi="Times New Roman" w:cs="Times New Roman"/>
          <w:sz w:val="28"/>
          <w:szCs w:val="28"/>
        </w:rPr>
        <w:t xml:space="preserve">который является Приложением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D2423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Pr="00CD2423">
        <w:rPr>
          <w:rFonts w:ascii="Times New Roman" w:hAnsi="Times New Roman" w:cs="Times New Roman"/>
          <w:sz w:val="28"/>
          <w:szCs w:val="28"/>
        </w:rPr>
        <w:t xml:space="preserve">сударственной программы Тверской области "Молодежь </w:t>
      </w:r>
      <w:proofErr w:type="spellStart"/>
      <w:r w:rsidRPr="00CD2423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CD2423">
        <w:rPr>
          <w:rFonts w:ascii="Times New Roman" w:hAnsi="Times New Roman" w:cs="Times New Roman"/>
          <w:sz w:val="28"/>
          <w:szCs w:val="28"/>
        </w:rPr>
        <w:t>" на 2013 - 2018 годы</w:t>
      </w:r>
      <w:proofErr w:type="gramEnd"/>
      <w:r w:rsidRPr="00CD2423">
        <w:rPr>
          <w:rFonts w:ascii="Times New Roman" w:hAnsi="Times New Roman" w:cs="Times New Roman"/>
          <w:sz w:val="28"/>
          <w:szCs w:val="28"/>
        </w:rPr>
        <w:t xml:space="preserve">, </w:t>
      </w:r>
      <w:r w:rsidRPr="00A15F36">
        <w:rPr>
          <w:rFonts w:ascii="Times New Roman" w:eastAsia="Calibri" w:hAnsi="Times New Roman" w:cs="Times New Roman"/>
          <w:sz w:val="28"/>
          <w:szCs w:val="28"/>
        </w:rPr>
        <w:t>утве</w:t>
      </w:r>
      <w:r w:rsidRPr="00CD2423">
        <w:rPr>
          <w:rFonts w:ascii="Times New Roman" w:eastAsia="Calibri" w:hAnsi="Times New Roman" w:cs="Times New Roman"/>
          <w:sz w:val="28"/>
          <w:szCs w:val="28"/>
        </w:rPr>
        <w:t xml:space="preserve">ржденной Постановлением Правительства </w:t>
      </w:r>
      <w:r w:rsidRPr="00A15F36">
        <w:rPr>
          <w:rFonts w:ascii="Times New Roman" w:eastAsia="Calibri" w:hAnsi="Times New Roman" w:cs="Times New Roman"/>
          <w:sz w:val="28"/>
          <w:szCs w:val="28"/>
        </w:rPr>
        <w:t>Тверской области от</w:t>
      </w:r>
      <w:r w:rsidRPr="00CD2423">
        <w:rPr>
          <w:rFonts w:ascii="Times New Roman" w:hAnsi="Times New Roman" w:cs="Times New Roman"/>
          <w:sz w:val="28"/>
          <w:szCs w:val="28"/>
        </w:rPr>
        <w:t xml:space="preserve"> 18.10.2012 № 616-пп «О государственной программе Тверской области «Молодежь </w:t>
      </w:r>
      <w:proofErr w:type="spellStart"/>
      <w:r w:rsidRPr="00CD2423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CD2423">
        <w:rPr>
          <w:rFonts w:ascii="Times New Roman" w:hAnsi="Times New Roman" w:cs="Times New Roman"/>
          <w:sz w:val="28"/>
          <w:szCs w:val="28"/>
        </w:rPr>
        <w:t>» на 2013-2018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DCB" w:rsidRPr="008638E5" w:rsidRDefault="00477DCB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E5" w:rsidRDefault="008638E5" w:rsidP="00477D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>5.4.  Объем финансовых ресурсов,необходим</w:t>
      </w:r>
      <w:r w:rsidR="00477DCB">
        <w:rPr>
          <w:rFonts w:ascii="Times New Roman" w:eastAsia="Calibri" w:hAnsi="Times New Roman" w:cs="Times New Roman"/>
          <w:sz w:val="28"/>
          <w:szCs w:val="28"/>
        </w:rPr>
        <w:t>ый для реализации подпрограммы</w:t>
      </w:r>
    </w:p>
    <w:p w:rsidR="00477DCB" w:rsidRPr="008638E5" w:rsidRDefault="00477DCB" w:rsidP="00477D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подпрограммы 3  за счет средств местного, областного, федерального  бюджетов  составляет </w:t>
      </w:r>
      <w:r w:rsidR="00EF6E41">
        <w:rPr>
          <w:rFonts w:ascii="Times New Roman" w:eastAsia="Calibri" w:hAnsi="Times New Roman" w:cs="Times New Roman"/>
          <w:sz w:val="28"/>
          <w:szCs w:val="28"/>
        </w:rPr>
        <w:t>–</w:t>
      </w:r>
      <w:r w:rsidR="00626F03">
        <w:rPr>
          <w:rFonts w:ascii="Times New Roman" w:eastAsia="Calibri" w:hAnsi="Times New Roman" w:cs="Times New Roman"/>
          <w:sz w:val="28"/>
          <w:szCs w:val="28"/>
        </w:rPr>
        <w:t>1</w:t>
      </w:r>
      <w:r w:rsidR="00BF1F45">
        <w:rPr>
          <w:rFonts w:ascii="Times New Roman" w:eastAsia="Calibri" w:hAnsi="Times New Roman" w:cs="Times New Roman"/>
          <w:sz w:val="28"/>
          <w:szCs w:val="28"/>
        </w:rPr>
        <w:t>405,8</w:t>
      </w:r>
      <w:r w:rsidRPr="008638E5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 xml:space="preserve"> Объем бюджетных средств на реализацию подпрограммы 3  по годам реализации программы в разрезе задач приведен в таблице 3.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</w:r>
      <w:r w:rsidRPr="008638E5">
        <w:rPr>
          <w:rFonts w:ascii="Times New Roman" w:eastAsia="Calibri" w:hAnsi="Times New Roman" w:cs="Times New Roman"/>
          <w:sz w:val="28"/>
          <w:szCs w:val="28"/>
        </w:rPr>
        <w:tab/>
        <w:t>Табл.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0"/>
        <w:gridCol w:w="1559"/>
        <w:gridCol w:w="2141"/>
        <w:gridCol w:w="1539"/>
      </w:tblGrid>
      <w:tr w:rsidR="008638E5" w:rsidRPr="008638E5" w:rsidTr="001B1019">
        <w:trPr>
          <w:trHeight w:val="761"/>
        </w:trPr>
        <w:tc>
          <w:tcPr>
            <w:tcW w:w="4400" w:type="dxa"/>
            <w:vMerge w:val="restart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подпрограммы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Финансовые ресурсы, необходимые для реализации подпрограммы 3 </w:t>
            </w:r>
          </w:p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тыс. руб.)</w:t>
            </w:r>
          </w:p>
        </w:tc>
      </w:tr>
      <w:tr w:rsidR="008638E5" w:rsidRPr="008638E5" w:rsidTr="001B1019">
        <w:trPr>
          <w:trHeight w:val="582"/>
        </w:trPr>
        <w:tc>
          <w:tcPr>
            <w:tcW w:w="4400" w:type="dxa"/>
            <w:vMerge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8638E5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2141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8638E5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39" w:type="dxa"/>
            <w:shd w:val="clear" w:color="auto" w:fill="auto"/>
          </w:tcPr>
          <w:p w:rsidR="008638E5" w:rsidRPr="008638E5" w:rsidRDefault="008638E5" w:rsidP="008638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38E5" w:rsidRPr="008638E5" w:rsidRDefault="008638E5" w:rsidP="008638E5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8638E5" w:rsidRPr="008638E5" w:rsidTr="001B1019">
        <w:trPr>
          <w:trHeight w:val="574"/>
        </w:trPr>
        <w:tc>
          <w:tcPr>
            <w:tcW w:w="4400" w:type="dxa"/>
            <w:shd w:val="clear" w:color="auto" w:fill="auto"/>
          </w:tcPr>
          <w:p w:rsidR="008638E5" w:rsidRPr="008638E5" w:rsidRDefault="008638E5" w:rsidP="001B1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«Содействие в решении жилищных проблем молодых семей»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E41">
              <w:rPr>
                <w:rFonts w:ascii="Times New Roman" w:eastAsia="Calibri" w:hAnsi="Times New Roman" w:cs="Times New Roman"/>
                <w:sz w:val="24"/>
                <w:szCs w:val="24"/>
              </w:rPr>
              <w:t>1247,4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638E5" w:rsidRPr="008638E5" w:rsidRDefault="00BF1F45" w:rsidP="00BF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638E5" w:rsidRPr="008638E5" w:rsidRDefault="001B1019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638E5" w:rsidRPr="008638E5" w:rsidTr="001B1019">
        <w:trPr>
          <w:trHeight w:val="1327"/>
        </w:trPr>
        <w:tc>
          <w:tcPr>
            <w:tcW w:w="4400" w:type="dxa"/>
            <w:shd w:val="clear" w:color="auto" w:fill="auto"/>
          </w:tcPr>
          <w:p w:rsidR="008638E5" w:rsidRPr="008638E5" w:rsidRDefault="008638E5" w:rsidP="001B1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Задача 2 «Информирование молодых граждан о предоставляемых государством мерах поддержки молодых семей в решении жилищных проблем»</w:t>
            </w:r>
          </w:p>
        </w:tc>
        <w:tc>
          <w:tcPr>
            <w:tcW w:w="1559" w:type="dxa"/>
            <w:shd w:val="clear" w:color="auto" w:fill="auto"/>
          </w:tcPr>
          <w:p w:rsidR="008638E5" w:rsidRPr="008638E5" w:rsidRDefault="008638E5" w:rsidP="001B10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B101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B101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B101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8638E5" w:rsidRPr="008638E5" w:rsidTr="001B1019">
        <w:trPr>
          <w:trHeight w:val="353"/>
        </w:trPr>
        <w:tc>
          <w:tcPr>
            <w:tcW w:w="4400" w:type="dxa"/>
            <w:shd w:val="clear" w:color="auto" w:fill="auto"/>
          </w:tcPr>
          <w:p w:rsidR="008638E5" w:rsidRPr="008638E5" w:rsidRDefault="008638E5" w:rsidP="001B1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E41">
              <w:rPr>
                <w:rFonts w:ascii="Times New Roman" w:eastAsia="Calibri" w:hAnsi="Times New Roman" w:cs="Times New Roman"/>
                <w:sz w:val="24"/>
                <w:szCs w:val="24"/>
              </w:rPr>
              <w:t>1247,4</w:t>
            </w:r>
          </w:p>
        </w:tc>
        <w:tc>
          <w:tcPr>
            <w:tcW w:w="2141" w:type="dxa"/>
            <w:shd w:val="clear" w:color="auto" w:fill="auto"/>
          </w:tcPr>
          <w:p w:rsidR="008638E5" w:rsidRPr="008638E5" w:rsidRDefault="00BF1F45" w:rsidP="00BF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539" w:type="dxa"/>
            <w:shd w:val="clear" w:color="auto" w:fill="auto"/>
          </w:tcPr>
          <w:p w:rsidR="008638E5" w:rsidRPr="008638E5" w:rsidRDefault="008638E5" w:rsidP="001B1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B101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</w:tbl>
    <w:p w:rsidR="008638E5" w:rsidRPr="008638E5" w:rsidRDefault="008638E5" w:rsidP="001B10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A97D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626F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38E5" w:rsidRPr="008638E5" w:rsidRDefault="008638E5" w:rsidP="008638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14EF" w:rsidRDefault="002614EF"/>
    <w:sectPr w:rsidR="002614EF" w:rsidSect="008D2E4A">
      <w:headerReference w:type="even" r:id="rId9"/>
      <w:headerReference w:type="default" r:id="rId10"/>
      <w:pgSz w:w="11906" w:h="16838"/>
      <w:pgMar w:top="1134" w:right="70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DE" w:rsidRDefault="003E6ADE">
      <w:pPr>
        <w:spacing w:after="0" w:line="240" w:lineRule="auto"/>
      </w:pPr>
      <w:r>
        <w:separator/>
      </w:r>
    </w:p>
  </w:endnote>
  <w:endnote w:type="continuationSeparator" w:id="1">
    <w:p w:rsidR="003E6ADE" w:rsidRDefault="003E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DE" w:rsidRDefault="003E6ADE">
      <w:pPr>
        <w:spacing w:after="0" w:line="240" w:lineRule="auto"/>
      </w:pPr>
      <w:r>
        <w:separator/>
      </w:r>
    </w:p>
  </w:footnote>
  <w:footnote w:type="continuationSeparator" w:id="1">
    <w:p w:rsidR="003E6ADE" w:rsidRDefault="003E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A8" w:rsidRDefault="000B2005" w:rsidP="006F4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4A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AA8" w:rsidRDefault="006F4A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A8" w:rsidRPr="003219F8" w:rsidRDefault="000B2005" w:rsidP="006F4AA8">
    <w:pPr>
      <w:pStyle w:val="a3"/>
      <w:framePr w:wrap="around" w:vAnchor="text" w:hAnchor="margin" w:xAlign="center" w:y="1"/>
      <w:rPr>
        <w:rStyle w:val="a5"/>
        <w:rFonts w:ascii="Times New Roman" w:eastAsia="BatangChe" w:hAnsi="Times New Roman"/>
      </w:rPr>
    </w:pPr>
    <w:r w:rsidRPr="003219F8">
      <w:rPr>
        <w:rStyle w:val="a5"/>
        <w:rFonts w:ascii="Times New Roman" w:eastAsia="BatangChe" w:hAnsi="Times New Roman"/>
      </w:rPr>
      <w:fldChar w:fldCharType="begin"/>
    </w:r>
    <w:r w:rsidR="006F4AA8" w:rsidRPr="003219F8">
      <w:rPr>
        <w:rStyle w:val="a5"/>
        <w:rFonts w:ascii="Times New Roman" w:eastAsia="BatangChe" w:hAnsi="Times New Roman"/>
      </w:rPr>
      <w:instrText xml:space="preserve">PAGE  </w:instrText>
    </w:r>
    <w:r w:rsidRPr="003219F8">
      <w:rPr>
        <w:rStyle w:val="a5"/>
        <w:rFonts w:ascii="Times New Roman" w:eastAsia="BatangChe" w:hAnsi="Times New Roman"/>
      </w:rPr>
      <w:fldChar w:fldCharType="separate"/>
    </w:r>
    <w:r w:rsidR="003308F2">
      <w:rPr>
        <w:rStyle w:val="a5"/>
        <w:rFonts w:ascii="Times New Roman" w:eastAsia="BatangChe" w:hAnsi="Times New Roman"/>
        <w:noProof/>
      </w:rPr>
      <w:t>14</w:t>
    </w:r>
    <w:r w:rsidRPr="003219F8">
      <w:rPr>
        <w:rStyle w:val="a5"/>
        <w:rFonts w:ascii="Times New Roman" w:eastAsia="BatangChe" w:hAnsi="Times New Roman"/>
      </w:rPr>
      <w:fldChar w:fldCharType="end"/>
    </w:r>
  </w:p>
  <w:p w:rsidR="006F4AA8" w:rsidRDefault="006F4A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694C"/>
    <w:multiLevelType w:val="hybridMultilevel"/>
    <w:tmpl w:val="F1DAEFF2"/>
    <w:lvl w:ilvl="0" w:tplc="C86EA286">
      <w:start w:val="1"/>
      <w:numFmt w:val="decimal"/>
      <w:lvlText w:val="%1)"/>
      <w:lvlJc w:val="left"/>
      <w:pPr>
        <w:ind w:left="8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1A946289"/>
    <w:multiLevelType w:val="hybridMultilevel"/>
    <w:tmpl w:val="054A40C2"/>
    <w:lvl w:ilvl="0" w:tplc="EFCCED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B14348E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6230B6"/>
    <w:multiLevelType w:val="hybridMultilevel"/>
    <w:tmpl w:val="A22269CE"/>
    <w:lvl w:ilvl="0" w:tplc="EFCCED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205A5C"/>
    <w:multiLevelType w:val="hybridMultilevel"/>
    <w:tmpl w:val="91C2638A"/>
    <w:lvl w:ilvl="0" w:tplc="EFCCED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D067A7"/>
    <w:multiLevelType w:val="hybridMultilevel"/>
    <w:tmpl w:val="F6E439A8"/>
    <w:lvl w:ilvl="0" w:tplc="41BE728C">
      <w:start w:val="2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27343237"/>
    <w:multiLevelType w:val="hybridMultilevel"/>
    <w:tmpl w:val="61EC3222"/>
    <w:lvl w:ilvl="0" w:tplc="98BCD80A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464EF1"/>
    <w:multiLevelType w:val="hybridMultilevel"/>
    <w:tmpl w:val="42CE6548"/>
    <w:lvl w:ilvl="0" w:tplc="EFCCED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F184EF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A47604"/>
    <w:multiLevelType w:val="hybridMultilevel"/>
    <w:tmpl w:val="EF16ACE4"/>
    <w:lvl w:ilvl="0" w:tplc="0C183D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AB28F9"/>
    <w:multiLevelType w:val="hybridMultilevel"/>
    <w:tmpl w:val="EF2AC404"/>
    <w:lvl w:ilvl="0" w:tplc="AE3CE54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F15DB3"/>
    <w:multiLevelType w:val="hybridMultilevel"/>
    <w:tmpl w:val="E27AE284"/>
    <w:lvl w:ilvl="0" w:tplc="98BCD8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574578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8599E"/>
    <w:multiLevelType w:val="hybridMultilevel"/>
    <w:tmpl w:val="8B26ABC6"/>
    <w:lvl w:ilvl="0" w:tplc="265291D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58344E9"/>
    <w:multiLevelType w:val="hybridMultilevel"/>
    <w:tmpl w:val="2DE63CE2"/>
    <w:lvl w:ilvl="0" w:tplc="37E252DC">
      <w:start w:val="1"/>
      <w:numFmt w:val="decimal"/>
      <w:lvlText w:val="%1)"/>
      <w:lvlJc w:val="left"/>
      <w:pPr>
        <w:ind w:left="17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88" w:hanging="360"/>
      </w:pPr>
    </w:lvl>
    <w:lvl w:ilvl="2" w:tplc="0419001B" w:tentative="1">
      <w:start w:val="1"/>
      <w:numFmt w:val="lowerRoman"/>
      <w:lvlText w:val="%3."/>
      <w:lvlJc w:val="right"/>
      <w:pPr>
        <w:ind w:left="3208" w:hanging="180"/>
      </w:pPr>
    </w:lvl>
    <w:lvl w:ilvl="3" w:tplc="0419000F" w:tentative="1">
      <w:start w:val="1"/>
      <w:numFmt w:val="decimal"/>
      <w:lvlText w:val="%4."/>
      <w:lvlJc w:val="left"/>
      <w:pPr>
        <w:ind w:left="3928" w:hanging="360"/>
      </w:pPr>
    </w:lvl>
    <w:lvl w:ilvl="4" w:tplc="04190019" w:tentative="1">
      <w:start w:val="1"/>
      <w:numFmt w:val="lowerLetter"/>
      <w:lvlText w:val="%5."/>
      <w:lvlJc w:val="left"/>
      <w:pPr>
        <w:ind w:left="4648" w:hanging="360"/>
      </w:pPr>
    </w:lvl>
    <w:lvl w:ilvl="5" w:tplc="0419001B" w:tentative="1">
      <w:start w:val="1"/>
      <w:numFmt w:val="lowerRoman"/>
      <w:lvlText w:val="%6."/>
      <w:lvlJc w:val="right"/>
      <w:pPr>
        <w:ind w:left="5368" w:hanging="180"/>
      </w:pPr>
    </w:lvl>
    <w:lvl w:ilvl="6" w:tplc="0419000F" w:tentative="1">
      <w:start w:val="1"/>
      <w:numFmt w:val="decimal"/>
      <w:lvlText w:val="%7."/>
      <w:lvlJc w:val="left"/>
      <w:pPr>
        <w:ind w:left="6088" w:hanging="360"/>
      </w:pPr>
    </w:lvl>
    <w:lvl w:ilvl="7" w:tplc="04190019" w:tentative="1">
      <w:start w:val="1"/>
      <w:numFmt w:val="lowerLetter"/>
      <w:lvlText w:val="%8."/>
      <w:lvlJc w:val="left"/>
      <w:pPr>
        <w:ind w:left="6808" w:hanging="360"/>
      </w:pPr>
    </w:lvl>
    <w:lvl w:ilvl="8" w:tplc="041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12">
    <w:nsid w:val="5C6552FA"/>
    <w:multiLevelType w:val="hybridMultilevel"/>
    <w:tmpl w:val="A96E4A8E"/>
    <w:lvl w:ilvl="0" w:tplc="F0520B1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8985F72"/>
    <w:multiLevelType w:val="multilevel"/>
    <w:tmpl w:val="BC92E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D422C5B"/>
    <w:multiLevelType w:val="hybridMultilevel"/>
    <w:tmpl w:val="6FA2F8DC"/>
    <w:lvl w:ilvl="0" w:tplc="A878A9D4">
      <w:start w:val="1"/>
      <w:numFmt w:val="decimal"/>
      <w:lvlText w:val="%1)"/>
      <w:lvlJc w:val="left"/>
      <w:pPr>
        <w:ind w:left="17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88" w:hanging="360"/>
      </w:pPr>
    </w:lvl>
    <w:lvl w:ilvl="2" w:tplc="0419001B" w:tentative="1">
      <w:start w:val="1"/>
      <w:numFmt w:val="lowerRoman"/>
      <w:lvlText w:val="%3."/>
      <w:lvlJc w:val="right"/>
      <w:pPr>
        <w:ind w:left="3208" w:hanging="180"/>
      </w:pPr>
    </w:lvl>
    <w:lvl w:ilvl="3" w:tplc="0419000F" w:tentative="1">
      <w:start w:val="1"/>
      <w:numFmt w:val="decimal"/>
      <w:lvlText w:val="%4."/>
      <w:lvlJc w:val="left"/>
      <w:pPr>
        <w:ind w:left="3928" w:hanging="360"/>
      </w:pPr>
    </w:lvl>
    <w:lvl w:ilvl="4" w:tplc="04190019" w:tentative="1">
      <w:start w:val="1"/>
      <w:numFmt w:val="lowerLetter"/>
      <w:lvlText w:val="%5."/>
      <w:lvlJc w:val="left"/>
      <w:pPr>
        <w:ind w:left="4648" w:hanging="360"/>
      </w:pPr>
    </w:lvl>
    <w:lvl w:ilvl="5" w:tplc="0419001B" w:tentative="1">
      <w:start w:val="1"/>
      <w:numFmt w:val="lowerRoman"/>
      <w:lvlText w:val="%6."/>
      <w:lvlJc w:val="right"/>
      <w:pPr>
        <w:ind w:left="5368" w:hanging="180"/>
      </w:pPr>
    </w:lvl>
    <w:lvl w:ilvl="6" w:tplc="0419000F" w:tentative="1">
      <w:start w:val="1"/>
      <w:numFmt w:val="decimal"/>
      <w:lvlText w:val="%7."/>
      <w:lvlJc w:val="left"/>
      <w:pPr>
        <w:ind w:left="6088" w:hanging="360"/>
      </w:pPr>
    </w:lvl>
    <w:lvl w:ilvl="7" w:tplc="04190019" w:tentative="1">
      <w:start w:val="1"/>
      <w:numFmt w:val="lowerLetter"/>
      <w:lvlText w:val="%8."/>
      <w:lvlJc w:val="left"/>
      <w:pPr>
        <w:ind w:left="6808" w:hanging="360"/>
      </w:pPr>
    </w:lvl>
    <w:lvl w:ilvl="8" w:tplc="0419001B" w:tentative="1">
      <w:start w:val="1"/>
      <w:numFmt w:val="lowerRoman"/>
      <w:lvlText w:val="%9."/>
      <w:lvlJc w:val="right"/>
      <w:pPr>
        <w:ind w:left="7528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12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8E5"/>
    <w:rsid w:val="000B2005"/>
    <w:rsid w:val="00104FB1"/>
    <w:rsid w:val="00191B68"/>
    <w:rsid w:val="001B1019"/>
    <w:rsid w:val="001D267C"/>
    <w:rsid w:val="001F124A"/>
    <w:rsid w:val="002614EF"/>
    <w:rsid w:val="00321596"/>
    <w:rsid w:val="003219F8"/>
    <w:rsid w:val="003308F2"/>
    <w:rsid w:val="00392ECD"/>
    <w:rsid w:val="003C143C"/>
    <w:rsid w:val="003C4440"/>
    <w:rsid w:val="003D120A"/>
    <w:rsid w:val="003E28E4"/>
    <w:rsid w:val="003E6ADE"/>
    <w:rsid w:val="004566B0"/>
    <w:rsid w:val="00477DCB"/>
    <w:rsid w:val="0049183F"/>
    <w:rsid w:val="004B343D"/>
    <w:rsid w:val="00500CD7"/>
    <w:rsid w:val="00501288"/>
    <w:rsid w:val="00527B0F"/>
    <w:rsid w:val="00553513"/>
    <w:rsid w:val="005C35F7"/>
    <w:rsid w:val="005E00ED"/>
    <w:rsid w:val="005F6F10"/>
    <w:rsid w:val="00601DB0"/>
    <w:rsid w:val="0061165C"/>
    <w:rsid w:val="00611E6C"/>
    <w:rsid w:val="006155C2"/>
    <w:rsid w:val="00617D01"/>
    <w:rsid w:val="00626F03"/>
    <w:rsid w:val="006350C7"/>
    <w:rsid w:val="00663BFD"/>
    <w:rsid w:val="00696F0D"/>
    <w:rsid w:val="006D7015"/>
    <w:rsid w:val="006F27F3"/>
    <w:rsid w:val="006F4AA8"/>
    <w:rsid w:val="00712B39"/>
    <w:rsid w:val="007A211E"/>
    <w:rsid w:val="0080343C"/>
    <w:rsid w:val="00843C7E"/>
    <w:rsid w:val="008638E5"/>
    <w:rsid w:val="008D2E4A"/>
    <w:rsid w:val="008E49DF"/>
    <w:rsid w:val="008F37D8"/>
    <w:rsid w:val="008F471C"/>
    <w:rsid w:val="0091281C"/>
    <w:rsid w:val="00917014"/>
    <w:rsid w:val="009201DF"/>
    <w:rsid w:val="009205C0"/>
    <w:rsid w:val="009B6877"/>
    <w:rsid w:val="009D1CCE"/>
    <w:rsid w:val="009E356C"/>
    <w:rsid w:val="00A05629"/>
    <w:rsid w:val="00A709A5"/>
    <w:rsid w:val="00A97D64"/>
    <w:rsid w:val="00B3556F"/>
    <w:rsid w:val="00B54AEE"/>
    <w:rsid w:val="00B70B0B"/>
    <w:rsid w:val="00BA5D7A"/>
    <w:rsid w:val="00BC557B"/>
    <w:rsid w:val="00BF1F45"/>
    <w:rsid w:val="00BF4C86"/>
    <w:rsid w:val="00C05D17"/>
    <w:rsid w:val="00C17593"/>
    <w:rsid w:val="00C74D63"/>
    <w:rsid w:val="00CC48EB"/>
    <w:rsid w:val="00CE7F45"/>
    <w:rsid w:val="00D1188D"/>
    <w:rsid w:val="00D36478"/>
    <w:rsid w:val="00D9068D"/>
    <w:rsid w:val="00D95F9B"/>
    <w:rsid w:val="00E06F73"/>
    <w:rsid w:val="00E479F0"/>
    <w:rsid w:val="00E7385B"/>
    <w:rsid w:val="00EF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38E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8638E5"/>
    <w:rPr>
      <w:rFonts w:ascii="Calibri" w:eastAsia="Calibri" w:hAnsi="Calibri" w:cs="Times New Roman"/>
    </w:rPr>
  </w:style>
  <w:style w:type="character" w:styleId="a5">
    <w:name w:val="page number"/>
    <w:basedOn w:val="a0"/>
    <w:rsid w:val="008638E5"/>
  </w:style>
  <w:style w:type="paragraph" w:styleId="a6">
    <w:name w:val="Balloon Text"/>
    <w:basedOn w:val="a"/>
    <w:link w:val="a7"/>
    <w:uiPriority w:val="99"/>
    <w:semiHidden/>
    <w:unhideWhenUsed/>
    <w:rsid w:val="0060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D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37D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2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38E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8638E5"/>
    <w:rPr>
      <w:rFonts w:ascii="Calibri" w:eastAsia="Calibri" w:hAnsi="Calibri" w:cs="Times New Roman"/>
    </w:rPr>
  </w:style>
  <w:style w:type="character" w:styleId="a5">
    <w:name w:val="page number"/>
    <w:basedOn w:val="a0"/>
    <w:rsid w:val="008638E5"/>
  </w:style>
  <w:style w:type="paragraph" w:styleId="a6">
    <w:name w:val="Balloon Text"/>
    <w:basedOn w:val="a"/>
    <w:link w:val="a7"/>
    <w:uiPriority w:val="99"/>
    <w:semiHidden/>
    <w:unhideWhenUsed/>
    <w:rsid w:val="0060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D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37D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2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61AB2B32B66E6845AF64A127EBDE1E48A11A97B220ED02BC65B21F64F878BE1406A67E234CBBC253594E42E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7F5BB9CEAF6CBA3EF4252BE21260E24A1A3BE44706836D69EFCB47546D7769D51BACA723A1AEtCr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Стионова Ольга</cp:lastModifiedBy>
  <cp:revision>3</cp:revision>
  <cp:lastPrinted>2016-12-26T11:33:00Z</cp:lastPrinted>
  <dcterms:created xsi:type="dcterms:W3CDTF">2016-12-26T11:34:00Z</dcterms:created>
  <dcterms:modified xsi:type="dcterms:W3CDTF">2017-01-17T10:56:00Z</dcterms:modified>
</cp:coreProperties>
</file>