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69:41:0010349:8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39,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69:41:0010349:8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Южная, дом 39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Основной шрифт абзаца2"/>
    <w:link w:val="Style_12_ch"/>
  </w:style>
  <w:style w:styleId="Style_12_ch" w:type="character">
    <w:name w:val="Основной шрифт абзаца2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foot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head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Гиперссылка2"/>
    <w:link w:val="Style_28_ch"/>
    <w:rPr>
      <w:color w:val="0000FF"/>
      <w:u w:val="single"/>
    </w:rPr>
  </w:style>
  <w:style w:styleId="Style_28_ch" w:type="character">
    <w:name w:val="Гиперссылка2"/>
    <w:link w:val="Style_28"/>
    <w:rPr>
      <w:color w:val="0000FF"/>
      <w:u w:val="single"/>
    </w:rPr>
  </w:style>
  <w:style w:styleId="Style_29" w:type="paragraph">
    <w:name w:val="List Paragraph"/>
    <w:basedOn w:val="Style_2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2_ch"/>
    <w:link w:val="Style_29"/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2025-04-04T06:43:50Z</dcterms:modified>
</cp:coreProperties>
</file>