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635"/>
        <w:gridCol w:w="2886"/>
        <w:gridCol w:w="2394"/>
        <w:gridCol w:w="687"/>
        <w:gridCol w:w="1498"/>
      </w:tblGrid>
      <w:tr w:rsidR="00CD4E57" w14:paraId="733B7085" w14:textId="77777777">
        <w:trPr>
          <w:trHeight w:val="360"/>
        </w:trPr>
        <w:tc>
          <w:tcPr>
            <w:tcW w:w="964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BF832" w14:textId="77777777" w:rsidR="00CD4E57" w:rsidRDefault="002A2204">
            <w:pPr>
              <w:jc w:val="center"/>
            </w:pPr>
            <w:r>
              <w:rPr>
                <w:noProof/>
                <w:sz w:val="28"/>
              </w:rPr>
              <w:drawing>
                <wp:inline distT="0" distB="0" distL="0" distR="0" wp14:anchorId="7D8222C1" wp14:editId="047C5408">
                  <wp:extent cx="571500" cy="723893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0"/>
                            <a:ext cx="571500" cy="7238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6D74B8" w14:textId="77777777" w:rsidR="00CD4E57" w:rsidRDefault="002A2204">
            <w:pPr>
              <w:jc w:val="center"/>
            </w:pPr>
            <w:proofErr w:type="gramStart"/>
            <w:r>
              <w:rPr>
                <w:b/>
              </w:rPr>
              <w:t>АДМИНИСТРАЦИЯ  КАШИНСКОГО</w:t>
            </w:r>
            <w:proofErr w:type="gramEnd"/>
            <w:r>
              <w:rPr>
                <w:b/>
              </w:rPr>
              <w:t xml:space="preserve">  МУНИЦИПАЛЬНОГО  ОКРУГА</w:t>
            </w:r>
          </w:p>
          <w:p w14:paraId="7723BFE2" w14:textId="77777777" w:rsidR="00CD4E57" w:rsidRDefault="002A2204">
            <w:pPr>
              <w:jc w:val="center"/>
            </w:pPr>
            <w:proofErr w:type="gramStart"/>
            <w:r>
              <w:rPr>
                <w:b/>
              </w:rPr>
              <w:t>ТВЕРСКОЙ  ОБЛАСТИ</w:t>
            </w:r>
            <w:proofErr w:type="gramEnd"/>
          </w:p>
          <w:p w14:paraId="318549D9" w14:textId="77777777" w:rsidR="00CD4E57" w:rsidRDefault="00CD4E57">
            <w:pPr>
              <w:jc w:val="center"/>
              <w:rPr>
                <w:b/>
                <w:sz w:val="32"/>
              </w:rPr>
            </w:pPr>
          </w:p>
          <w:p w14:paraId="616ED056" w14:textId="77777777" w:rsidR="00CD4E57" w:rsidRDefault="002A2204">
            <w:pPr>
              <w:jc w:val="center"/>
            </w:pPr>
            <w:r>
              <w:rPr>
                <w:b/>
                <w:sz w:val="32"/>
              </w:rPr>
              <w:t>П О С Т А Н О В Л Е Н И Е</w:t>
            </w:r>
          </w:p>
        </w:tc>
      </w:tr>
      <w:tr w:rsidR="00CD4E57" w14:paraId="531F7FB9" w14:textId="77777777">
        <w:trPr>
          <w:trHeight w:val="56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589321" w14:textId="77777777" w:rsidR="00CD4E57" w:rsidRDefault="002A2204">
            <w:pPr>
              <w:jc w:val="center"/>
            </w:pPr>
            <w:r>
              <w:t>от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1139B9" w14:textId="77777777" w:rsidR="00CD4E57" w:rsidRDefault="002A2204">
            <w:r>
              <w:t>31.03.2025</w:t>
            </w:r>
          </w:p>
        </w:tc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E034CB" w14:textId="77777777" w:rsidR="00CD4E57" w:rsidRDefault="002A2204">
            <w:pPr>
              <w:jc w:val="center"/>
            </w:pPr>
            <w:r>
              <w:t>г. Кашин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560744" w14:textId="77777777" w:rsidR="00CD4E57" w:rsidRDefault="002A2204">
            <w:pPr>
              <w:jc w:val="center"/>
            </w:pPr>
            <w:r>
              <w:t>№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61AC66" w14:textId="77777777" w:rsidR="00CD4E57" w:rsidRDefault="002A2204">
            <w:r>
              <w:t>240</w:t>
            </w:r>
          </w:p>
        </w:tc>
      </w:tr>
      <w:tr w:rsidR="00CD4E57" w14:paraId="45664D29" w14:textId="77777777">
        <w:trPr>
          <w:trHeight w:val="360"/>
        </w:trPr>
        <w:tc>
          <w:tcPr>
            <w:tcW w:w="964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3BEA9" w14:textId="77777777" w:rsidR="00CD4E57" w:rsidRDefault="00CD4E57"/>
        </w:tc>
      </w:tr>
      <w:tr w:rsidR="00CD4E57" w14:paraId="7711EBD1" w14:textId="77777777">
        <w:trPr>
          <w:trHeight w:val="615"/>
        </w:trPr>
        <w:tc>
          <w:tcPr>
            <w:tcW w:w="506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AE9CD" w14:textId="77777777" w:rsidR="00CD4E57" w:rsidRDefault="002A2204">
            <w:r>
              <w:rPr>
                <w:sz w:val="26"/>
              </w:rPr>
              <w:t>Об утверждении Перечня органов и организаций, с которыми подлежат согласованию проекты организации дорожного движения, разрабатываемые для автомобильных дорог общего пользования местного значения Кашинского муниципального округа Тверской области</w:t>
            </w:r>
          </w:p>
        </w:tc>
        <w:tc>
          <w:tcPr>
            <w:tcW w:w="457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81106" w14:textId="77777777" w:rsidR="00CD4E57" w:rsidRDefault="00CD4E57"/>
        </w:tc>
      </w:tr>
    </w:tbl>
    <w:p w14:paraId="0590B806" w14:textId="77777777" w:rsidR="00CD4E57" w:rsidRDefault="00CD4E57"/>
    <w:p w14:paraId="1BF084D7" w14:textId="77777777" w:rsidR="00CD4E57" w:rsidRDefault="00CD4E57"/>
    <w:p w14:paraId="7524EA98" w14:textId="77777777" w:rsidR="00CD4E57" w:rsidRDefault="002A2204">
      <w:pPr>
        <w:widowControl w:val="0"/>
        <w:ind w:firstLine="709"/>
        <w:jc w:val="both"/>
      </w:pPr>
      <w:r>
        <w:rPr>
          <w:sz w:val="28"/>
        </w:rPr>
        <w:t xml:space="preserve">В </w:t>
      </w:r>
      <w:r>
        <w:rPr>
          <w:sz w:val="28"/>
        </w:rPr>
        <w:t xml:space="preserve">целях реализации пункта 3 части 9 статьи 18 Федерального закона от 29 декабря 2017 года № 443-ФЗ «Об организации дорожного движения в Российской Федерации и о внесении изменений в отдельные законодательные акты Российской Федерации», в соответствии со </w:t>
      </w:r>
      <w:hyperlink r:id="rId8" w:history="1">
        <w:r>
          <w:rPr>
            <w:color w:val="0000FF"/>
            <w:sz w:val="28"/>
            <w:u w:val="single"/>
          </w:rPr>
          <w:t>статьей 16</w:t>
        </w:r>
      </w:hyperlink>
      <w:r>
        <w:rPr>
          <w:sz w:val="28"/>
        </w:rPr>
        <w:t xml:space="preserve"> Федерального закона от 6 октября 2003 года № 131-ФЗ «Об общих принципах организации мест</w:t>
      </w:r>
      <w:r>
        <w:rPr>
          <w:sz w:val="28"/>
        </w:rPr>
        <w:t>ного самоуправления в Российской Федерации», Администрация Кашинского муниципального округа Тверской области</w:t>
      </w:r>
    </w:p>
    <w:p w14:paraId="2448B5CB" w14:textId="77777777" w:rsidR="00CD4E57" w:rsidRDefault="00CD4E57">
      <w:pPr>
        <w:widowControl w:val="0"/>
        <w:ind w:firstLine="709"/>
        <w:jc w:val="both"/>
        <w:rPr>
          <w:sz w:val="28"/>
        </w:rPr>
      </w:pPr>
    </w:p>
    <w:p w14:paraId="1472E7DE" w14:textId="77777777" w:rsidR="00CD4E57" w:rsidRDefault="00CD4E57">
      <w:pPr>
        <w:widowControl w:val="0"/>
        <w:ind w:firstLine="709"/>
        <w:jc w:val="both"/>
        <w:rPr>
          <w:sz w:val="28"/>
        </w:rPr>
      </w:pPr>
    </w:p>
    <w:p w14:paraId="1735EF31" w14:textId="77777777" w:rsidR="00CD4E57" w:rsidRDefault="002A2204">
      <w:pPr>
        <w:widowControl w:val="0"/>
        <w:jc w:val="both"/>
        <w:rPr>
          <w:sz w:val="28"/>
        </w:rPr>
      </w:pPr>
      <w:r>
        <w:rPr>
          <w:sz w:val="28"/>
        </w:rPr>
        <w:t>ПОСТАНОВЛЯЕТ:</w:t>
      </w:r>
    </w:p>
    <w:p w14:paraId="0B25DF7B" w14:textId="77777777" w:rsidR="00CD4E57" w:rsidRDefault="00CD4E57">
      <w:pPr>
        <w:widowControl w:val="0"/>
        <w:jc w:val="both"/>
        <w:rPr>
          <w:sz w:val="28"/>
        </w:rPr>
      </w:pPr>
    </w:p>
    <w:p w14:paraId="46FB1965" w14:textId="77777777" w:rsidR="00CD4E57" w:rsidRDefault="002A2204">
      <w:pPr>
        <w:pStyle w:val="a6"/>
        <w:numPr>
          <w:ilvl w:val="0"/>
          <w:numId w:val="1"/>
        </w:numPr>
        <w:ind w:left="0" w:firstLine="284"/>
        <w:jc w:val="both"/>
      </w:pPr>
      <w:r>
        <w:rPr>
          <w:sz w:val="28"/>
        </w:rPr>
        <w:t>Утвердить Перечень органов и организаций, с которыми подлежат согласованию проекты организации дорожного движения, разрабатываемые</w:t>
      </w:r>
      <w:r>
        <w:rPr>
          <w:sz w:val="28"/>
        </w:rPr>
        <w:t xml:space="preserve"> для автомобильных дорог общего пользования местного значения Кашинского муниципального округа Тверской области (приложение).</w:t>
      </w:r>
    </w:p>
    <w:p w14:paraId="2A0A1BDF" w14:textId="77777777" w:rsidR="00CD4E57" w:rsidRDefault="002A2204">
      <w:pPr>
        <w:jc w:val="both"/>
      </w:pPr>
      <w:r>
        <w:rPr>
          <w:color w:val="444444"/>
          <w:sz w:val="28"/>
        </w:rPr>
        <w:t xml:space="preserve">      </w:t>
      </w:r>
      <w:r>
        <w:rPr>
          <w:sz w:val="28"/>
        </w:rPr>
        <w:t>2. Контроль за исполнением настоящего постановления возложить на заместителя Главы Администрации Кашинского муниципального о</w:t>
      </w:r>
      <w:r>
        <w:rPr>
          <w:sz w:val="28"/>
        </w:rPr>
        <w:t>круга Тверской области, заведующего отделом по строительству, транспорту, связи и жилищно-коммунальному хозяйству В.В. Фокеева.</w:t>
      </w:r>
    </w:p>
    <w:p w14:paraId="60DC0E3B" w14:textId="77777777" w:rsidR="00CD4E57" w:rsidRDefault="002A2204">
      <w:pPr>
        <w:jc w:val="both"/>
        <w:rPr>
          <w:sz w:val="28"/>
        </w:rPr>
      </w:pPr>
      <w:r>
        <w:rPr>
          <w:sz w:val="28"/>
        </w:rPr>
        <w:t xml:space="preserve">      3. Настоящее постановление вступает в силу со дня его подписания, подлежит размещению на официальном сайте Кашинского муни</w:t>
      </w:r>
      <w:r>
        <w:rPr>
          <w:sz w:val="28"/>
        </w:rPr>
        <w:t>ципального округа Тверской области в информационно-телекоммуникационной сети «Интернет».</w:t>
      </w:r>
    </w:p>
    <w:p w14:paraId="751ACD90" w14:textId="77777777" w:rsidR="00CD4E57" w:rsidRDefault="00CD4E57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884"/>
        <w:gridCol w:w="3756"/>
      </w:tblGrid>
      <w:tr w:rsidR="00CD4E57" w14:paraId="2723E0BE" w14:textId="77777777">
        <w:tc>
          <w:tcPr>
            <w:tcW w:w="58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D0F3E" w14:textId="77777777" w:rsidR="00CD4E57" w:rsidRDefault="002A2204">
            <w:proofErr w:type="spellStart"/>
            <w:r>
              <w:lastRenderedPageBreak/>
              <w:t>И.о</w:t>
            </w:r>
            <w:proofErr w:type="spellEnd"/>
            <w:r>
              <w:t>. Главы Кашинского муниципального округа Тверской области</w:t>
            </w: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4E6FCD" w14:textId="77777777" w:rsidR="00CD4E57" w:rsidRDefault="002A2204">
            <w:pPr>
              <w:jc w:val="right"/>
            </w:pPr>
            <w:r>
              <w:t>О.В. Большакова</w:t>
            </w:r>
          </w:p>
        </w:tc>
      </w:tr>
    </w:tbl>
    <w:p w14:paraId="5D93787C" w14:textId="77777777" w:rsidR="00CD4E57" w:rsidRDefault="00CD4E57">
      <w:bookmarkStart w:id="0" w:name="_GoBack"/>
      <w:bookmarkEnd w:id="0"/>
    </w:p>
    <w:sectPr w:rsidR="00CD4E57">
      <w:headerReference w:type="default" r:id="rId9"/>
      <w:footerReference w:type="default" r:id="rId10"/>
      <w:pgSz w:w="11908" w:h="1684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99EFE1" w14:textId="77777777" w:rsidR="002A2204" w:rsidRDefault="002A2204">
      <w:r>
        <w:separator/>
      </w:r>
    </w:p>
  </w:endnote>
  <w:endnote w:type="continuationSeparator" w:id="0">
    <w:p w14:paraId="59D13AD0" w14:textId="77777777" w:rsidR="002A2204" w:rsidRDefault="002A2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83F035" w14:textId="77777777" w:rsidR="00CD4E57" w:rsidRDefault="002A2204">
    <w: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1972C2" w14:textId="77777777" w:rsidR="002A2204" w:rsidRDefault="002A2204">
      <w:r>
        <w:separator/>
      </w:r>
    </w:p>
  </w:footnote>
  <w:footnote w:type="continuationSeparator" w:id="0">
    <w:p w14:paraId="4BA8F3D1" w14:textId="77777777" w:rsidR="002A2204" w:rsidRDefault="002A22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7D31A" w14:textId="77777777" w:rsidR="00CD4E57" w:rsidRDefault="002A2204"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1729B4"/>
    <w:multiLevelType w:val="multilevel"/>
    <w:tmpl w:val="1B1417BE"/>
    <w:lvl w:ilvl="0">
      <w:start w:val="1"/>
      <w:numFmt w:val="decimal"/>
      <w:lvlText w:val="%1."/>
      <w:lvlJc w:val="left"/>
      <w:pPr>
        <w:widowControl/>
        <w:ind w:left="1080" w:hanging="360"/>
      </w:pPr>
      <w:rPr>
        <w:rFonts w:ascii="XO Thames" w:hAnsi="XO Thames"/>
        <w:sz w:val="28"/>
      </w:rPr>
    </w:lvl>
    <w:lvl w:ilvl="1">
      <w:start w:val="1"/>
      <w:numFmt w:val="lowerLetter"/>
      <w:lvlText w:val="%2."/>
      <w:lvlJc w:val="left"/>
      <w:pPr>
        <w:widowControl/>
        <w:ind w:left="1800" w:hanging="360"/>
      </w:pPr>
    </w:lvl>
    <w:lvl w:ilvl="2">
      <w:start w:val="1"/>
      <w:numFmt w:val="lowerRoman"/>
      <w:lvlText w:val="%3."/>
      <w:lvlJc w:val="right"/>
      <w:pPr>
        <w:widowControl/>
        <w:ind w:left="2520" w:hanging="180"/>
      </w:pPr>
    </w:lvl>
    <w:lvl w:ilvl="3">
      <w:start w:val="1"/>
      <w:numFmt w:val="decimal"/>
      <w:lvlText w:val="%4."/>
      <w:lvlJc w:val="left"/>
      <w:pPr>
        <w:widowControl/>
        <w:ind w:left="3240" w:hanging="360"/>
      </w:pPr>
    </w:lvl>
    <w:lvl w:ilvl="4">
      <w:start w:val="1"/>
      <w:numFmt w:val="lowerLetter"/>
      <w:lvlText w:val="%5."/>
      <w:lvlJc w:val="left"/>
      <w:pPr>
        <w:widowControl/>
        <w:ind w:left="3960" w:hanging="360"/>
      </w:pPr>
    </w:lvl>
    <w:lvl w:ilvl="5">
      <w:start w:val="1"/>
      <w:numFmt w:val="lowerRoman"/>
      <w:lvlText w:val="%6."/>
      <w:lvlJc w:val="right"/>
      <w:pPr>
        <w:widowControl/>
        <w:ind w:left="4680" w:hanging="180"/>
      </w:pPr>
    </w:lvl>
    <w:lvl w:ilvl="6">
      <w:start w:val="1"/>
      <w:numFmt w:val="decimal"/>
      <w:lvlText w:val="%7."/>
      <w:lvlJc w:val="left"/>
      <w:pPr>
        <w:widowControl/>
        <w:ind w:left="5400" w:hanging="360"/>
      </w:pPr>
    </w:lvl>
    <w:lvl w:ilvl="7">
      <w:start w:val="1"/>
      <w:numFmt w:val="lowerLetter"/>
      <w:lvlText w:val="%8."/>
      <w:lvlJc w:val="left"/>
      <w:pPr>
        <w:widowControl/>
        <w:ind w:left="6120" w:hanging="360"/>
      </w:pPr>
    </w:lvl>
    <w:lvl w:ilvl="8">
      <w:start w:val="1"/>
      <w:numFmt w:val="lowerRoman"/>
      <w:lvlText w:val="%9."/>
      <w:lvlJc w:val="right"/>
      <w:pPr>
        <w:widowControl/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E57"/>
    <w:rsid w:val="002A2204"/>
    <w:rsid w:val="00C44E9F"/>
    <w:rsid w:val="00CD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CE3E6"/>
  <w15:docId w15:val="{B4FA1CAC-CF99-4F75-B178-18B1C629D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u w:color="000000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2"/>
  </w:style>
  <w:style w:type="paragraph" w:styleId="1">
    <w:name w:val="heading 1"/>
    <w:basedOn w:val="a"/>
    <w:next w:val="a"/>
    <w:link w:val="10"/>
    <w:pPr>
      <w:spacing w:before="120" w:after="120"/>
      <w:outlineLvl w:val="0"/>
    </w:pPr>
    <w:rPr>
      <w:b/>
      <w:sz w:val="32"/>
    </w:rPr>
  </w:style>
  <w:style w:type="paragraph" w:styleId="20">
    <w:name w:val="heading 2"/>
    <w:basedOn w:val="a"/>
    <w:next w:val="a"/>
    <w:link w:val="21"/>
    <w:pPr>
      <w:spacing w:before="120" w:after="120"/>
      <w:outlineLvl w:val="1"/>
    </w:pPr>
    <w:rPr>
      <w:b/>
    </w:rPr>
  </w:style>
  <w:style w:type="paragraph" w:styleId="3">
    <w:name w:val="heading 3"/>
    <w:basedOn w:val="a"/>
    <w:next w:val="a"/>
    <w:link w:val="30"/>
    <w:pPr>
      <w:spacing w:before="120" w:after="120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p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Pr>
      <w:sz w:val="28"/>
    </w:rPr>
  </w:style>
  <w:style w:type="paragraph" w:styleId="22">
    <w:name w:val="toc 2"/>
    <w:basedOn w:val="a"/>
    <w:next w:val="a"/>
    <w:link w:val="23"/>
    <w:uiPriority w:val="39"/>
    <w:pPr>
      <w:ind w:left="200"/>
    </w:pPr>
  </w:style>
  <w:style w:type="character" w:customStyle="1" w:styleId="23">
    <w:name w:val="Оглавление 2 Знак"/>
    <w:basedOn w:val="11"/>
    <w:link w:val="22"/>
    <w:rPr>
      <w:sz w:val="28"/>
    </w:rPr>
  </w:style>
  <w:style w:type="paragraph" w:styleId="41">
    <w:name w:val="toc 4"/>
    <w:basedOn w:val="a"/>
    <w:next w:val="a"/>
    <w:link w:val="42"/>
    <w:uiPriority w:val="39"/>
    <w:pPr>
      <w:ind w:left="600"/>
    </w:pPr>
  </w:style>
  <w:style w:type="character" w:customStyle="1" w:styleId="42">
    <w:name w:val="Оглавление 4 Знак"/>
    <w:basedOn w:val="11"/>
    <w:link w:val="41"/>
    <w:rPr>
      <w:sz w:val="28"/>
    </w:rPr>
  </w:style>
  <w:style w:type="paragraph" w:customStyle="1" w:styleId="a3">
    <w:name w:val="Текст выноски Знак"/>
    <w:basedOn w:val="12"/>
    <w:next w:val="12"/>
    <w:link w:val="a4"/>
    <w:rPr>
      <w:rFonts w:ascii="Segoe UI" w:hAnsi="Segoe UI"/>
      <w:sz w:val="18"/>
    </w:rPr>
  </w:style>
  <w:style w:type="character" w:customStyle="1" w:styleId="a4">
    <w:name w:val="Текст выноски Знак"/>
    <w:basedOn w:val="a0"/>
    <w:link w:val="a3"/>
    <w:rPr>
      <w:rFonts w:ascii="Segoe UI" w:hAnsi="Segoe UI"/>
      <w:sz w:val="18"/>
    </w:rPr>
  </w:style>
  <w:style w:type="paragraph" w:styleId="6">
    <w:name w:val="toc 6"/>
    <w:basedOn w:val="a"/>
    <w:next w:val="a"/>
    <w:link w:val="60"/>
    <w:uiPriority w:val="39"/>
    <w:pPr>
      <w:ind w:left="1000"/>
    </w:pPr>
  </w:style>
  <w:style w:type="character" w:customStyle="1" w:styleId="60">
    <w:name w:val="Оглавление 6 Знак"/>
    <w:basedOn w:val="11"/>
    <w:link w:val="6"/>
    <w:rPr>
      <w:sz w:val="28"/>
    </w:rPr>
  </w:style>
  <w:style w:type="paragraph" w:styleId="7">
    <w:name w:val="toc 7"/>
    <w:basedOn w:val="a"/>
    <w:next w:val="a"/>
    <w:link w:val="70"/>
    <w:uiPriority w:val="39"/>
    <w:pPr>
      <w:ind w:left="1200"/>
    </w:pPr>
  </w:style>
  <w:style w:type="character" w:customStyle="1" w:styleId="70">
    <w:name w:val="Оглавление 7 Знак"/>
    <w:basedOn w:val="11"/>
    <w:link w:val="7"/>
    <w:rPr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sz w:val="22"/>
    </w:rPr>
  </w:style>
  <w:style w:type="character" w:customStyle="1" w:styleId="31">
    <w:name w:val="Заголовок 31"/>
    <w:rPr>
      <w:rFonts w:ascii="XO Thames" w:hAnsi="XO Thames"/>
      <w:b/>
      <w:sz w:val="26"/>
    </w:rPr>
  </w:style>
  <w:style w:type="paragraph" w:styleId="a5">
    <w:name w:val="header"/>
    <w:basedOn w:val="a"/>
    <w:link w:val="13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2"/>
    <w:link w:val="a5"/>
  </w:style>
  <w:style w:type="paragraph" w:styleId="a6">
    <w:name w:val="List Paragraph"/>
    <w:basedOn w:val="a"/>
    <w:link w:val="a7"/>
    <w:pPr>
      <w:ind w:left="720"/>
    </w:pPr>
  </w:style>
  <w:style w:type="character" w:customStyle="1" w:styleId="a7">
    <w:name w:val="Абзац списка Знак"/>
    <w:basedOn w:val="2"/>
    <w:link w:val="a6"/>
  </w:style>
  <w:style w:type="character" w:customStyle="1" w:styleId="2">
    <w:name w:val="Обычный2"/>
  </w:style>
  <w:style w:type="paragraph" w:styleId="32">
    <w:name w:val="toc 3"/>
    <w:basedOn w:val="a"/>
    <w:next w:val="a"/>
    <w:link w:val="33"/>
    <w:uiPriority w:val="39"/>
    <w:pPr>
      <w:ind w:left="400"/>
    </w:pPr>
  </w:style>
  <w:style w:type="character" w:customStyle="1" w:styleId="33">
    <w:name w:val="Оглавление 3 Знак"/>
    <w:basedOn w:val="11"/>
    <w:link w:val="32"/>
    <w:rPr>
      <w:sz w:val="28"/>
    </w:rPr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16">
    <w:name w:val="Заголовок1"/>
    <w:basedOn w:val="11"/>
    <w:rPr>
      <w:b/>
      <w:caps/>
      <w:sz w:val="40"/>
    </w:rPr>
  </w:style>
  <w:style w:type="paragraph" w:styleId="aa">
    <w:name w:val="Subtitle"/>
    <w:next w:val="a"/>
    <w:link w:val="ab"/>
    <w:uiPriority w:val="11"/>
    <w:qFormat/>
    <w:pPr>
      <w:jc w:val="both"/>
    </w:pPr>
    <w:rPr>
      <w:i/>
    </w:rPr>
  </w:style>
  <w:style w:type="character" w:customStyle="1" w:styleId="17">
    <w:name w:val="Подзаголовок1"/>
    <w:basedOn w:val="11"/>
    <w:rPr>
      <w:i/>
      <w:sz w:val="28"/>
    </w:rPr>
  </w:style>
  <w:style w:type="character" w:customStyle="1" w:styleId="51">
    <w:name w:val="Заголовок 51"/>
    <w:rPr>
      <w:rFonts w:ascii="XO Thames" w:hAnsi="XO Thames"/>
      <w:b/>
      <w:sz w:val="22"/>
    </w:rPr>
  </w:style>
  <w:style w:type="character" w:customStyle="1" w:styleId="410">
    <w:name w:val="Заголовок 41"/>
    <w:basedOn w:val="11"/>
    <w:rPr>
      <w:b/>
      <w:sz w:val="28"/>
    </w:rPr>
  </w:style>
  <w:style w:type="paragraph" w:styleId="ac">
    <w:name w:val="footer"/>
    <w:basedOn w:val="a"/>
    <w:link w:val="18"/>
    <w:pPr>
      <w:tabs>
        <w:tab w:val="center" w:pos="4677"/>
        <w:tab w:val="right" w:pos="9355"/>
      </w:tabs>
    </w:pPr>
  </w:style>
  <w:style w:type="character" w:customStyle="1" w:styleId="18">
    <w:name w:val="Нижний колонтитул Знак1"/>
    <w:basedOn w:val="2"/>
    <w:link w:val="ac"/>
  </w:style>
  <w:style w:type="character" w:customStyle="1" w:styleId="110">
    <w:name w:val="Заголовок 11"/>
    <w:rPr>
      <w:rFonts w:ascii="XO Thames" w:hAnsi="XO Thames"/>
      <w:b/>
      <w:sz w:val="32"/>
    </w:rPr>
  </w:style>
  <w:style w:type="paragraph" w:customStyle="1" w:styleId="ad">
    <w:name w:val="Верхний колонтитул Знак"/>
    <w:basedOn w:val="12"/>
    <w:next w:val="12"/>
    <w:link w:val="ae"/>
  </w:style>
  <w:style w:type="character" w:customStyle="1" w:styleId="ae">
    <w:name w:val="Верхний колонтитул Знак"/>
    <w:basedOn w:val="a0"/>
    <w:link w:val="ad"/>
  </w:style>
  <w:style w:type="paragraph" w:customStyle="1" w:styleId="24">
    <w:name w:val="Гиперссылка2"/>
    <w:link w:val="af"/>
    <w:rPr>
      <w:color w:val="0000FF"/>
      <w:u w:val="single"/>
    </w:rPr>
  </w:style>
  <w:style w:type="character" w:styleId="af">
    <w:name w:val="Hyperlink"/>
    <w:link w:val="2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9">
    <w:name w:val="toc 1"/>
    <w:basedOn w:val="a"/>
    <w:next w:val="a"/>
    <w:link w:val="1a"/>
    <w:uiPriority w:val="39"/>
    <w:rPr>
      <w:b/>
    </w:rPr>
  </w:style>
  <w:style w:type="character" w:customStyle="1" w:styleId="1a">
    <w:name w:val="Оглавление 1 Знак"/>
    <w:basedOn w:val="11"/>
    <w:link w:val="19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customStyle="1" w:styleId="12">
    <w:name w:val="Основной шрифт абзаца1"/>
    <w:link w:val="1b"/>
  </w:style>
  <w:style w:type="paragraph" w:customStyle="1" w:styleId="1b">
    <w:name w:val="Обычный1"/>
    <w:link w:val="1c"/>
    <w:rPr>
      <w:sz w:val="28"/>
    </w:rPr>
  </w:style>
  <w:style w:type="character" w:customStyle="1" w:styleId="1c">
    <w:name w:val="Обычный1"/>
    <w:link w:val="1b"/>
    <w:rPr>
      <w:sz w:val="28"/>
    </w:rPr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styleId="9">
    <w:name w:val="toc 9"/>
    <w:basedOn w:val="a"/>
    <w:next w:val="a"/>
    <w:link w:val="90"/>
    <w:uiPriority w:val="39"/>
    <w:pPr>
      <w:ind w:left="1600"/>
    </w:pPr>
  </w:style>
  <w:style w:type="character" w:customStyle="1" w:styleId="90">
    <w:name w:val="Оглавление 9 Знак"/>
    <w:basedOn w:val="11"/>
    <w:link w:val="9"/>
    <w:rPr>
      <w:sz w:val="28"/>
    </w:rPr>
  </w:style>
  <w:style w:type="paragraph" w:customStyle="1" w:styleId="1d">
    <w:name w:val="Гиперссылка1"/>
    <w:link w:val="1e"/>
    <w:rPr>
      <w:color w:val="0000FF"/>
      <w:u w:val="single"/>
    </w:rPr>
  </w:style>
  <w:style w:type="character" w:customStyle="1" w:styleId="1e">
    <w:name w:val="Гиперссылка1"/>
    <w:link w:val="1d"/>
    <w:rPr>
      <w:color w:val="0000FF"/>
      <w:u w:val="single"/>
    </w:rPr>
  </w:style>
  <w:style w:type="paragraph" w:styleId="8">
    <w:name w:val="toc 8"/>
    <w:basedOn w:val="a"/>
    <w:next w:val="a"/>
    <w:link w:val="80"/>
    <w:uiPriority w:val="39"/>
    <w:pPr>
      <w:ind w:left="1400"/>
    </w:pPr>
  </w:style>
  <w:style w:type="character" w:customStyle="1" w:styleId="80">
    <w:name w:val="Оглавление 8 Знак"/>
    <w:basedOn w:val="11"/>
    <w:link w:val="8"/>
    <w:rPr>
      <w:sz w:val="28"/>
    </w:rPr>
  </w:style>
  <w:style w:type="paragraph" w:styleId="52">
    <w:name w:val="toc 5"/>
    <w:basedOn w:val="a"/>
    <w:next w:val="a"/>
    <w:link w:val="53"/>
    <w:uiPriority w:val="39"/>
    <w:pPr>
      <w:ind w:left="800"/>
    </w:pPr>
  </w:style>
  <w:style w:type="character" w:customStyle="1" w:styleId="53">
    <w:name w:val="Оглавление 5 Знак"/>
    <w:basedOn w:val="11"/>
    <w:link w:val="52"/>
    <w:rPr>
      <w:sz w:val="28"/>
    </w:rPr>
  </w:style>
  <w:style w:type="paragraph" w:customStyle="1" w:styleId="af0">
    <w:name w:val="Нижний колонтитул Знак"/>
    <w:basedOn w:val="12"/>
    <w:next w:val="12"/>
    <w:link w:val="af1"/>
  </w:style>
  <w:style w:type="character" w:customStyle="1" w:styleId="af1">
    <w:name w:val="Нижний колонтитул Знак"/>
    <w:basedOn w:val="a0"/>
    <w:link w:val="af0"/>
  </w:style>
  <w:style w:type="character" w:customStyle="1" w:styleId="10">
    <w:name w:val="Заголовок 1 Знак"/>
    <w:basedOn w:val="11"/>
    <w:link w:val="1"/>
    <w:rPr>
      <w:b/>
      <w:sz w:val="32"/>
    </w:rPr>
  </w:style>
  <w:style w:type="character" w:customStyle="1" w:styleId="50">
    <w:name w:val="Заголовок 5 Знак"/>
    <w:basedOn w:val="11"/>
    <w:link w:val="5"/>
    <w:rPr>
      <w:b/>
      <w:sz w:val="22"/>
    </w:rPr>
  </w:style>
  <w:style w:type="paragraph" w:customStyle="1" w:styleId="1f">
    <w:name w:val="Основной шрифт абзаца1"/>
    <w:link w:val="1f0"/>
  </w:style>
  <w:style w:type="character" w:customStyle="1" w:styleId="1f0">
    <w:name w:val="Основной шрифт абзаца1"/>
    <w:link w:val="1f"/>
  </w:style>
  <w:style w:type="paragraph" w:customStyle="1" w:styleId="WWCharLFO1LVL1">
    <w:name w:val="WW_CharLFO1LVL1"/>
    <w:link w:val="WWCharLFO1LVL10"/>
    <w:rPr>
      <w:sz w:val="28"/>
    </w:rPr>
  </w:style>
  <w:style w:type="character" w:customStyle="1" w:styleId="WWCharLFO1LVL10">
    <w:name w:val="WW_CharLFO1LVL1"/>
    <w:link w:val="WWCharLFO1LVL1"/>
    <w:rPr>
      <w:rFonts w:ascii="XO Thames" w:hAnsi="XO Thames"/>
      <w:sz w:val="28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customStyle="1" w:styleId="1f1">
    <w:name w:val="Обычный1"/>
    <w:link w:val="1f2"/>
    <w:rPr>
      <w:sz w:val="28"/>
    </w:rPr>
  </w:style>
  <w:style w:type="character" w:customStyle="1" w:styleId="1f2">
    <w:name w:val="Обычный1"/>
    <w:link w:val="1f1"/>
    <w:rPr>
      <w:sz w:val="28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2">
    <w:name w:val="Balloon Text"/>
    <w:basedOn w:val="a"/>
    <w:link w:val="1f3"/>
    <w:rPr>
      <w:rFonts w:ascii="Segoe UI" w:hAnsi="Segoe UI"/>
      <w:sz w:val="18"/>
    </w:rPr>
  </w:style>
  <w:style w:type="character" w:customStyle="1" w:styleId="1f3">
    <w:name w:val="Текст выноски Знак1"/>
    <w:basedOn w:val="2"/>
    <w:link w:val="af2"/>
    <w:rPr>
      <w:rFonts w:ascii="Segoe UI" w:hAnsi="Segoe UI"/>
      <w:sz w:val="18"/>
    </w:rPr>
  </w:style>
  <w:style w:type="character" w:customStyle="1" w:styleId="210">
    <w:name w:val="Заголовок 21"/>
    <w:rPr>
      <w:rFonts w:ascii="XO Thames" w:hAnsi="XO Thames"/>
      <w:b/>
      <w:sz w:val="28"/>
    </w:rPr>
  </w:style>
  <w:style w:type="character" w:customStyle="1" w:styleId="21">
    <w:name w:val="Заголовок 2 Знак"/>
    <w:basedOn w:val="11"/>
    <w:link w:val="20"/>
    <w:rPr>
      <w:b/>
      <w:sz w:val="28"/>
    </w:rPr>
  </w:style>
  <w:style w:type="character" w:customStyle="1" w:styleId="30">
    <w:name w:val="Заголовок 3 Знак"/>
    <w:basedOn w:val="11"/>
    <w:link w:val="3"/>
    <w:rPr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DD796041A3F4FC371F2B1968537F5AA70C135DE14E19A53A8D5C243047CD1C2DDAE7240E1FFD2073010277DF870F363264F8E6C41C8FDDbFaD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2025-04-01T12:35:00Z</dcterms:created>
  <dcterms:modified xsi:type="dcterms:W3CDTF">2025-04-01T12:36:00Z</dcterms:modified>
</cp:coreProperties>
</file>