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ind w:firstLine="0"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к постановлению Администрации Кашинского городского округа </w:t>
      </w:r>
    </w:p>
    <w:p w14:paraId="0A000000">
      <w:pPr>
        <w:ind w:firstLine="0"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 19.11.2024 </w:t>
      </w:r>
      <w:r>
        <w:rPr>
          <w:rFonts w:ascii="Times New Roman" w:hAnsi="Times New Roman"/>
          <w:sz w:val="28"/>
        </w:rPr>
        <w:t xml:space="preserve"> № 839</w:t>
      </w:r>
    </w:p>
    <w:p w14:paraId="0B000000">
      <w:pPr>
        <w:ind w:firstLine="0"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а</w:t>
      </w:r>
    </w:p>
    <w:p w14:paraId="0C000000">
      <w:pPr>
        <w:ind w:firstLine="0"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постановлением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дминистрации   </w:t>
      </w:r>
    </w:p>
    <w:p w14:paraId="0D000000">
      <w:pPr>
        <w:ind w:firstLine="0"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Кашинского </w:t>
      </w:r>
      <w:r>
        <w:rPr>
          <w:rFonts w:ascii="Times New Roman" w:hAnsi="Times New Roman"/>
          <w:sz w:val="28"/>
        </w:rPr>
        <w:t>городского округа</w:t>
      </w:r>
    </w:p>
    <w:p w14:paraId="0E000000">
      <w:pPr>
        <w:ind w:firstLine="0"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27.12.2022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997</w:t>
      </w:r>
    </w:p>
    <w:p w14:paraId="0F000000">
      <w:pPr>
        <w:ind w:firstLine="0" w:left="4820"/>
        <w:rPr>
          <w:rFonts w:ascii="Times New Roman" w:hAnsi="Times New Roman"/>
          <w:sz w:val="28"/>
        </w:rPr>
      </w:pPr>
    </w:p>
    <w:p w14:paraId="10000000">
      <w:pPr>
        <w:ind w:firstLine="0" w:left="4820"/>
        <w:rPr>
          <w:sz w:val="28"/>
        </w:rPr>
      </w:pPr>
    </w:p>
    <w:p w14:paraId="11000000">
      <w:pPr>
        <w:ind w:firstLine="0" w:left="12474"/>
        <w:rPr>
          <w:sz w:val="28"/>
        </w:rPr>
      </w:pPr>
    </w:p>
    <w:p w14:paraId="12000000">
      <w:pPr>
        <w:ind w:firstLine="0" w:left="12474"/>
        <w:rPr>
          <w:sz w:val="28"/>
        </w:rPr>
      </w:pPr>
    </w:p>
    <w:p w14:paraId="13000000">
      <w:pPr>
        <w:ind w:firstLine="0" w:left="12474"/>
        <w:rPr>
          <w:sz w:val="28"/>
        </w:rPr>
      </w:pPr>
    </w:p>
    <w:p w14:paraId="14000000">
      <w:pPr>
        <w:ind w:firstLine="0" w:left="12474"/>
        <w:rPr>
          <w:sz w:val="28"/>
        </w:rPr>
      </w:pPr>
    </w:p>
    <w:p w14:paraId="15000000">
      <w:pPr>
        <w:ind w:firstLine="540" w:left="0"/>
        <w:jc w:val="both"/>
        <w:rPr>
          <w:rFonts w:ascii="Times New Roman" w:hAnsi="Times New Roman"/>
          <w:sz w:val="28"/>
        </w:rPr>
      </w:pPr>
    </w:p>
    <w:p w14:paraId="16000000">
      <w:pPr>
        <w:ind w:firstLine="540" w:left="0"/>
        <w:jc w:val="both"/>
        <w:rPr>
          <w:rFonts w:ascii="Times New Roman" w:hAnsi="Times New Roman"/>
          <w:sz w:val="28"/>
        </w:rPr>
      </w:pPr>
    </w:p>
    <w:p w14:paraId="17000000">
      <w:pPr>
        <w:ind w:firstLine="540" w:left="0"/>
        <w:jc w:val="both"/>
        <w:rPr>
          <w:rFonts w:ascii="Times New Roman" w:hAnsi="Times New Roman"/>
          <w:sz w:val="28"/>
        </w:rPr>
      </w:pPr>
    </w:p>
    <w:p w14:paraId="18000000">
      <w:pPr>
        <w:ind w:firstLine="540" w:left="0"/>
        <w:jc w:val="both"/>
        <w:rPr>
          <w:rFonts w:ascii="Times New Roman" w:hAnsi="Times New Roman"/>
          <w:sz w:val="28"/>
        </w:rPr>
      </w:pPr>
    </w:p>
    <w:p w14:paraId="19000000">
      <w:pPr>
        <w:ind w:firstLine="540" w:left="0"/>
        <w:jc w:val="both"/>
        <w:rPr>
          <w:rFonts w:ascii="Times New Roman" w:hAnsi="Times New Roman"/>
          <w:sz w:val="28"/>
        </w:rPr>
      </w:pPr>
    </w:p>
    <w:p w14:paraId="1A000000">
      <w:pPr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МУНИЦИПАЛЬНАЯ ПРОГРАММА </w:t>
      </w:r>
    </w:p>
    <w:p w14:paraId="1B000000">
      <w:pPr>
        <w:ind/>
        <w:jc w:val="center"/>
        <w:rPr>
          <w:rFonts w:ascii="Times New Roman" w:hAnsi="Times New Roman"/>
          <w:i w:val="1"/>
          <w:sz w:val="32"/>
        </w:rPr>
      </w:pPr>
      <w:r>
        <w:rPr>
          <w:rFonts w:ascii="Times New Roman" w:hAnsi="Times New Roman"/>
          <w:sz w:val="32"/>
        </w:rPr>
        <w:tab/>
      </w:r>
    </w:p>
    <w:p w14:paraId="1C000000">
      <w:pPr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«</w:t>
      </w:r>
      <w:r>
        <w:rPr>
          <w:rFonts w:ascii="Times New Roman" w:hAnsi="Times New Roman"/>
          <w:b w:val="1"/>
          <w:sz w:val="32"/>
        </w:rPr>
        <w:t>Информационная политика и работа с общественнос</w:t>
      </w:r>
      <w:r>
        <w:rPr>
          <w:rFonts w:ascii="Times New Roman" w:hAnsi="Times New Roman"/>
          <w:b w:val="1"/>
          <w:sz w:val="32"/>
        </w:rPr>
        <w:t>тью Кашинск</w:t>
      </w:r>
      <w:r>
        <w:rPr>
          <w:rFonts w:ascii="Times New Roman" w:hAnsi="Times New Roman"/>
          <w:b w:val="1"/>
          <w:sz w:val="32"/>
        </w:rPr>
        <w:t>ого</w:t>
      </w:r>
      <w:r>
        <w:rPr>
          <w:rFonts w:ascii="Times New Roman" w:hAnsi="Times New Roman"/>
          <w:b w:val="1"/>
          <w:sz w:val="32"/>
        </w:rPr>
        <w:t xml:space="preserve"> городско</w:t>
      </w:r>
      <w:r>
        <w:rPr>
          <w:rFonts w:ascii="Times New Roman" w:hAnsi="Times New Roman"/>
          <w:b w:val="1"/>
          <w:sz w:val="32"/>
        </w:rPr>
        <w:t>го</w:t>
      </w:r>
      <w:r>
        <w:rPr>
          <w:rFonts w:ascii="Times New Roman" w:hAnsi="Times New Roman"/>
          <w:b w:val="1"/>
          <w:sz w:val="32"/>
        </w:rPr>
        <w:t xml:space="preserve"> округ</w:t>
      </w:r>
      <w:r>
        <w:rPr>
          <w:rFonts w:ascii="Times New Roman" w:hAnsi="Times New Roman"/>
          <w:b w:val="1"/>
          <w:sz w:val="32"/>
        </w:rPr>
        <w:t>а</w:t>
      </w:r>
      <w:r>
        <w:rPr>
          <w:rFonts w:ascii="Times New Roman" w:hAnsi="Times New Roman"/>
          <w:b w:val="1"/>
          <w:sz w:val="32"/>
        </w:rPr>
        <w:t xml:space="preserve"> Тверской области </w:t>
      </w:r>
      <w:r>
        <w:rPr>
          <w:rFonts w:ascii="Times New Roman" w:hAnsi="Times New Roman"/>
          <w:b w:val="1"/>
          <w:sz w:val="32"/>
        </w:rPr>
        <w:t>на 20</w:t>
      </w:r>
      <w:r>
        <w:rPr>
          <w:rFonts w:ascii="Times New Roman" w:hAnsi="Times New Roman"/>
          <w:b w:val="1"/>
          <w:sz w:val="32"/>
        </w:rPr>
        <w:t>23</w:t>
      </w:r>
      <w:r>
        <w:rPr>
          <w:rFonts w:ascii="Times New Roman" w:hAnsi="Times New Roman"/>
          <w:b w:val="1"/>
          <w:sz w:val="32"/>
        </w:rPr>
        <w:t>-20</w:t>
      </w:r>
      <w:r>
        <w:rPr>
          <w:rFonts w:ascii="Times New Roman" w:hAnsi="Times New Roman"/>
          <w:b w:val="1"/>
          <w:sz w:val="32"/>
        </w:rPr>
        <w:t>2</w:t>
      </w:r>
      <w:r>
        <w:rPr>
          <w:rFonts w:ascii="Times New Roman" w:hAnsi="Times New Roman"/>
          <w:b w:val="1"/>
          <w:sz w:val="32"/>
        </w:rPr>
        <w:t xml:space="preserve">8 </w:t>
      </w:r>
      <w:r>
        <w:rPr>
          <w:rFonts w:ascii="Times New Roman" w:hAnsi="Times New Roman"/>
          <w:b w:val="1"/>
          <w:sz w:val="32"/>
        </w:rPr>
        <w:t>годы</w:t>
      </w:r>
      <w:r>
        <w:rPr>
          <w:rFonts w:ascii="Times New Roman" w:hAnsi="Times New Roman"/>
          <w:b w:val="1"/>
          <w:sz w:val="32"/>
        </w:rPr>
        <w:t>»</w:t>
      </w:r>
    </w:p>
    <w:p w14:paraId="1D000000">
      <w:pPr>
        <w:ind/>
        <w:jc w:val="center"/>
        <w:rPr>
          <w:sz w:val="28"/>
        </w:rPr>
      </w:pPr>
    </w:p>
    <w:p w14:paraId="1E000000">
      <w:pPr>
        <w:ind/>
        <w:jc w:val="center"/>
        <w:rPr>
          <w:sz w:val="28"/>
        </w:rPr>
      </w:pPr>
    </w:p>
    <w:p w14:paraId="1F000000">
      <w:pPr>
        <w:ind/>
        <w:jc w:val="center"/>
        <w:rPr>
          <w:sz w:val="28"/>
        </w:rPr>
      </w:pPr>
    </w:p>
    <w:p w14:paraId="20000000">
      <w:pPr>
        <w:ind/>
        <w:jc w:val="center"/>
        <w:rPr>
          <w:sz w:val="28"/>
        </w:rPr>
      </w:pPr>
    </w:p>
    <w:p w14:paraId="21000000">
      <w:pPr>
        <w:ind/>
        <w:jc w:val="center"/>
        <w:rPr>
          <w:sz w:val="28"/>
        </w:rPr>
      </w:pPr>
    </w:p>
    <w:p w14:paraId="22000000">
      <w:pPr>
        <w:ind/>
        <w:jc w:val="center"/>
        <w:rPr>
          <w:sz w:val="28"/>
        </w:rPr>
      </w:pPr>
    </w:p>
    <w:p w14:paraId="23000000">
      <w:pPr>
        <w:ind/>
        <w:jc w:val="center"/>
        <w:rPr>
          <w:sz w:val="28"/>
        </w:rPr>
      </w:pPr>
    </w:p>
    <w:p w14:paraId="24000000">
      <w:pPr>
        <w:ind/>
        <w:jc w:val="center"/>
        <w:rPr>
          <w:sz w:val="28"/>
        </w:rPr>
      </w:pPr>
    </w:p>
    <w:p w14:paraId="25000000">
      <w:pPr>
        <w:ind/>
        <w:jc w:val="center"/>
        <w:rPr>
          <w:sz w:val="28"/>
        </w:rPr>
      </w:pPr>
    </w:p>
    <w:p w14:paraId="26000000">
      <w:pPr>
        <w:ind/>
        <w:jc w:val="center"/>
        <w:rPr>
          <w:sz w:val="28"/>
        </w:rPr>
      </w:pPr>
    </w:p>
    <w:p w14:paraId="27000000">
      <w:pPr>
        <w:ind/>
        <w:jc w:val="center"/>
        <w:rPr>
          <w:sz w:val="28"/>
        </w:rPr>
      </w:pPr>
    </w:p>
    <w:p w14:paraId="28000000">
      <w:pPr>
        <w:ind/>
        <w:jc w:val="center"/>
        <w:rPr>
          <w:sz w:val="28"/>
        </w:rPr>
      </w:pPr>
    </w:p>
    <w:p w14:paraId="29000000">
      <w:pPr>
        <w:ind/>
        <w:jc w:val="center"/>
        <w:rPr>
          <w:sz w:val="28"/>
        </w:rPr>
      </w:pPr>
    </w:p>
    <w:p w14:paraId="2A000000">
      <w:pPr>
        <w:ind/>
        <w:jc w:val="center"/>
        <w:rPr>
          <w:sz w:val="28"/>
        </w:rPr>
      </w:pPr>
    </w:p>
    <w:p w14:paraId="2B000000">
      <w:pPr>
        <w:ind/>
        <w:jc w:val="center"/>
        <w:rPr>
          <w:rFonts w:ascii="Times New Roman" w:hAnsi="Times New Roman"/>
          <w:sz w:val="28"/>
        </w:rPr>
      </w:pPr>
    </w:p>
    <w:p w14:paraId="2C000000">
      <w:pPr>
        <w:ind/>
        <w:jc w:val="center"/>
        <w:rPr>
          <w:rFonts w:ascii="Times New Roman" w:hAnsi="Times New Roman"/>
          <w:sz w:val="28"/>
        </w:rPr>
      </w:pPr>
    </w:p>
    <w:p w14:paraId="2D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г.Кашин</w:t>
      </w:r>
      <w:r>
        <w:rPr>
          <w:rFonts w:ascii="Times New Roman" w:hAnsi="Times New Roman"/>
          <w:sz w:val="28"/>
        </w:rPr>
        <w:t xml:space="preserve"> </w:t>
      </w:r>
    </w:p>
    <w:p w14:paraId="2E000000">
      <w:pPr>
        <w:ind/>
        <w:jc w:val="center"/>
        <w:rPr>
          <w:sz w:val="28"/>
        </w:rPr>
      </w:pP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г.</w:t>
      </w:r>
    </w:p>
    <w:p w14:paraId="2F000000">
      <w:pPr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30000000">
      <w:pPr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Паспорт</w:t>
      </w:r>
    </w:p>
    <w:p w14:paraId="31000000">
      <w:pPr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муниципальной программы </w:t>
      </w:r>
    </w:p>
    <w:p w14:paraId="32000000">
      <w:pPr>
        <w:ind/>
        <w:jc w:val="center"/>
        <w:rPr>
          <w:rFonts w:ascii="Times New Roman" w:hAnsi="Times New Roman"/>
          <w:i w:val="1"/>
          <w:color w:val="000000"/>
          <w:sz w:val="22"/>
        </w:rPr>
      </w:pPr>
      <w:r>
        <w:rPr>
          <w:rFonts w:ascii="Times New Roman" w:hAnsi="Times New Roman"/>
          <w:color w:val="000000"/>
          <w:sz w:val="28"/>
        </w:rPr>
        <w:tab/>
      </w:r>
    </w:p>
    <w:tbl>
      <w:tblPr>
        <w:tblStyle w:val="Style_4"/>
        <w:tblW w:type="auto" w:w="0"/>
        <w:tblLayout w:type="fixed"/>
        <w:tblCellMar>
          <w:left w:type="dxa" w:w="70"/>
          <w:right w:type="dxa" w:w="70"/>
        </w:tblCellMar>
      </w:tblPr>
      <w:tblGrid>
        <w:gridCol w:w="1914"/>
        <w:gridCol w:w="1419"/>
        <w:gridCol w:w="992"/>
        <w:gridCol w:w="992"/>
        <w:gridCol w:w="992"/>
        <w:gridCol w:w="850"/>
        <w:gridCol w:w="849"/>
        <w:gridCol w:w="853"/>
        <w:gridCol w:w="849"/>
      </w:tblGrid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3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Наименование муниципальной 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4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«Информационная политика и работа с общественностью </w:t>
            </w:r>
            <w:r>
              <w:rPr>
                <w:rFonts w:ascii="Times New Roman" w:hAnsi="Times New Roman"/>
                <w:color w:val="000000"/>
                <w:sz w:val="28"/>
              </w:rPr>
              <w:t>Кашинск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Тверской области </w:t>
            </w:r>
            <w:r>
              <w:rPr>
                <w:rFonts w:ascii="Times New Roman" w:hAnsi="Times New Roman"/>
                <w:color w:val="000000"/>
                <w:sz w:val="28"/>
              </w:rPr>
              <w:t>на 20</w:t>
            </w:r>
            <w:r>
              <w:rPr>
                <w:rFonts w:ascii="Times New Roman" w:hAnsi="Times New Roman"/>
                <w:color w:val="000000"/>
                <w:sz w:val="28"/>
              </w:rPr>
              <w:t>23</w:t>
            </w:r>
            <w:r>
              <w:rPr>
                <w:rFonts w:ascii="Times New Roman" w:hAnsi="Times New Roman"/>
                <w:color w:val="000000"/>
                <w:sz w:val="28"/>
              </w:rPr>
              <w:t>-202</w:t>
            </w:r>
            <w:r>
              <w:rPr>
                <w:rFonts w:ascii="Times New Roman" w:hAnsi="Times New Roman"/>
                <w:color w:val="000000"/>
                <w:sz w:val="28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годы» (далее – Программа)</w:t>
            </w:r>
          </w:p>
        </w:tc>
      </w:tr>
      <w:tr>
        <w:trPr>
          <w:trHeight w:hRule="atLeast" w:val="36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5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Основание для разработки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6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 Бюджетный Кодекс Российской Федерации;</w:t>
            </w:r>
          </w:p>
          <w:p w14:paraId="37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 Федеральный закон от 06.10.2003 №131-ФЗ «Об общих принципах организации местного самоуправления в Российской Федерации»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38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 Федеральный закон от 02.03.2007 № 25-ФЗ «О муниципальной службе в Российской Федерации»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39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 Федеральный закон от 12.01.1996 №7-ФЗ «О некоммерческих организациях»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3A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 Закон РФ от 27.12.1991 № 2124-1 «О средствах массовой информации»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3B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6. Федеральный закон от 09.02.2009 г. №8-ФЗ «Об обеспечении доступа к информации о деятельности государственных органов и органов местного самоуправления»; </w:t>
            </w:r>
          </w:p>
          <w:p w14:paraId="3C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 xml:space="preserve">. Постановление Правительства РФ от 10.07.2013 г. № 583 </w:t>
            </w: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 xml:space="preserve">Об обеспечении доступа к общедоступной информации о деятельности государственных органов и органов местного самоуправления в информационно-телекоммуникационной сети </w:t>
            </w: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Интернет</w:t>
            </w:r>
            <w:r>
              <w:rPr>
                <w:rFonts w:ascii="Times New Roman" w:hAnsi="Times New Roman"/>
                <w:sz w:val="28"/>
              </w:rPr>
              <w:t>»</w:t>
            </w:r>
            <w:r>
              <w:rPr>
                <w:rFonts w:ascii="Times New Roman" w:hAnsi="Times New Roman"/>
                <w:sz w:val="28"/>
              </w:rPr>
              <w:t xml:space="preserve"> в форме открытых данных</w:t>
            </w:r>
            <w:r>
              <w:rPr>
                <w:rFonts w:ascii="Times New Roman" w:hAnsi="Times New Roman"/>
                <w:sz w:val="28"/>
              </w:rPr>
              <w:t>»</w:t>
            </w:r>
            <w:r>
              <w:rPr>
                <w:rFonts w:ascii="Times New Roman" w:hAnsi="Times New Roman"/>
                <w:sz w:val="28"/>
              </w:rPr>
              <w:t xml:space="preserve">; </w:t>
            </w:r>
          </w:p>
          <w:p w14:paraId="3D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>. Распоряжение Правительст</w:t>
            </w:r>
            <w:r>
              <w:rPr>
                <w:rFonts w:ascii="Times New Roman" w:hAnsi="Times New Roman"/>
                <w:sz w:val="28"/>
              </w:rPr>
              <w:t>ва РФ от 10.07.2013 г. №1187-р;</w:t>
            </w:r>
          </w:p>
          <w:p w14:paraId="3E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>.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 xml:space="preserve">Постановление </w:t>
            </w:r>
            <w:r>
              <w:rPr>
                <w:rFonts w:ascii="Times New Roman" w:hAnsi="Times New Roman"/>
                <w:sz w:val="28"/>
                <w:highlight w:val="white"/>
              </w:rPr>
              <w:t>А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дминистрации Кашинского 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городского округа 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от </w:t>
            </w:r>
            <w:r>
              <w:rPr>
                <w:rFonts w:ascii="Times New Roman" w:hAnsi="Times New Roman"/>
                <w:sz w:val="28"/>
                <w:highlight w:val="white"/>
              </w:rPr>
              <w:t>18.04.2019 № 265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«Об утверждении Порядка принятия решений о разработке муниципальных программ, формирования, реализации и проведения оценки эффективности реализации муниципальных программ </w:t>
            </w:r>
            <w:r>
              <w:rPr>
                <w:rFonts w:ascii="Times New Roman" w:hAnsi="Times New Roman"/>
                <w:sz w:val="28"/>
                <w:highlight w:val="white"/>
              </w:rPr>
              <w:t>Кашинск</w:t>
            </w:r>
            <w:r>
              <w:rPr>
                <w:rFonts w:ascii="Times New Roman" w:hAnsi="Times New Roman"/>
                <w:sz w:val="28"/>
                <w:highlight w:val="white"/>
              </w:rPr>
              <w:t>ого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городско</w:t>
            </w:r>
            <w:r>
              <w:rPr>
                <w:rFonts w:ascii="Times New Roman" w:hAnsi="Times New Roman"/>
                <w:sz w:val="28"/>
                <w:highlight w:val="white"/>
              </w:rPr>
              <w:t>го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округ</w:t>
            </w:r>
            <w:r>
              <w:rPr>
                <w:rFonts w:ascii="Times New Roman" w:hAnsi="Times New Roman"/>
                <w:sz w:val="28"/>
                <w:highlight w:val="white"/>
              </w:rPr>
              <w:t>а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Тверской области</w:t>
            </w:r>
            <w:r>
              <w:rPr>
                <w:rFonts w:ascii="Times New Roman" w:hAnsi="Times New Roman"/>
                <w:sz w:val="28"/>
                <w:highlight w:val="white"/>
              </w:rPr>
              <w:t>»</w:t>
            </w:r>
            <w:r>
              <w:rPr>
                <w:rFonts w:ascii="Times New Roman" w:hAnsi="Times New Roman"/>
                <w:sz w:val="28"/>
                <w:highlight w:val="white"/>
              </w:rPr>
              <w:t>.</w:t>
            </w:r>
          </w:p>
        </w:tc>
      </w:tr>
      <w:tr>
        <w:trPr>
          <w:trHeight w:hRule="atLeast" w:val="36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F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Администратор муниципальной 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0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Администрация Кашинского городского округа</w:t>
            </w:r>
          </w:p>
        </w:tc>
      </w:tr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1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 муниципальной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2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Отделы 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дминистрации Кашинского </w:t>
            </w:r>
            <w:r>
              <w:rPr>
                <w:rFonts w:ascii="Times New Roman" w:hAnsi="Times New Roman"/>
                <w:color w:val="000000"/>
                <w:sz w:val="28"/>
              </w:rPr>
              <w:t>городского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: </w:t>
            </w:r>
          </w:p>
          <w:p w14:paraId="43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- руководитель аппарата Администрации Кашинского </w:t>
            </w:r>
            <w:r>
              <w:rPr>
                <w:rFonts w:ascii="Times New Roman" w:hAnsi="Times New Roman"/>
                <w:color w:val="000000"/>
                <w:sz w:val="28"/>
              </w:rPr>
              <w:t>городского округа;</w:t>
            </w:r>
          </w:p>
          <w:p w14:paraId="44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отдел организационной работы и муниципальной службы</w:t>
            </w:r>
            <w:r>
              <w:rPr>
                <w:rFonts w:ascii="Times New Roman" w:hAnsi="Times New Roman"/>
                <w:color w:val="000000"/>
                <w:sz w:val="28"/>
              </w:rPr>
              <w:t>;</w:t>
            </w:r>
          </w:p>
          <w:p w14:paraId="45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общий отдел;</w:t>
            </w:r>
          </w:p>
          <w:p w14:paraId="46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юридический отдел;</w:t>
            </w:r>
          </w:p>
          <w:p w14:paraId="47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отдел информатизации;</w:t>
            </w:r>
          </w:p>
          <w:p w14:paraId="48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- отдел бухгалтерского учёта и отчётности; </w:t>
            </w:r>
          </w:p>
          <w:p w14:paraId="49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отдел записи актов гражданского состояния</w:t>
            </w:r>
            <w:r>
              <w:rPr>
                <w:rFonts w:ascii="Times New Roman" w:hAnsi="Times New Roman"/>
                <w:color w:val="000000"/>
                <w:sz w:val="28"/>
              </w:rPr>
              <w:t>;</w:t>
            </w:r>
          </w:p>
          <w:p w14:paraId="4A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г</w:t>
            </w:r>
            <w:r>
              <w:rPr>
                <w:rFonts w:ascii="Times New Roman" w:hAnsi="Times New Roman"/>
                <w:color w:val="000000"/>
                <w:sz w:val="28"/>
              </w:rPr>
              <w:t>лавный специалист к</w:t>
            </w:r>
            <w:r>
              <w:rPr>
                <w:rFonts w:ascii="Times New Roman" w:hAnsi="Times New Roman"/>
                <w:color w:val="000000"/>
                <w:sz w:val="28"/>
              </w:rPr>
              <w:t>омисси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 делам несовершеннолетних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 защите их прав</w:t>
            </w:r>
            <w:r>
              <w:rPr>
                <w:rFonts w:ascii="Times New Roman" w:hAnsi="Times New Roman"/>
                <w:color w:val="000000"/>
                <w:sz w:val="28"/>
              </w:rPr>
              <w:t>.</w:t>
            </w:r>
          </w:p>
        </w:tc>
      </w:tr>
      <w:tr>
        <w:trPr>
          <w:trHeight w:hRule="atLeast" w:val="336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B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Срок реализации муниципальной 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C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</w:rPr>
              <w:t>23</w:t>
            </w:r>
            <w:r>
              <w:rPr>
                <w:rFonts w:ascii="Times New Roman" w:hAnsi="Times New Roman"/>
                <w:color w:val="000000"/>
                <w:sz w:val="28"/>
              </w:rPr>
              <w:t>-20</w:t>
            </w:r>
            <w:r>
              <w:rPr>
                <w:rFonts w:ascii="Times New Roman" w:hAnsi="Times New Roman"/>
                <w:color w:val="000000"/>
                <w:sz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годы</w:t>
            </w:r>
          </w:p>
        </w:tc>
      </w:tr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D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Цели муниципальной 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E000000">
            <w:pPr>
              <w:ind w:hanging="4" w:left="50"/>
              <w:jc w:val="both"/>
              <w:outlineLvl w:val="1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Кашинском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городском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Тверской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гражданского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</w:rPr>
              <w:t>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прав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формировании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политики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</w:rPr>
              <w:t>решении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вопросов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путем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выстраивания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диалога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эффективного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взаимодействия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самоуправления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</w:rPr>
              <w:t>ашинского городского округа Тверской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институтами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гражданского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принципах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сотрудничества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</w:rPr>
              <w:t>партнерства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взаимоответственности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.</w:t>
            </w:r>
          </w:p>
          <w:p w14:paraId="4F000000">
            <w:pPr>
              <w:ind w:hanging="4" w:left="50"/>
              <w:jc w:val="both"/>
              <w:outlineLvl w:val="1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2. </w:t>
            </w:r>
            <w:r>
              <w:rPr>
                <w:rFonts w:ascii="Times New Roman" w:hAnsi="Times New Roman"/>
                <w:color w:val="000000"/>
                <w:sz w:val="28"/>
              </w:rPr>
              <w:t>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самоуправления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Кашинск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Тверской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проведении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общественно</w:t>
            </w: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полезных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значимых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. </w:t>
            </w:r>
          </w:p>
          <w:p w14:paraId="50000000">
            <w:pPr>
              <w:ind w:hanging="4" w:left="50"/>
              <w:jc w:val="both"/>
              <w:outlineLvl w:val="1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3.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комплексной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информирования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самоуправления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Кашинск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Тверской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печатных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электронных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средствах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массовой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8"/>
              </w:rPr>
              <w:t>официальном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сайте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Кашинского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информационно-телекоммуникационной </w:t>
            </w:r>
            <w:r>
              <w:rPr>
                <w:rFonts w:ascii="Times New Roman" w:hAnsi="Times New Roman"/>
                <w:color w:val="000000"/>
                <w:sz w:val="28"/>
              </w:rPr>
              <w:t>сети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8"/>
              </w:rPr>
              <w:t>Интернет»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. </w:t>
            </w:r>
          </w:p>
        </w:tc>
      </w:tr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1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2000000">
            <w:pPr>
              <w:pStyle w:val="Style_5"/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Подпрограмма 1</w:t>
            </w:r>
          </w:p>
          <w:p w14:paraId="53000000">
            <w:pPr>
              <w:pStyle w:val="Style_5"/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успешного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службы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институтов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гражданского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Кашинск</w:t>
            </w:r>
            <w:r>
              <w:rPr>
                <w:rFonts w:ascii="Times New Roman" w:hAnsi="Times New Roman"/>
                <w:color w:val="000000"/>
                <w:sz w:val="28"/>
              </w:rPr>
              <w:t>ого городского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  <w:p w14:paraId="54000000">
            <w:pPr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Подпрограмма 2</w:t>
            </w:r>
          </w:p>
          <w:p w14:paraId="55000000">
            <w:pPr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</w:rPr>
              <w:t>роведени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общественно</w:t>
            </w: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полезных и 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значимых мероприятий»</w:t>
            </w:r>
          </w:p>
          <w:p w14:paraId="56000000">
            <w:pPr>
              <w:pStyle w:val="Style_5"/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Подпрограмма 3 </w:t>
            </w:r>
          </w:p>
          <w:p w14:paraId="57000000">
            <w:pPr>
              <w:pStyle w:val="Style_5"/>
              <w:widowControl w:val="1"/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массовой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</w:rPr>
              <w:t>пе</w:t>
            </w:r>
            <w:r>
              <w:rPr>
                <w:rFonts w:ascii="Times New Roman" w:hAnsi="Times New Roman"/>
                <w:color w:val="000000"/>
                <w:sz w:val="28"/>
              </w:rPr>
              <w:t>риодическая печать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  <w:p w14:paraId="58000000">
            <w:pPr>
              <w:pStyle w:val="Style_5"/>
              <w:widowControl w:val="1"/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Обеспечивающая подпрограмма </w:t>
            </w:r>
          </w:p>
          <w:p w14:paraId="59000000">
            <w:pPr>
              <w:pStyle w:val="Style_5"/>
              <w:widowControl w:val="1"/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«Обеспечение деятельности Администрации Кашинского </w:t>
            </w:r>
            <w:r>
              <w:rPr>
                <w:rFonts w:ascii="Times New Roman" w:hAnsi="Times New Roman"/>
                <w:color w:val="000000"/>
                <w:sz w:val="28"/>
              </w:rPr>
              <w:t>городского округа</w:t>
            </w:r>
            <w:r>
              <w:rPr>
                <w:rFonts w:ascii="Times New Roman" w:hAnsi="Times New Roman"/>
                <w:sz w:val="28"/>
              </w:rPr>
              <w:t>»</w:t>
            </w:r>
          </w:p>
        </w:tc>
      </w:tr>
      <w:tr>
        <w:trPr>
          <w:trHeight w:hRule="atLeast" w:val="529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A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Ожидаемые результаты реализации муниципальной 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B000000">
            <w:pPr>
              <w:pStyle w:val="Style_5"/>
              <w:ind w:firstLine="617" w:left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1.</w:t>
            </w:r>
            <w:r>
              <w:rPr>
                <w:rFonts w:ascii="Times New Roman" w:hAnsi="Times New Roman"/>
                <w:color w:val="000000"/>
                <w:sz w:val="28"/>
              </w:rPr>
              <w:t>Сохранение</w:t>
            </w:r>
            <w:r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</w:rPr>
              <w:t>оличеств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некоммерческих общественных организаций и объединений, функционирующих на территории Кашинского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 уровне 23 единиц</w:t>
            </w:r>
          </w:p>
          <w:p w14:paraId="5C000000">
            <w:pPr>
              <w:pStyle w:val="Style_5"/>
              <w:ind w:firstLine="617" w:left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2.</w:t>
            </w:r>
            <w:r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Увеличение </w:t>
            </w:r>
            <w:r>
              <w:rPr>
                <w:rFonts w:ascii="Times New Roman" w:hAnsi="Times New Roman"/>
                <w:color w:val="000000"/>
                <w:sz w:val="28"/>
              </w:rPr>
              <w:t>д</w:t>
            </w:r>
            <w:r>
              <w:rPr>
                <w:rFonts w:ascii="Times New Roman" w:hAnsi="Times New Roman"/>
                <w:color w:val="000000"/>
                <w:sz w:val="28"/>
              </w:rPr>
              <w:t>ол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 Кашинского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Тверской области, участвующего в принятии решений вопросов местного 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 17%</w:t>
            </w:r>
          </w:p>
          <w:p w14:paraId="5D000000">
            <w:pPr>
              <w:pStyle w:val="Style_5"/>
              <w:ind w:firstLine="617" w:left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3.</w:t>
            </w:r>
            <w:r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Сохранение д</w:t>
            </w:r>
            <w:r>
              <w:rPr>
                <w:rFonts w:ascii="Times New Roman" w:hAnsi="Times New Roman"/>
                <w:color w:val="000000"/>
                <w:sz w:val="28"/>
              </w:rPr>
              <w:t>ол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общественно-полезных и социально-значимых мероприятий, проведенных с участием органов местного самоуправления Кашинского городского округа Тверской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 уровне 100%.</w:t>
            </w:r>
          </w:p>
          <w:p w14:paraId="5E000000">
            <w:pPr>
              <w:pStyle w:val="Style_5"/>
              <w:ind w:firstLine="617" w:left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4.</w:t>
            </w:r>
            <w:r>
              <w:rPr>
                <w:rFonts w:ascii="Times New Roman" w:hAnsi="Times New Roman"/>
                <w:color w:val="000000"/>
                <w:sz w:val="28"/>
              </w:rPr>
              <w:t>Увеличение д</w:t>
            </w:r>
            <w:r>
              <w:rPr>
                <w:rFonts w:ascii="Times New Roman" w:hAnsi="Times New Roman"/>
                <w:color w:val="000000"/>
                <w:sz w:val="28"/>
              </w:rPr>
              <w:t>ол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населения, информируемая о социально-значимых событиях в Кашинском городском округе Тверской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 35%</w:t>
            </w:r>
          </w:p>
        </w:tc>
      </w:tr>
      <w:tr>
        <w:trPr>
          <w:trHeight w:hRule="atLeast" w:val="555"/>
        </w:trPr>
        <w:tc>
          <w:tcPr>
            <w:tcW w:type="dxa" w:w="1914"/>
            <w:vMerge w:val="restart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F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Объемы и источники финансирования муниципальной программы по годам ее </w:t>
            </w:r>
            <w:r>
              <w:rPr>
                <w:rFonts w:ascii="Times New Roman" w:hAnsi="Times New Roman"/>
                <w:color w:val="000000"/>
                <w:sz w:val="24"/>
              </w:rPr>
              <w:t>реализации 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разрезе подпрограмм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0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Общий объем финансирования программы на 20</w:t>
            </w:r>
            <w:r>
              <w:rPr>
                <w:rFonts w:ascii="Times New Roman" w:hAnsi="Times New Roman"/>
                <w:sz w:val="28"/>
              </w:rPr>
              <w:t>23</w:t>
            </w:r>
            <w:r>
              <w:rPr>
                <w:rFonts w:ascii="Times New Roman" w:hAnsi="Times New Roman"/>
                <w:sz w:val="28"/>
              </w:rPr>
              <w:t>-20</w:t>
            </w:r>
            <w:r>
              <w:rPr>
                <w:rFonts w:ascii="Times New Roman" w:hAnsi="Times New Roman"/>
                <w:sz w:val="28"/>
              </w:rPr>
              <w:t>28</w:t>
            </w:r>
            <w:r>
              <w:rPr>
                <w:rFonts w:ascii="Times New Roman" w:hAnsi="Times New Roman"/>
                <w:sz w:val="28"/>
              </w:rPr>
              <w:t xml:space="preserve"> годы </w:t>
            </w:r>
            <w:r>
              <w:rPr>
                <w:rFonts w:ascii="Times New Roman" w:hAnsi="Times New Roman"/>
                <w:sz w:val="28"/>
              </w:rPr>
              <w:t>375294,5</w:t>
            </w:r>
            <w:r>
              <w:rPr>
                <w:rFonts w:ascii="Times New Roman" w:hAnsi="Times New Roman"/>
                <w:sz w:val="28"/>
              </w:rPr>
              <w:t xml:space="preserve"> тыс. </w:t>
            </w:r>
            <w:r>
              <w:rPr>
                <w:rFonts w:ascii="Times New Roman" w:hAnsi="Times New Roman"/>
                <w:sz w:val="28"/>
              </w:rPr>
              <w:t>руб</w:t>
            </w:r>
            <w:r>
              <w:rPr>
                <w:rFonts w:ascii="Times New Roman" w:hAnsi="Times New Roman"/>
                <w:sz w:val="28"/>
              </w:rPr>
              <w:t>.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 xml:space="preserve"> осуществляется з</w:t>
            </w:r>
            <w:r>
              <w:rPr>
                <w:rFonts w:ascii="Times New Roman" w:hAnsi="Times New Roman"/>
                <w:sz w:val="28"/>
              </w:rPr>
              <w:t xml:space="preserve">а счет средств местного бюджета, </w:t>
            </w:r>
            <w:r>
              <w:rPr>
                <w:rFonts w:ascii="Times New Roman" w:hAnsi="Times New Roman"/>
                <w:sz w:val="28"/>
              </w:rPr>
              <w:t>субвенций</w:t>
            </w:r>
            <w:r>
              <w:rPr>
                <w:rFonts w:ascii="Times New Roman" w:hAnsi="Times New Roman"/>
                <w:sz w:val="28"/>
              </w:rPr>
              <w:t xml:space="preserve"> и субсидий</w:t>
            </w:r>
            <w:r>
              <w:rPr>
                <w:rFonts w:ascii="Times New Roman" w:hAnsi="Times New Roman"/>
                <w:sz w:val="28"/>
              </w:rPr>
              <w:t xml:space="preserve"> бюджета Тверской области </w:t>
            </w:r>
          </w:p>
          <w:p w14:paraId="61000000">
            <w:pPr>
              <w:pStyle w:val="Style_5"/>
              <w:widowControl w:val="1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 xml:space="preserve">(тысяч рублей)  </w:t>
            </w:r>
          </w:p>
        </w:tc>
      </w:tr>
      <w:tr>
        <w:trPr>
          <w:trHeight w:hRule="atLeast" w:val="345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2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Наименование подпрограммы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3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23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4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2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5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2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6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7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7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8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8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9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Итого</w:t>
            </w:r>
          </w:p>
        </w:tc>
      </w:tr>
      <w:tr>
        <w:trPr>
          <w:trHeight w:hRule="atLeast" w:val="1785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A000000">
            <w:pPr>
              <w:pStyle w:val="Style_5"/>
              <w:ind/>
              <w:jc w:val="both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Подпрограмма 1</w:t>
            </w:r>
          </w:p>
          <w:p w14:paraId="6B000000">
            <w:pPr>
              <w:pStyle w:val="Style_5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«Создание условий для успешного развития муниципальной службы и институтов гражданского общества</w:t>
            </w:r>
            <w:r>
              <w:rPr>
                <w:rFonts w:ascii="Times New Roman" w:hAnsi="Times New Roman"/>
                <w:sz w:val="18"/>
              </w:rPr>
              <w:t xml:space="preserve"> на территории Кашинского городского округа</w:t>
            </w:r>
            <w:r>
              <w:rPr>
                <w:rFonts w:ascii="Times New Roman" w:hAnsi="Times New Roman"/>
                <w:sz w:val="18"/>
              </w:rPr>
              <w:t>»</w:t>
            </w:r>
            <w:r>
              <w:rPr>
                <w:rFonts w:ascii="Times New Roman" w:hAnsi="Times New Roman"/>
                <w:sz w:val="18"/>
              </w:rPr>
              <w:t>, в том числе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C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5071,6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1761,6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E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1767,2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F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1919,1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0000000">
            <w:pPr>
              <w:ind/>
              <w:jc w:val="center"/>
              <w:rPr>
                <w:sz w:val="18"/>
              </w:rPr>
            </w:pPr>
            <w:r>
              <w:rPr>
                <w:rFonts w:asciiTheme="minorAscii" w:hAnsiTheme="minorHAnsi"/>
                <w:sz w:val="18"/>
              </w:rPr>
              <w:t>1919,1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1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1919,1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14357,7</w:t>
            </w:r>
          </w:p>
        </w:tc>
      </w:tr>
      <w:tr>
        <w:trPr>
          <w:trHeight w:hRule="atLeast" w:val="477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3000000">
            <w:pPr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федеральный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4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912,1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862,2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862,8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7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1009,4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8000000">
            <w:pPr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1009,4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9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1009,4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A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5665,3</w:t>
            </w:r>
          </w:p>
        </w:tc>
      </w:tr>
      <w:tr>
        <w:trPr>
          <w:trHeight w:hRule="atLeast" w:val="41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B000000">
            <w:pPr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областной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C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531,0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599,4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E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604,4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F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609,7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0000000">
            <w:pPr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609,7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1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609,7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3563,9</w:t>
            </w:r>
          </w:p>
        </w:tc>
      </w:tr>
      <w:tr>
        <w:trPr>
          <w:trHeight w:hRule="atLeast" w:val="39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3000000">
            <w:pPr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местный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4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3628,5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7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300,0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8000000">
            <w:pPr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300,0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9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300,0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A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5128,5</w:t>
            </w:r>
          </w:p>
        </w:tc>
      </w:tr>
      <w:tr>
        <w:trPr>
          <w:trHeight w:hRule="atLeast" w:val="1230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B000000">
            <w:pPr>
              <w:ind/>
              <w:jc w:val="both"/>
              <w:rPr>
                <w:rFonts w:ascii="Times New Roman" w:hAnsi="Times New Roman"/>
                <w:b w:val="1"/>
                <w:color w:val="00000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z w:val="18"/>
              </w:rPr>
              <w:t>Подпрограмма 2</w:t>
            </w:r>
          </w:p>
          <w:p w14:paraId="8C000000">
            <w:pPr>
              <w:ind/>
              <w:jc w:val="both"/>
              <w:rPr>
                <w:rFonts w:ascii="Times New Roman" w:hAnsi="Times New Roman"/>
                <w:b w:val="1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«</w:t>
            </w:r>
            <w:r>
              <w:rPr>
                <w:rFonts w:ascii="Times New Roman" w:hAnsi="Times New Roman"/>
                <w:color w:val="000000"/>
                <w:sz w:val="1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общественно полезных и социально значимых мероприятий»</w:t>
            </w:r>
            <w:r>
              <w:rPr>
                <w:rFonts w:ascii="Times New Roman" w:hAnsi="Times New Roman"/>
                <w:color w:val="000000"/>
                <w:sz w:val="18"/>
              </w:rPr>
              <w:t>, в том числе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  <w:r>
              <w:rPr>
                <w:rFonts w:ascii="Times New Roman" w:hAnsi="Times New Roman"/>
                <w:sz w:val="18"/>
              </w:rPr>
              <w:t>330</w:t>
            </w:r>
            <w:r>
              <w:rPr>
                <w:rFonts w:ascii="Times New Roman" w:hAnsi="Times New Roman"/>
                <w:sz w:val="18"/>
              </w:rPr>
              <w:t>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E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2668,5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F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2504,</w:t>
            </w: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0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2504,</w:t>
            </w:r>
            <w:r>
              <w:rPr>
                <w:rFonts w:asciiTheme="minorAscii" w:hAnsiTheme="minorHAnsi"/>
                <w:sz w:val="18"/>
              </w:rPr>
              <w:t>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1000000">
            <w:pPr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2504,</w:t>
            </w:r>
            <w:r>
              <w:rPr>
                <w:rFonts w:asciiTheme="minorAscii" w:hAnsiTheme="minorHAnsi"/>
                <w:sz w:val="18"/>
              </w:rPr>
              <w:t>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2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2504,</w:t>
            </w:r>
            <w:r>
              <w:rPr>
                <w:rFonts w:asciiTheme="minorAscii" w:hAnsiTheme="minorHAnsi"/>
                <w:sz w:val="18"/>
              </w:rPr>
              <w:t>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3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15016,1</w:t>
            </w:r>
          </w:p>
        </w:tc>
      </w:tr>
      <w:tr>
        <w:trPr>
          <w:trHeight w:hRule="atLeast" w:val="374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4000000">
            <w:pPr>
              <w:pStyle w:val="Style_5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ф</w:t>
            </w:r>
            <w:r>
              <w:rPr>
                <w:rFonts w:ascii="Times New Roman" w:hAnsi="Times New Roman"/>
                <w:color w:val="000000"/>
                <w:sz w:val="18"/>
              </w:rPr>
              <w:t>едеральный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7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8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9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A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B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</w:tr>
      <w:tr>
        <w:trPr>
          <w:trHeight w:hRule="atLeast" w:val="37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C000000">
            <w:pPr>
              <w:pStyle w:val="Style_5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</w:rPr>
              <w:t>бластной документ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E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F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0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1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2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3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</w:tr>
      <w:tr>
        <w:trPr>
          <w:trHeight w:hRule="atLeast" w:val="486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4000000">
            <w:pPr>
              <w:pStyle w:val="Style_5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м</w:t>
            </w:r>
            <w:r>
              <w:rPr>
                <w:rFonts w:ascii="Times New Roman" w:hAnsi="Times New Roman"/>
                <w:color w:val="000000"/>
                <w:sz w:val="18"/>
              </w:rPr>
              <w:t>естный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  <w:r>
              <w:rPr>
                <w:rFonts w:ascii="Times New Roman" w:hAnsi="Times New Roman"/>
                <w:sz w:val="18"/>
              </w:rPr>
              <w:t>330</w:t>
            </w:r>
            <w:r>
              <w:rPr>
                <w:rFonts w:ascii="Times New Roman" w:hAnsi="Times New Roman"/>
                <w:sz w:val="18"/>
              </w:rPr>
              <w:t>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2668,5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7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2504,</w:t>
            </w: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8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2504,</w:t>
            </w: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9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2504,</w:t>
            </w: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A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2504,</w:t>
            </w: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B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15016,1</w:t>
            </w:r>
          </w:p>
        </w:tc>
      </w:tr>
      <w:tr>
        <w:trPr>
          <w:trHeight w:hRule="atLeast" w:val="1012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C000000">
            <w:pPr>
              <w:pStyle w:val="Style_5"/>
              <w:ind/>
              <w:jc w:val="both"/>
              <w:rPr>
                <w:rFonts w:ascii="Times New Roman" w:hAnsi="Times New Roman"/>
                <w:b w:val="1"/>
                <w:color w:val="00000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z w:val="18"/>
              </w:rPr>
              <w:t xml:space="preserve">Подпрограмма 3 </w:t>
            </w:r>
          </w:p>
          <w:p w14:paraId="AD000000">
            <w:pPr>
              <w:pStyle w:val="Style_5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«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Поддержка средств массовой информации </w:t>
            </w:r>
            <w:r>
              <w:rPr>
                <w:rFonts w:ascii="Times New Roman" w:hAnsi="Times New Roman"/>
                <w:color w:val="000000"/>
                <w:sz w:val="18"/>
              </w:rPr>
              <w:t>(периодическ</w:t>
            </w:r>
            <w:r>
              <w:rPr>
                <w:rFonts w:ascii="Times New Roman" w:hAnsi="Times New Roman"/>
                <w:color w:val="000000"/>
                <w:sz w:val="18"/>
              </w:rPr>
              <w:t>ая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печат</w:t>
            </w:r>
            <w:r>
              <w:rPr>
                <w:rFonts w:ascii="Times New Roman" w:hAnsi="Times New Roman"/>
                <w:color w:val="000000"/>
                <w:sz w:val="18"/>
              </w:rPr>
              <w:t>ь</w:t>
            </w:r>
            <w:r>
              <w:rPr>
                <w:rFonts w:ascii="Times New Roman" w:hAnsi="Times New Roman"/>
                <w:color w:val="000000"/>
                <w:sz w:val="18"/>
              </w:rPr>
              <w:t>)</w:t>
            </w:r>
            <w:r>
              <w:rPr>
                <w:rFonts w:ascii="Times New Roman" w:hAnsi="Times New Roman"/>
                <w:color w:val="000000"/>
                <w:sz w:val="18"/>
              </w:rPr>
              <w:t>, в том числе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E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2361,5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F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2235,3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0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2235,3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1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2235,3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2235,3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3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2235,3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4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13538,0</w:t>
            </w:r>
          </w:p>
        </w:tc>
      </w:tr>
      <w:tr>
        <w:trPr>
          <w:trHeight w:hRule="atLeast" w:val="341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5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ф</w:t>
            </w:r>
            <w:r>
              <w:rPr>
                <w:rFonts w:ascii="Times New Roman" w:hAnsi="Times New Roman"/>
                <w:color w:val="000000"/>
                <w:sz w:val="18"/>
              </w:rPr>
              <w:t>едеральный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6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7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8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9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A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B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C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0     0,0</w:t>
            </w:r>
          </w:p>
        </w:tc>
      </w:tr>
      <w:tr>
        <w:trPr>
          <w:trHeight w:hRule="atLeast" w:val="348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D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</w:rPr>
              <w:t>бластной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E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1100,9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F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999,7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999,7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1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999,7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2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999,7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3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999,7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4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6    </w:t>
            </w:r>
            <w:r>
              <w:rPr>
                <w:rFonts w:ascii="Times New Roman" w:hAnsi="Times New Roman"/>
                <w:sz w:val="18"/>
              </w:rPr>
              <w:t>6099,4</w:t>
            </w:r>
          </w:p>
        </w:tc>
      </w:tr>
      <w:tr>
        <w:trPr>
          <w:trHeight w:hRule="atLeast" w:val="353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5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м</w:t>
            </w:r>
            <w:r>
              <w:rPr>
                <w:rFonts w:ascii="Times New Roman" w:hAnsi="Times New Roman"/>
                <w:color w:val="000000"/>
                <w:sz w:val="18"/>
              </w:rPr>
              <w:t>естный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6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1260,6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7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1235,6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8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1235,6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9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1235,6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A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1235,6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B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1235,6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C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 </w:t>
            </w:r>
            <w:r>
              <w:rPr>
                <w:rFonts w:ascii="Times New Roman" w:hAnsi="Times New Roman"/>
                <w:sz w:val="18"/>
              </w:rPr>
              <w:t>7438,6</w:t>
            </w:r>
          </w:p>
        </w:tc>
      </w:tr>
      <w:tr>
        <w:trPr>
          <w:trHeight w:hRule="atLeast" w:val="1012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D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b w:val="1"/>
                <w:color w:val="00000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z w:val="18"/>
              </w:rPr>
              <w:t xml:space="preserve">Обеспечивающая подпрограмма </w:t>
            </w:r>
          </w:p>
          <w:p w14:paraId="CE000000">
            <w:pPr>
              <w:pStyle w:val="Style_5"/>
              <w:ind/>
              <w:jc w:val="both"/>
              <w:rPr>
                <w:rFonts w:ascii="Times New Roman" w:hAnsi="Times New Roman"/>
                <w:b w:val="1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«Обеспечение </w:t>
            </w:r>
            <w:r>
              <w:rPr>
                <w:rFonts w:ascii="Times New Roman" w:hAnsi="Times New Roman"/>
                <w:color w:val="000000"/>
                <w:sz w:val="18"/>
              </w:rPr>
              <w:t>деятельности  Администрации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Кашинского </w:t>
            </w:r>
            <w:r>
              <w:rPr>
                <w:rFonts w:ascii="Times New Roman" w:hAnsi="Times New Roman"/>
                <w:color w:val="000000"/>
                <w:sz w:val="18"/>
              </w:rPr>
              <w:t>городского округа</w:t>
            </w:r>
            <w:r>
              <w:rPr>
                <w:rFonts w:ascii="Times New Roman" w:hAnsi="Times New Roman"/>
                <w:sz w:val="18"/>
              </w:rPr>
              <w:t>»</w:t>
            </w:r>
            <w:r>
              <w:rPr>
                <w:rFonts w:ascii="Times New Roman" w:hAnsi="Times New Roman"/>
                <w:sz w:val="18"/>
              </w:rPr>
              <w:t>, в том числе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F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52403,6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56280,7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1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55924,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2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55924,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3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55924,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4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55924,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5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  <w:p w14:paraId="D6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  <w:p w14:paraId="D7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</w:p>
          <w:p w14:paraId="D8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  <w:p w14:paraId="D9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332382,7</w:t>
            </w:r>
          </w:p>
          <w:p w14:paraId="DA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</w:p>
          <w:p w14:paraId="DB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</w:p>
          <w:p w14:paraId="DC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</w:p>
          <w:p w14:paraId="DD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38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E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ф</w:t>
            </w:r>
            <w:r>
              <w:rPr>
                <w:rFonts w:ascii="Times New Roman" w:hAnsi="Times New Roman"/>
                <w:color w:val="000000"/>
                <w:sz w:val="18"/>
              </w:rPr>
              <w:t>едеральный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F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1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2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3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4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5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</w:tr>
      <w:tr>
        <w:trPr>
          <w:trHeight w:hRule="atLeast" w:val="396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6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областной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7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8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9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A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B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C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D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</w:tr>
      <w:tr>
        <w:trPr>
          <w:trHeight w:hRule="atLeast" w:val="401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E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местный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F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52403,6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56280,7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1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55924,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2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55924,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3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55924,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4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55924,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5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332382,7</w:t>
            </w:r>
          </w:p>
        </w:tc>
      </w:tr>
      <w:tr>
        <w:trPr>
          <w:trHeight w:hRule="atLeast" w:val="591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6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ИТОГО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7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62166,7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800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62946,1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9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62431,5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A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62583,4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B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62583,4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C00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62583,4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D000000">
            <w:pPr>
              <w:pStyle w:val="Style_5"/>
              <w:widowControl w:val="1"/>
              <w:ind w:right="-35"/>
              <w:rPr>
                <w:rFonts w:ascii="Times New Roman" w:hAnsi="Times New Roman"/>
                <w:b w:val="1"/>
                <w:sz w:val="18"/>
              </w:rPr>
            </w:pPr>
          </w:p>
          <w:p w14:paraId="FE000000">
            <w:pPr>
              <w:pStyle w:val="Style_5"/>
              <w:widowControl w:val="1"/>
              <w:ind w:right="-35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375294,5</w:t>
            </w:r>
          </w:p>
          <w:p w14:paraId="FF000000">
            <w:pPr>
              <w:pStyle w:val="Style_5"/>
              <w:widowControl w:val="1"/>
              <w:ind w:right="-35"/>
              <w:rPr>
                <w:rFonts w:ascii="Times New Roman" w:hAnsi="Times New Roman"/>
                <w:b w:val="1"/>
                <w:sz w:val="18"/>
              </w:rPr>
            </w:pPr>
          </w:p>
        </w:tc>
      </w:tr>
    </w:tbl>
    <w:p w14:paraId="00010000">
      <w:pPr>
        <w:pStyle w:val="Style_5"/>
        <w:tabs>
          <w:tab w:leader="none" w:pos="3827" w:val="left"/>
        </w:tabs>
        <w:ind w:firstLine="617" w:left="0"/>
        <w:jc w:val="center"/>
        <w:rPr>
          <w:rFonts w:ascii="Times New Roman" w:hAnsi="Times New Roman"/>
          <w:b w:val="1"/>
          <w:sz w:val="28"/>
        </w:rPr>
      </w:pPr>
    </w:p>
    <w:p w14:paraId="01010000">
      <w:pPr>
        <w:pStyle w:val="Style_5"/>
        <w:tabs>
          <w:tab w:leader="none" w:pos="3827" w:val="left"/>
        </w:tabs>
        <w:ind w:firstLine="617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1. </w:t>
      </w:r>
      <w:r>
        <w:rPr>
          <w:rFonts w:ascii="Times New Roman" w:hAnsi="Times New Roman"/>
          <w:b w:val="1"/>
          <w:sz w:val="28"/>
        </w:rPr>
        <w:t>Общая характеристика сферы реализации</w:t>
      </w:r>
    </w:p>
    <w:p w14:paraId="02010000">
      <w:pPr>
        <w:pStyle w:val="Style_5"/>
        <w:ind w:firstLine="617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муниципальной программы</w:t>
      </w:r>
    </w:p>
    <w:p w14:paraId="03010000">
      <w:pPr>
        <w:pStyle w:val="Style_5"/>
        <w:ind w:firstLine="617" w:left="0"/>
        <w:jc w:val="center"/>
        <w:rPr>
          <w:rFonts w:ascii="Times New Roman" w:hAnsi="Times New Roman"/>
          <w:b w:val="1"/>
          <w:sz w:val="28"/>
        </w:rPr>
      </w:pPr>
    </w:p>
    <w:p w14:paraId="04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современном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этапе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переживают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этап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перехода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контроля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состоянию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саморегулирования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сбалансированности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частных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интересов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Эта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более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актуализируется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связи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интенсивным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демократических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стране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Политические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изменения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способствуют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более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тесному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вовлечению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политики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сохранению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стабильных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экономических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социальных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</w:t>
      </w:r>
      <w:r>
        <w:rPr>
          <w:rFonts w:ascii="Times New Roman" w:hAnsi="Times New Roman"/>
          <w:sz w:val="28"/>
        </w:rPr>
        <w:t>.</w:t>
      </w:r>
    </w:p>
    <w:p w14:paraId="05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Открытость и прозрачность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</w:rPr>
        <w:t>Кашинск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городско</w:t>
      </w:r>
      <w:r>
        <w:rPr>
          <w:rFonts w:ascii="Times New Roman" w:hAnsi="Times New Roman"/>
          <w:color w:val="000000"/>
          <w:sz w:val="28"/>
        </w:rPr>
        <w:t>го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важнейший показатель эффективности их функционирования, необходимый элемент осуществления постоянной и качественной связи между гражданским обществом и государственными структурами. Информационная прозрачность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</w:rPr>
        <w:t>Кашинск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городско</w:t>
      </w:r>
      <w:r>
        <w:rPr>
          <w:rFonts w:ascii="Times New Roman" w:hAnsi="Times New Roman"/>
          <w:color w:val="000000"/>
          <w:sz w:val="28"/>
        </w:rPr>
        <w:t>го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достигается при помощи СМИ. 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акже немало важная роль отводит</w:t>
      </w:r>
      <w:r>
        <w:rPr>
          <w:rFonts w:ascii="Times New Roman" w:hAnsi="Times New Roman"/>
          <w:sz w:val="28"/>
        </w:rPr>
        <w:t>ся сети «И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тернет», которая в современном обществе занимает лидирующее место по распространению информации.</w:t>
      </w:r>
    </w:p>
    <w:p w14:paraId="06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тенденции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привели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возникновению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понятий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числу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относятся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которые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именуют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третьим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сектором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подразумевая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что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секторы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представлены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коммерческими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структурами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таком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ракурсе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рассматриваются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>.</w:t>
      </w:r>
    </w:p>
    <w:p w14:paraId="07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Некоммерческие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создаются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достижения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благотворительных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культурных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образовательных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научных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управленческих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целей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целях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охраны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здоровья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культуры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спорта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удовлетворения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духовных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нематериальных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потребностей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защиты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законных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интересов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разрешения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споров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конфликтов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оказания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юридической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помощи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также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целях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направленных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достижение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благ</w:t>
      </w:r>
      <w:r>
        <w:rPr>
          <w:rFonts w:ascii="Times New Roman" w:hAnsi="Times New Roman"/>
          <w:sz w:val="28"/>
        </w:rPr>
        <w:t>.</w:t>
      </w:r>
    </w:p>
    <w:p w14:paraId="08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Актуальность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принятия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обусловлена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современными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требованиями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политики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направленной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единства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страны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укрепление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структур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доверия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сотрудничество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инициатив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духовности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гражданственности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патриотизма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самореализации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личности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преобразованиях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формированию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. </w:t>
      </w:r>
    </w:p>
    <w:p w14:paraId="09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территории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Тверской области </w:t>
      </w:r>
      <w:r>
        <w:rPr>
          <w:rFonts w:ascii="Times New Roman" w:hAnsi="Times New Roman"/>
          <w:sz w:val="28"/>
        </w:rPr>
        <w:t>осуществляют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более 20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важнейшим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направлениям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жизнедеятельности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>объединения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профсоюзов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инвалидов</w:t>
      </w:r>
      <w:r>
        <w:rPr>
          <w:rFonts w:ascii="Times New Roman" w:hAnsi="Times New Roman"/>
          <w:sz w:val="28"/>
        </w:rPr>
        <w:t xml:space="preserve">; </w:t>
      </w:r>
      <w:r>
        <w:rPr>
          <w:rFonts w:ascii="Times New Roman" w:hAnsi="Times New Roman"/>
          <w:sz w:val="28"/>
        </w:rPr>
        <w:t>женские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молодежные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ветеранские</w:t>
      </w:r>
      <w:r>
        <w:rPr>
          <w:rFonts w:ascii="Times New Roman" w:hAnsi="Times New Roman"/>
          <w:sz w:val="28"/>
        </w:rPr>
        <w:t xml:space="preserve">; </w:t>
      </w:r>
      <w:r>
        <w:rPr>
          <w:rFonts w:ascii="Times New Roman" w:hAnsi="Times New Roman"/>
          <w:sz w:val="28"/>
        </w:rPr>
        <w:t>объединение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среднего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малого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бизнеса</w:t>
      </w:r>
      <w:r>
        <w:rPr>
          <w:rFonts w:ascii="Times New Roman" w:hAnsi="Times New Roman"/>
          <w:sz w:val="28"/>
        </w:rPr>
        <w:t xml:space="preserve">; </w:t>
      </w:r>
      <w:r>
        <w:rPr>
          <w:rFonts w:ascii="Times New Roman" w:hAnsi="Times New Roman"/>
          <w:sz w:val="28"/>
        </w:rPr>
        <w:t>потребительские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коопера</w:t>
      </w:r>
      <w:r>
        <w:rPr>
          <w:rFonts w:ascii="Times New Roman" w:hAnsi="Times New Roman"/>
          <w:sz w:val="28"/>
        </w:rPr>
        <w:t>тивы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творческие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союзы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клубы</w:t>
      </w:r>
      <w:r>
        <w:rPr>
          <w:rFonts w:ascii="Times New Roman" w:hAnsi="Times New Roman"/>
          <w:sz w:val="28"/>
        </w:rPr>
        <w:t xml:space="preserve">.   </w:t>
      </w:r>
    </w:p>
    <w:p w14:paraId="0A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данной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позволит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создать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многоуровневого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партнерства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широких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слоев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между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собой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объединить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ресурсы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муниципалитета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повысить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качественный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уровень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развить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сектор</w:t>
      </w:r>
      <w:r>
        <w:rPr>
          <w:rFonts w:ascii="Times New Roman" w:hAnsi="Times New Roman"/>
          <w:sz w:val="28"/>
        </w:rPr>
        <w:t>.</w:t>
      </w:r>
    </w:p>
    <w:p w14:paraId="0B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представляет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один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элементов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политической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современной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обеспечивающих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принципа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народовластия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центральным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звеном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механизме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государства</w:t>
      </w:r>
      <w:r>
        <w:rPr>
          <w:rFonts w:ascii="Times New Roman" w:hAnsi="Times New Roman"/>
          <w:sz w:val="28"/>
        </w:rPr>
        <w:t>.</w:t>
      </w:r>
    </w:p>
    <w:p w14:paraId="0C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Механизмом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инструментом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функций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служба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связи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этим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совершенствование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одним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повышения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власти</w:t>
      </w:r>
      <w:r>
        <w:rPr>
          <w:rFonts w:ascii="Times New Roman" w:hAnsi="Times New Roman"/>
          <w:sz w:val="28"/>
        </w:rPr>
        <w:t>.</w:t>
      </w:r>
    </w:p>
    <w:p w14:paraId="0D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Обществом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предъявляются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значительно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возросшие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требования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Однако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оценка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служебной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еще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слабо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увязана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насколько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качественно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оказываются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услуги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организациям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Качество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обучения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отвечает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потребностям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службы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Необходимость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улучшения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качества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подготовки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повышения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квалификации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заслуживает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первостепенного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внимания</w:t>
      </w:r>
      <w:r>
        <w:rPr>
          <w:rFonts w:ascii="Times New Roman" w:hAnsi="Times New Roman"/>
          <w:sz w:val="28"/>
        </w:rPr>
        <w:t>.</w:t>
      </w:r>
    </w:p>
    <w:p w14:paraId="0E01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д</w:t>
      </w:r>
      <w:r>
        <w:rPr>
          <w:rFonts w:ascii="Times New Roman" w:hAnsi="Times New Roman"/>
          <w:sz w:val="28"/>
        </w:rPr>
        <w:t>ействующее законодательство содержит положения,</w:t>
      </w:r>
      <w:r>
        <w:rPr>
          <w:rFonts w:ascii="Times New Roman" w:hAnsi="Times New Roman"/>
          <w:sz w:val="28"/>
        </w:rPr>
        <w:t xml:space="preserve"> которые способствуют обеспечению открытости муниципальной службы и ее доступности общественному контролю. Однако реализация таких положений и более детальное правовое регулирование соответствующих общественных отношений, как правило, относятся к компетенции органов местного самоуправления. В связи с этим, принятие муниципальных правовых актов, регулирующих отдельные аспекты муниципальной службы, должно осуществляться максимально открыто и под контролем институтов гражданского общества. Гражданам и их объединениям необходимо обеспечить возможность как вносить в органы местного самоуправления проекты муниципальных правовых актов, так и осуществлять контроль за принятием актов, разрабатываемых органами местного самоуправления.</w:t>
      </w:r>
    </w:p>
    <w:p w14:paraId="0F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настоящее время с</w:t>
      </w:r>
      <w:r>
        <w:rPr>
          <w:rFonts w:ascii="Times New Roman" w:hAnsi="Times New Roman"/>
          <w:sz w:val="28"/>
        </w:rPr>
        <w:t xml:space="preserve">отрудничество органов местного самоуправления и </w:t>
      </w:r>
      <w:r>
        <w:rPr>
          <w:rFonts w:ascii="Times New Roman" w:hAnsi="Times New Roman"/>
          <w:sz w:val="28"/>
        </w:rPr>
        <w:t>общественного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сектора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оправдало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себя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таких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формах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круглые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столы»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семинары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конференции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форумы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организационно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правовое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консультирование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советы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совместная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проектов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другие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Все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они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показали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насколько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решаются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когда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потенциал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негосударственных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получает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включается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совместную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работу</w:t>
      </w:r>
      <w:r>
        <w:rPr>
          <w:rFonts w:ascii="Times New Roman" w:hAnsi="Times New Roman"/>
          <w:sz w:val="28"/>
        </w:rPr>
        <w:t>.</w:t>
      </w:r>
    </w:p>
    <w:p w14:paraId="10010000">
      <w:pPr>
        <w:pStyle w:val="Style_6"/>
        <w:spacing w:after="0" w:before="0"/>
        <w:ind w:firstLine="708" w:left="0"/>
        <w:jc w:val="both"/>
        <w:rPr>
          <w:sz w:val="28"/>
        </w:rPr>
      </w:pPr>
      <w:r>
        <w:rPr>
          <w:sz w:val="28"/>
        </w:rPr>
        <w:t xml:space="preserve">Важную </w:t>
      </w:r>
      <w:r>
        <w:rPr>
          <w:sz w:val="28"/>
        </w:rPr>
        <w:t xml:space="preserve">роль во взаимодействии органов местного самоуправления и общества играют печатные средства массовой информации </w:t>
      </w:r>
      <w:r>
        <w:rPr>
          <w:sz w:val="28"/>
        </w:rPr>
        <w:t>Кашинского городского округа</w:t>
      </w:r>
      <w:r>
        <w:rPr>
          <w:sz w:val="28"/>
        </w:rPr>
        <w:t xml:space="preserve">. Поэтому данная Программа направлена, в том числе, и на выработку эффективных механизмов информирования населения о решении социально значимых проблем, решение актуальных проблем социально-экономического развития </w:t>
      </w:r>
      <w:r>
        <w:rPr>
          <w:sz w:val="28"/>
        </w:rPr>
        <w:t>округа</w:t>
      </w:r>
      <w:r>
        <w:rPr>
          <w:sz w:val="28"/>
        </w:rPr>
        <w:t xml:space="preserve"> путем повышения уровня информированности населения. </w:t>
      </w:r>
    </w:p>
    <w:p w14:paraId="11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Однако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создания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устойчивых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</w:t>
      </w:r>
      <w:r>
        <w:rPr>
          <w:rFonts w:ascii="Times New Roman" w:hAnsi="Times New Roman"/>
          <w:sz w:val="28"/>
        </w:rPr>
        <w:t>связей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между данными секторами </w:t>
      </w:r>
      <w:r>
        <w:rPr>
          <w:rFonts w:ascii="Times New Roman" w:hAnsi="Times New Roman"/>
          <w:sz w:val="28"/>
        </w:rPr>
        <w:t>выявлены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некоторые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позволило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повысить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многих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стоящих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перед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</w:t>
      </w:r>
      <w:r>
        <w:rPr>
          <w:rFonts w:ascii="Times New Roman" w:hAnsi="Times New Roman"/>
          <w:sz w:val="28"/>
        </w:rPr>
        <w:t>.</w:t>
      </w:r>
    </w:p>
    <w:p w14:paraId="12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Наличие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требует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целевого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подхода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что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создаст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только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необходимые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появления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округе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будущем</w:t>
      </w:r>
      <w:r>
        <w:rPr>
          <w:rFonts w:ascii="Times New Roman" w:hAnsi="Times New Roman"/>
          <w:sz w:val="28"/>
        </w:rPr>
        <w:t>.</w:t>
      </w:r>
    </w:p>
    <w:p w14:paraId="13010000">
      <w:pPr>
        <w:pStyle w:val="Style_6"/>
        <w:spacing w:after="0" w:before="0"/>
        <w:ind w:firstLine="708" w:left="0"/>
        <w:jc w:val="both"/>
        <w:rPr>
          <w:sz w:val="28"/>
        </w:rPr>
      </w:pPr>
      <w:r>
        <w:rPr>
          <w:sz w:val="28"/>
        </w:rPr>
        <w:t xml:space="preserve">Важнейшая роль в реализации государственной информационной политики и идеологии, информировании населения </w:t>
      </w:r>
      <w:r>
        <w:rPr>
          <w:sz w:val="28"/>
        </w:rPr>
        <w:t>Кашинск</w:t>
      </w:r>
      <w:r>
        <w:rPr>
          <w:sz w:val="28"/>
        </w:rPr>
        <w:t>ого</w:t>
      </w:r>
      <w:r>
        <w:rPr>
          <w:sz w:val="28"/>
        </w:rPr>
        <w:t xml:space="preserve"> </w:t>
      </w:r>
      <w:r>
        <w:rPr>
          <w:sz w:val="28"/>
        </w:rPr>
        <w:t>городско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округ</w:t>
      </w:r>
      <w:r>
        <w:rPr>
          <w:sz w:val="28"/>
        </w:rPr>
        <w:t>а Тверской области</w:t>
      </w:r>
      <w:r>
        <w:rPr>
          <w:sz w:val="28"/>
        </w:rPr>
        <w:t xml:space="preserve"> о</w:t>
      </w:r>
      <w:r>
        <w:rPr>
          <w:sz w:val="28"/>
        </w:rPr>
        <w:t xml:space="preserve"> деятельности органов государственной власти и местного самоуправления принадлежит общественно-массовой г</w:t>
      </w:r>
      <w:r>
        <w:rPr>
          <w:sz w:val="28"/>
        </w:rPr>
        <w:t>азете «</w:t>
      </w:r>
      <w:r>
        <w:rPr>
          <w:sz w:val="28"/>
        </w:rPr>
        <w:t>Кашинская</w:t>
      </w:r>
      <w:r>
        <w:rPr>
          <w:sz w:val="28"/>
        </w:rPr>
        <w:t xml:space="preserve"> газета» (далее </w:t>
      </w:r>
      <w:r>
        <w:rPr>
          <w:sz w:val="28"/>
        </w:rPr>
        <w:t xml:space="preserve">Газета). Газета издаётся Автономной </w:t>
      </w:r>
      <w:r>
        <w:rPr>
          <w:sz w:val="28"/>
        </w:rPr>
        <w:t>некоммерческой организаци</w:t>
      </w:r>
      <w:r>
        <w:rPr>
          <w:sz w:val="28"/>
        </w:rPr>
        <w:t>ей</w:t>
      </w:r>
      <w:r>
        <w:rPr>
          <w:sz w:val="28"/>
        </w:rPr>
        <w:t xml:space="preserve"> </w:t>
      </w:r>
      <w:r>
        <w:rPr>
          <w:sz w:val="28"/>
        </w:rPr>
        <w:t>«Р</w:t>
      </w:r>
      <w:r>
        <w:rPr>
          <w:sz w:val="28"/>
        </w:rPr>
        <w:t>едакция газеты «</w:t>
      </w:r>
      <w:r>
        <w:rPr>
          <w:sz w:val="28"/>
        </w:rPr>
        <w:t>Кашинская</w:t>
      </w:r>
      <w:r>
        <w:rPr>
          <w:sz w:val="28"/>
        </w:rPr>
        <w:t xml:space="preserve"> газета» (далее Редакция). Учредителями издания являются: </w:t>
      </w:r>
      <w:r>
        <w:rPr>
          <w:sz w:val="28"/>
        </w:rPr>
        <w:t>Правительство</w:t>
      </w:r>
      <w:r>
        <w:rPr>
          <w:sz w:val="28"/>
        </w:rPr>
        <w:t xml:space="preserve"> Тверской области, А</w:t>
      </w:r>
      <w:r>
        <w:rPr>
          <w:sz w:val="28"/>
        </w:rPr>
        <w:t xml:space="preserve">дминистрация Кашинского </w:t>
      </w:r>
      <w:r>
        <w:rPr>
          <w:sz w:val="28"/>
        </w:rPr>
        <w:t>городского округа</w:t>
      </w:r>
      <w:r>
        <w:rPr>
          <w:sz w:val="28"/>
        </w:rPr>
        <w:t xml:space="preserve">, Верхневолжская ассоциация периодической печати. </w:t>
      </w:r>
    </w:p>
    <w:p w14:paraId="14010000">
      <w:pPr>
        <w:ind w:firstLine="709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должна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комплексный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подход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городско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 Тверской области.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числе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можно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выделить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следующие</w:t>
      </w:r>
      <w:r>
        <w:rPr>
          <w:rFonts w:ascii="Times New Roman" w:hAnsi="Times New Roman"/>
          <w:sz w:val="28"/>
        </w:rPr>
        <w:t>:</w:t>
      </w:r>
    </w:p>
    <w:p w14:paraId="15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сохранение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потребительских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настроений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движение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получая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становится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способным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самостоятельно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достигнуть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ради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было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создано</w:t>
      </w:r>
      <w:r>
        <w:rPr>
          <w:rFonts w:ascii="Times New Roman" w:hAnsi="Times New Roman"/>
          <w:sz w:val="28"/>
        </w:rPr>
        <w:t>;</w:t>
      </w:r>
    </w:p>
    <w:p w14:paraId="16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отсутствие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устойчивой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взаимосвязи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бессистемный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характер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местного самоуправления </w:t>
      </w:r>
      <w:r>
        <w:rPr>
          <w:rFonts w:ascii="Times New Roman" w:hAnsi="Times New Roman"/>
          <w:sz w:val="28"/>
        </w:rPr>
        <w:t>Кашинск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некоммерческих</w:t>
      </w:r>
      <w:r>
        <w:rPr>
          <w:rFonts w:ascii="Times New Roman" w:hAnsi="Times New Roman"/>
          <w:sz w:val="28"/>
        </w:rPr>
        <w:t xml:space="preserve"> организаций, общественных объединений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что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приводит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информационному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вакууму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между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властью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населением</w:t>
      </w:r>
      <w:r>
        <w:rPr>
          <w:rFonts w:ascii="Times New Roman" w:hAnsi="Times New Roman"/>
          <w:sz w:val="28"/>
        </w:rPr>
        <w:t>;</w:t>
      </w:r>
    </w:p>
    <w:p w14:paraId="17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низко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рент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бельный</w:t>
      </w:r>
      <w:r>
        <w:rPr>
          <w:rFonts w:ascii="Times New Roman" w:hAnsi="Times New Roman"/>
          <w:sz w:val="28"/>
        </w:rPr>
        <w:t xml:space="preserve"> выпуск </w:t>
      </w:r>
      <w:r>
        <w:rPr>
          <w:rFonts w:ascii="Times New Roman" w:hAnsi="Times New Roman"/>
          <w:sz w:val="28"/>
        </w:rPr>
        <w:t>газеты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газета»;</w:t>
      </w:r>
    </w:p>
    <w:p w14:paraId="18010000">
      <w:pPr>
        <w:ind w:firstLine="617" w:left="0"/>
        <w:jc w:val="both"/>
        <w:outlineLvl w:val="1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едостаточны</w:t>
      </w:r>
      <w:r>
        <w:rPr>
          <w:rFonts w:ascii="Times New Roman" w:hAnsi="Times New Roman"/>
          <w:sz w:val="28"/>
        </w:rPr>
        <w:t xml:space="preserve">й уровень информированности жителей </w:t>
      </w:r>
      <w:r>
        <w:rPr>
          <w:sz w:val="28"/>
        </w:rPr>
        <w:t>Кашинского городского округа</w:t>
      </w:r>
      <w:r>
        <w:rPr>
          <w:rFonts w:asciiTheme="minorAscii" w:hAnsiTheme="minorHAnsi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</w:t>
      </w:r>
      <w:r>
        <w:rPr>
          <w:rFonts w:asciiTheme="minorAscii" w:hAnsiTheme="minorHAnsi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 xml:space="preserve">о </w:t>
      </w:r>
      <w:r>
        <w:rPr>
          <w:rFonts w:ascii="Times New Roman" w:hAnsi="Times New Roman"/>
          <w:spacing w:val="-2"/>
          <w:sz w:val="28"/>
        </w:rPr>
        <w:t xml:space="preserve">социально-экономических, культурных и общественных процессах, происходящих на </w:t>
      </w:r>
      <w:r>
        <w:rPr>
          <w:rFonts w:ascii="Times New Roman" w:hAnsi="Times New Roman"/>
          <w:spacing w:val="-2"/>
          <w:sz w:val="28"/>
        </w:rPr>
        <w:t xml:space="preserve">территории </w:t>
      </w:r>
      <w:r>
        <w:rPr>
          <w:sz w:val="28"/>
        </w:rPr>
        <w:t>Кашинского городского округа</w:t>
      </w:r>
      <w:r>
        <w:rPr>
          <w:rFonts w:asciiTheme="minorAscii" w:hAnsiTheme="minorHAnsi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</w:t>
      </w:r>
      <w:r>
        <w:rPr>
          <w:rFonts w:ascii="Times New Roman" w:hAnsi="Times New Roman"/>
          <w:color w:val="FF0000"/>
          <w:spacing w:val="-2"/>
          <w:sz w:val="28"/>
        </w:rPr>
        <w:t>.</w:t>
      </w:r>
    </w:p>
    <w:p w14:paraId="19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т</w:t>
      </w:r>
      <w:r>
        <w:rPr>
          <w:rFonts w:ascii="Times New Roman" w:hAnsi="Times New Roman"/>
          <w:sz w:val="28"/>
        </w:rPr>
        <w:t xml:space="preserve">ребуется выработка оптимального порядка взаимодействия </w:t>
      </w:r>
      <w:r>
        <w:rPr>
          <w:rFonts w:ascii="Times New Roman" w:hAnsi="Times New Roman"/>
          <w:sz w:val="28"/>
        </w:rPr>
        <w:t>институтов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средств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массовой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формирование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мониторинга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результативности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служебной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открытости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службы</w:t>
      </w:r>
      <w:r>
        <w:rPr>
          <w:rFonts w:ascii="Times New Roman" w:hAnsi="Times New Roman"/>
          <w:sz w:val="28"/>
        </w:rPr>
        <w:t>, в том числе за счет взаимодействия со средствами массовой информации.</w:t>
      </w:r>
    </w:p>
    <w:p w14:paraId="1A010000">
      <w:pPr>
        <w:ind w:firstLine="708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обозначенные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взаимосвязаны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могут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быть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отдельности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Реализация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указанных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рамках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требует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межведомственного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комплексного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Программно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целевой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метод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позволит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последовательность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службы</w:t>
      </w:r>
      <w:r>
        <w:rPr>
          <w:rFonts w:ascii="Times New Roman" w:hAnsi="Times New Roman"/>
          <w:sz w:val="28"/>
        </w:rPr>
        <w:t>.</w:t>
      </w:r>
    </w:p>
    <w:p w14:paraId="1B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взаимосвязей между обществом, органами местного самоуправления и СМИ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без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целевого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метода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может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привести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снижению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результативности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проводимых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разрозненно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бессистемно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непоследовательно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следствие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снижению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профессионализма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целом</w:t>
      </w:r>
      <w:r>
        <w:rPr>
          <w:rFonts w:ascii="Times New Roman" w:hAnsi="Times New Roman"/>
          <w:sz w:val="28"/>
        </w:rPr>
        <w:t>.</w:t>
      </w:r>
    </w:p>
    <w:p w14:paraId="1C010000">
      <w:pPr>
        <w:ind w:firstLine="709" w:left="0"/>
        <w:jc w:val="both"/>
        <w:rPr>
          <w:rFonts w:ascii="Times New Roman" w:hAnsi="Times New Roman"/>
          <w:sz w:val="28"/>
        </w:rPr>
      </w:pPr>
    </w:p>
    <w:p w14:paraId="1D010000">
      <w:pPr>
        <w:pStyle w:val="Style_5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 Цели программы</w:t>
      </w:r>
    </w:p>
    <w:p w14:paraId="1E010000">
      <w:pPr>
        <w:pStyle w:val="Style_5"/>
        <w:ind/>
        <w:jc w:val="center"/>
        <w:rPr>
          <w:rFonts w:ascii="Times New Roman" w:hAnsi="Times New Roman"/>
          <w:b w:val="1"/>
          <w:sz w:val="28"/>
        </w:rPr>
      </w:pPr>
    </w:p>
    <w:p w14:paraId="1F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Главн</w:t>
      </w:r>
      <w:r>
        <w:rPr>
          <w:rFonts w:ascii="Times New Roman" w:hAnsi="Times New Roman"/>
          <w:sz w:val="28"/>
        </w:rPr>
        <w:t>ые</w:t>
      </w:r>
      <w:r>
        <w:rPr>
          <w:rFonts w:ascii="Times New Roman" w:hAnsi="Times New Roman"/>
          <w:sz w:val="28"/>
        </w:rPr>
        <w:t xml:space="preserve"> цел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программы</w:t>
      </w:r>
      <w:r>
        <w:rPr>
          <w:rFonts w:ascii="Times New Roman" w:hAnsi="Times New Roman"/>
          <w:sz w:val="28"/>
        </w:rPr>
        <w:t>:</w:t>
      </w:r>
    </w:p>
    <w:p w14:paraId="20010000">
      <w:pPr>
        <w:ind w:firstLine="567" w:left="50"/>
        <w:jc w:val="both"/>
        <w:outlineLvl w:val="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1. </w:t>
      </w:r>
      <w:r>
        <w:rPr>
          <w:rFonts w:ascii="Times New Roman" w:hAnsi="Times New Roman"/>
          <w:color w:val="000000"/>
          <w:sz w:val="28"/>
        </w:rPr>
        <w:t>Создание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условий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для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развития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</w:t>
      </w:r>
      <w:r>
        <w:rPr>
          <w:rFonts w:ascii="Times New Roman" w:hAnsi="Times New Roman"/>
          <w:color w:val="000000"/>
          <w:sz w:val="28"/>
        </w:rPr>
        <w:t>ом городском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гражданского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общества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реализации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прав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граждан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участие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формировании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муниципальной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политики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решении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вопросов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путем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выстраивания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диалога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эффективного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взаимодействия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органов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самоуправления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городск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институтами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гражданского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общества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принципах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сотрудничества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партнерства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ответственности</w:t>
      </w:r>
      <w:r>
        <w:rPr>
          <w:rFonts w:ascii="Times New Roman" w:hAnsi="Times New Roman"/>
          <w:color w:val="000000"/>
          <w:sz w:val="28"/>
        </w:rPr>
        <w:t>.</w:t>
      </w:r>
    </w:p>
    <w:p w14:paraId="21010000">
      <w:pPr>
        <w:ind w:firstLine="490" w:left="50"/>
        <w:jc w:val="both"/>
        <w:outlineLvl w:val="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2. </w:t>
      </w:r>
      <w:r>
        <w:rPr>
          <w:rFonts w:ascii="Times New Roman" w:hAnsi="Times New Roman"/>
          <w:color w:val="000000"/>
          <w:sz w:val="28"/>
        </w:rPr>
        <w:t>Участие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органов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самоуправления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проведении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общественно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полезных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социально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значимых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мероприятий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14:paraId="22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</w:t>
      </w:r>
      <w:r>
        <w:rPr>
          <w:rFonts w:ascii="Times New Roman" w:hAnsi="Times New Roman"/>
          <w:color w:val="000000"/>
          <w:sz w:val="28"/>
        </w:rPr>
        <w:t>Создание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развитие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комплексной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системы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информирования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населения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деятельности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органов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самоуправления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печатных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электронных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средствах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массовой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информации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на </w:t>
      </w:r>
      <w:r>
        <w:rPr>
          <w:rFonts w:ascii="Times New Roman" w:hAnsi="Times New Roman"/>
          <w:color w:val="000000"/>
          <w:sz w:val="28"/>
        </w:rPr>
        <w:t>официальном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сайте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городско</w:t>
      </w:r>
      <w:r>
        <w:rPr>
          <w:rFonts w:ascii="Times New Roman" w:hAnsi="Times New Roman"/>
          <w:color w:val="000000"/>
          <w:sz w:val="28"/>
        </w:rPr>
        <w:t>го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в информационно-телекоммуникационной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сети</w:t>
      </w:r>
      <w:r>
        <w:rPr>
          <w:rFonts w:ascii="Times New Roman" w:hAnsi="Times New Roman"/>
          <w:color w:val="000000"/>
          <w:sz w:val="28"/>
        </w:rPr>
        <w:t xml:space="preserve"> «</w:t>
      </w:r>
      <w:r>
        <w:rPr>
          <w:rFonts w:ascii="Times New Roman" w:hAnsi="Times New Roman"/>
          <w:color w:val="000000"/>
          <w:sz w:val="28"/>
        </w:rPr>
        <w:t>Интернет»</w:t>
      </w:r>
      <w:r>
        <w:rPr>
          <w:rFonts w:ascii="Times New Roman" w:hAnsi="Times New Roman"/>
          <w:color w:val="000000"/>
          <w:sz w:val="28"/>
        </w:rPr>
        <w:t>, в официальных аккаунтах Администрации Кашинского городского округа в социальных сетях.</w:t>
      </w:r>
    </w:p>
    <w:p w14:paraId="23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Показателями, характеризующими достижение цел</w:t>
      </w:r>
      <w:r>
        <w:rPr>
          <w:rFonts w:ascii="Times New Roman" w:hAnsi="Times New Roman"/>
          <w:sz w:val="28"/>
        </w:rPr>
        <w:t xml:space="preserve">ей </w:t>
      </w:r>
      <w:r>
        <w:rPr>
          <w:rFonts w:ascii="Times New Roman" w:hAnsi="Times New Roman"/>
          <w:sz w:val="28"/>
        </w:rPr>
        <w:t>программы, являются:</w:t>
      </w:r>
    </w:p>
    <w:p w14:paraId="24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количество некоммерческих общественных организаций и объединений, функционирующих на территории </w:t>
      </w:r>
      <w:r>
        <w:rPr>
          <w:rFonts w:ascii="Times New Roman" w:hAnsi="Times New Roman"/>
          <w:sz w:val="28"/>
        </w:rPr>
        <w:t>Кашинск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>а Тверской области</w:t>
      </w:r>
      <w:r>
        <w:rPr>
          <w:rFonts w:ascii="Times New Roman" w:hAnsi="Times New Roman"/>
          <w:sz w:val="28"/>
        </w:rPr>
        <w:t>;</w:t>
      </w:r>
    </w:p>
    <w:p w14:paraId="25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населения </w:t>
      </w:r>
      <w:r>
        <w:rPr>
          <w:rFonts w:ascii="Times New Roman" w:hAnsi="Times New Roman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, участвующего в принятии решений вопросов местного значения</w:t>
      </w:r>
      <w:r>
        <w:rPr>
          <w:rFonts w:ascii="Times New Roman" w:hAnsi="Times New Roman"/>
          <w:sz w:val="28"/>
        </w:rPr>
        <w:t>;</w:t>
      </w:r>
    </w:p>
    <w:p w14:paraId="26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общественно-полезных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социально-значимых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Кашинского городского округа Тверской области</w:t>
      </w:r>
      <w:r>
        <w:rPr>
          <w:rFonts w:ascii="Times New Roman" w:hAnsi="Times New Roman"/>
          <w:sz w:val="28"/>
        </w:rPr>
        <w:t>;</w:t>
      </w:r>
    </w:p>
    <w:p w14:paraId="27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информируемая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событиях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Кашинском городском округе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.</w:t>
      </w:r>
    </w:p>
    <w:p w14:paraId="2801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достижения целей в области </w:t>
      </w:r>
      <w:r>
        <w:rPr>
          <w:rFonts w:ascii="Times New Roman" w:hAnsi="Times New Roman"/>
          <w:sz w:val="28"/>
        </w:rPr>
        <w:t xml:space="preserve">информационной политики и работы с общественностью </w:t>
      </w:r>
      <w:r>
        <w:rPr>
          <w:rFonts w:ascii="Times New Roman" w:hAnsi="Times New Roman"/>
          <w:sz w:val="28"/>
        </w:rPr>
        <w:t>в рамках реализации Программы предусматривается выполнение следующих подпрограмм:</w:t>
      </w:r>
    </w:p>
    <w:p w14:paraId="29010000">
      <w:pPr>
        <w:pStyle w:val="Style_5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оздание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условий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для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успешного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развития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муниципальной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службы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институтов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гражданского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общества</w:t>
      </w:r>
      <w:r>
        <w:rPr>
          <w:rFonts w:ascii="Times New Roman" w:hAnsi="Times New Roman"/>
          <w:color w:val="000000"/>
          <w:sz w:val="28"/>
        </w:rPr>
        <w:t xml:space="preserve"> на территории Кашинского городского округа</w:t>
      </w:r>
      <w:r>
        <w:rPr>
          <w:rFonts w:ascii="Times New Roman" w:hAnsi="Times New Roman"/>
          <w:sz w:val="28"/>
        </w:rPr>
        <w:t>;</w:t>
      </w:r>
    </w:p>
    <w:p w14:paraId="2A01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проведение </w:t>
      </w:r>
      <w:r>
        <w:rPr>
          <w:rFonts w:ascii="Times New Roman" w:hAnsi="Times New Roman"/>
          <w:sz w:val="28"/>
        </w:rPr>
        <w:t>общественно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полезных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>;</w:t>
      </w:r>
    </w:p>
    <w:p w14:paraId="2B010000">
      <w:pPr>
        <w:pStyle w:val="Style_5"/>
        <w:ind w:firstLine="708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оддержка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средств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массовой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информации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периодическая печать</w:t>
      </w:r>
      <w:r>
        <w:rPr>
          <w:rFonts w:ascii="Times New Roman" w:hAnsi="Times New Roman"/>
          <w:color w:val="000000"/>
          <w:sz w:val="28"/>
        </w:rPr>
        <w:t>).</w:t>
      </w:r>
    </w:p>
    <w:p w14:paraId="2C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</w:p>
    <w:p w14:paraId="2D010000">
      <w:pPr>
        <w:pStyle w:val="Style_5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3. </w:t>
      </w:r>
      <w:r>
        <w:rPr>
          <w:rFonts w:ascii="Times New Roman" w:hAnsi="Times New Roman"/>
          <w:b w:val="1"/>
          <w:sz w:val="28"/>
        </w:rPr>
        <w:t>Подпрограмма 1. «Создание условий для успешного развития муниципальной службы и ин</w:t>
      </w:r>
      <w:r>
        <w:rPr>
          <w:rFonts w:ascii="Times New Roman" w:hAnsi="Times New Roman"/>
          <w:b w:val="1"/>
          <w:sz w:val="28"/>
        </w:rPr>
        <w:t>ститутов гражданского общества</w:t>
      </w:r>
      <w:r>
        <w:rPr>
          <w:rFonts w:ascii="Times New Roman" w:hAnsi="Times New Roman"/>
          <w:b w:val="1"/>
          <w:sz w:val="28"/>
        </w:rPr>
        <w:t xml:space="preserve"> на территории Кашинского городского округа</w:t>
      </w:r>
      <w:r>
        <w:rPr>
          <w:rFonts w:ascii="Times New Roman" w:hAnsi="Times New Roman"/>
          <w:b w:val="1"/>
          <w:sz w:val="28"/>
        </w:rPr>
        <w:t>»</w:t>
      </w:r>
    </w:p>
    <w:p w14:paraId="2E010000">
      <w:pPr>
        <w:widowControl w:val="0"/>
        <w:ind/>
        <w:jc w:val="center"/>
        <w:outlineLvl w:val="3"/>
        <w:rPr>
          <w:rFonts w:ascii="Times New Roman" w:hAnsi="Times New Roman"/>
          <w:sz w:val="28"/>
        </w:rPr>
      </w:pPr>
    </w:p>
    <w:p w14:paraId="2F010000">
      <w:pPr>
        <w:widowControl w:val="0"/>
        <w:numPr>
          <w:ilvl w:val="1"/>
          <w:numId w:val="1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Задачи подпрограммы</w:t>
      </w:r>
    </w:p>
    <w:p w14:paraId="30010000">
      <w:pPr>
        <w:widowControl w:val="0"/>
        <w:ind w:firstLine="0" w:left="1080"/>
        <w:outlineLvl w:val="3"/>
        <w:rPr>
          <w:rFonts w:ascii="Times New Roman" w:hAnsi="Times New Roman"/>
          <w:b w:val="1"/>
          <w:sz w:val="28"/>
        </w:rPr>
      </w:pPr>
    </w:p>
    <w:p w14:paraId="31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подпрограммы 1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Создание условий для успешного развития муниципальной службы и институтов гражданского общества</w:t>
      </w:r>
      <w:r>
        <w:rPr>
          <w:rFonts w:ascii="Times New Roman" w:hAnsi="Times New Roman"/>
          <w:sz w:val="28"/>
        </w:rPr>
        <w:t xml:space="preserve"> на территории Кашинского городского округа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(далее – подпрограмма 1)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связана с решением </w:t>
      </w:r>
      <w:r>
        <w:rPr>
          <w:rFonts w:ascii="Times New Roman" w:hAnsi="Times New Roman"/>
          <w:sz w:val="28"/>
        </w:rPr>
        <w:t>следующих задач:</w:t>
      </w:r>
    </w:p>
    <w:p w14:paraId="32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задача 1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оздание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максимальное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потенциала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;</w:t>
      </w:r>
    </w:p>
    <w:p w14:paraId="33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задача 2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компетентности</w:t>
      </w:r>
      <w:r>
        <w:rPr>
          <w:rFonts w:ascii="Times New Roman" w:hAnsi="Times New Roman"/>
          <w:sz w:val="28"/>
        </w:rPr>
        <w:t xml:space="preserve"> муниципальных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коммуникации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;</w:t>
      </w:r>
    </w:p>
    <w:p w14:paraId="34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задача 3 «</w:t>
      </w:r>
      <w:r>
        <w:rPr>
          <w:rFonts w:ascii="Times New Roman" w:hAnsi="Times New Roman"/>
          <w:sz w:val="28"/>
        </w:rPr>
        <w:t>Повышение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вовлеченности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жизнь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».</w:t>
      </w:r>
    </w:p>
    <w:p w14:paraId="35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оздание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максимальное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потенциала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оценивается с помощью следующих показателей:</w:t>
      </w:r>
    </w:p>
    <w:p w14:paraId="36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количество общественных организаций, получивших фина</w:t>
      </w:r>
      <w:r>
        <w:rPr>
          <w:rFonts w:ascii="Times New Roman" w:hAnsi="Times New Roman"/>
          <w:sz w:val="28"/>
        </w:rPr>
        <w:t>нсов</w:t>
      </w:r>
      <w:r>
        <w:rPr>
          <w:rFonts w:ascii="Times New Roman" w:hAnsi="Times New Roman"/>
          <w:sz w:val="28"/>
        </w:rPr>
        <w:t xml:space="preserve">ую </w:t>
      </w:r>
      <w:r>
        <w:rPr>
          <w:rFonts w:ascii="Times New Roman" w:hAnsi="Times New Roman"/>
          <w:sz w:val="28"/>
        </w:rPr>
        <w:t>поддержк</w:t>
      </w:r>
      <w:r>
        <w:rPr>
          <w:rFonts w:ascii="Times New Roman" w:hAnsi="Times New Roman"/>
          <w:sz w:val="28"/>
        </w:rPr>
        <w:t>у из средств местного бюджета;</w:t>
      </w:r>
    </w:p>
    <w:p w14:paraId="37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количество грантов, полученных общественными объединениями на реализацию уст</w:t>
      </w:r>
      <w:r>
        <w:rPr>
          <w:rFonts w:ascii="Times New Roman" w:hAnsi="Times New Roman"/>
          <w:sz w:val="28"/>
        </w:rPr>
        <w:t>авных целей</w:t>
      </w:r>
      <w:r>
        <w:rPr>
          <w:rFonts w:ascii="Times New Roman" w:hAnsi="Times New Roman"/>
          <w:sz w:val="28"/>
        </w:rPr>
        <w:t>.</w:t>
      </w:r>
    </w:p>
    <w:p w14:paraId="38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2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компетентности</w:t>
      </w:r>
      <w:r>
        <w:rPr>
          <w:rFonts w:ascii="Times New Roman" w:hAnsi="Times New Roman"/>
          <w:sz w:val="28"/>
        </w:rPr>
        <w:t xml:space="preserve"> муниципальных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коммуникации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оценивается с помощью показат</w:t>
      </w:r>
      <w:r>
        <w:rPr>
          <w:rFonts w:ascii="Times New Roman" w:hAnsi="Times New Roman"/>
          <w:sz w:val="28"/>
        </w:rPr>
        <w:t>елей:</w:t>
      </w:r>
    </w:p>
    <w:p w14:paraId="39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количество семинаров, проведенных для муниципальных служащих по вопросам </w:t>
      </w:r>
      <w:r>
        <w:rPr>
          <w:rFonts w:ascii="Times New Roman" w:hAnsi="Times New Roman"/>
          <w:sz w:val="28"/>
        </w:rPr>
        <w:t>взаимодействия с общественными организациями</w:t>
      </w:r>
      <w:r>
        <w:rPr>
          <w:rFonts w:ascii="Times New Roman" w:hAnsi="Times New Roman"/>
          <w:sz w:val="28"/>
        </w:rPr>
        <w:t>;</w:t>
      </w:r>
    </w:p>
    <w:p w14:paraId="3A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нормативно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подлежащих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экспертизе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законодательству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противодействии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коррупции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прошедших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соответствующую </w:t>
      </w:r>
      <w:r>
        <w:rPr>
          <w:rFonts w:ascii="Times New Roman" w:hAnsi="Times New Roman"/>
          <w:sz w:val="28"/>
        </w:rPr>
        <w:t>экспертизу</w:t>
      </w:r>
      <w:r>
        <w:rPr>
          <w:rFonts w:ascii="Times New Roman" w:hAnsi="Times New Roman"/>
          <w:sz w:val="28"/>
        </w:rPr>
        <w:t>.</w:t>
      </w:r>
    </w:p>
    <w:p w14:paraId="3B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3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вовлеченности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жизнь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» оценивается с</w:t>
      </w:r>
      <w:r>
        <w:rPr>
          <w:rFonts w:ascii="Times New Roman" w:hAnsi="Times New Roman"/>
          <w:sz w:val="28"/>
        </w:rPr>
        <w:t xml:space="preserve"> помощью показателей:</w:t>
      </w:r>
    </w:p>
    <w:p w14:paraId="3C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принявшая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мероприятиях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проводимых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территории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;</w:t>
      </w:r>
    </w:p>
    <w:p w14:paraId="3D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принявш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выборах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>;</w:t>
      </w:r>
    </w:p>
    <w:p w14:paraId="3E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удовлетворенности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работой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>.</w:t>
      </w:r>
    </w:p>
    <w:p w14:paraId="3F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Значения п</w:t>
      </w:r>
      <w:r>
        <w:rPr>
          <w:rFonts w:ascii="Times New Roman" w:hAnsi="Times New Roman"/>
          <w:sz w:val="28"/>
        </w:rPr>
        <w:t>оказателей задач подпрограммы 1 п</w:t>
      </w:r>
      <w:r>
        <w:rPr>
          <w:rFonts w:ascii="Times New Roman" w:hAnsi="Times New Roman"/>
          <w:sz w:val="28"/>
        </w:rPr>
        <w:t xml:space="preserve">о годам реализации программы приведены в </w:t>
      </w:r>
      <w:r>
        <w:rPr>
          <w:rFonts w:ascii="Times New Roman" w:hAnsi="Times New Roman"/>
          <w:sz w:val="28"/>
        </w:rPr>
        <w:t>приложении 1</w:t>
      </w:r>
      <w:r>
        <w:rPr>
          <w:rFonts w:ascii="Times New Roman" w:hAnsi="Times New Roman"/>
          <w:sz w:val="28"/>
        </w:rPr>
        <w:t xml:space="preserve"> к настоящей программе.</w:t>
      </w:r>
    </w:p>
    <w:p w14:paraId="40010000">
      <w:pPr>
        <w:widowControl w:val="0"/>
        <w:ind/>
        <w:jc w:val="center"/>
        <w:outlineLvl w:val="3"/>
        <w:rPr>
          <w:rFonts w:ascii="Times New Roman" w:hAnsi="Times New Roman"/>
          <w:b w:val="1"/>
          <w:sz w:val="28"/>
        </w:rPr>
      </w:pPr>
    </w:p>
    <w:p w14:paraId="41010000">
      <w:pPr>
        <w:pStyle w:val="Style_7"/>
        <w:widowControl w:val="0"/>
        <w:numPr>
          <w:ilvl w:val="1"/>
          <w:numId w:val="1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Мероприятия подпрограммы</w:t>
      </w:r>
    </w:p>
    <w:p w14:paraId="42010000">
      <w:pPr>
        <w:pStyle w:val="Style_7"/>
        <w:widowControl w:val="0"/>
        <w:ind w:firstLine="0" w:left="1080"/>
        <w:outlineLvl w:val="3"/>
        <w:rPr>
          <w:rFonts w:ascii="Times New Roman" w:hAnsi="Times New Roman"/>
          <w:b w:val="1"/>
          <w:sz w:val="28"/>
        </w:rPr>
      </w:pPr>
    </w:p>
    <w:p w14:paraId="43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оздание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максимальное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потенциала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осуществляется посредством </w:t>
      </w:r>
      <w:r>
        <w:rPr>
          <w:rFonts w:ascii="Times New Roman" w:hAnsi="Times New Roman"/>
          <w:sz w:val="28"/>
        </w:rPr>
        <w:t>выполнения следующих мероприятий подпрограммы 1:</w:t>
      </w:r>
    </w:p>
    <w:p w14:paraId="44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предоставление субсидий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</w:t>
      </w:r>
      <w:r>
        <w:rPr>
          <w:rFonts w:ascii="Times New Roman" w:hAnsi="Times New Roman"/>
          <w:sz w:val="28"/>
        </w:rPr>
        <w:t>ям</w:t>
      </w:r>
      <w:r>
        <w:rPr>
          <w:rFonts w:ascii="Times New Roman" w:hAnsi="Times New Roman"/>
          <w:sz w:val="28"/>
        </w:rPr>
        <w:t>;</w:t>
      </w:r>
    </w:p>
    <w:p w14:paraId="45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роведение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круглых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столов»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координации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властью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другими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организациями</w:t>
      </w:r>
      <w:r>
        <w:rPr>
          <w:rFonts w:ascii="Times New Roman" w:hAnsi="Times New Roman"/>
          <w:sz w:val="28"/>
        </w:rPr>
        <w:t>;</w:t>
      </w:r>
    </w:p>
    <w:p w14:paraId="46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организационно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методическое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содействие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</w:t>
      </w:r>
      <w:r>
        <w:rPr>
          <w:rFonts w:ascii="Times New Roman" w:hAnsi="Times New Roman"/>
          <w:sz w:val="28"/>
        </w:rPr>
        <w:t xml:space="preserve"> 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Тверской области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конкурсах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проектов</w:t>
      </w:r>
      <w:r>
        <w:rPr>
          <w:rFonts w:ascii="Times New Roman" w:hAnsi="Times New Roman"/>
          <w:sz w:val="28"/>
        </w:rPr>
        <w:t>;</w:t>
      </w:r>
    </w:p>
    <w:p w14:paraId="47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оказание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индивидуальной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методической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организациям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объединениям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>;</w:t>
      </w:r>
    </w:p>
    <w:p w14:paraId="48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осуществление полномочий по с</w:t>
      </w:r>
      <w:r>
        <w:rPr>
          <w:rFonts w:ascii="Times New Roman" w:hAnsi="Times New Roman"/>
          <w:sz w:val="28"/>
        </w:rPr>
        <w:t>оставлени</w:t>
      </w:r>
      <w:r>
        <w:rPr>
          <w:rFonts w:ascii="Times New Roman" w:hAnsi="Times New Roman"/>
          <w:sz w:val="28"/>
        </w:rPr>
        <w:t>ю (изменению</w:t>
      </w:r>
      <w:r>
        <w:rPr>
          <w:rFonts w:ascii="Times New Roman" w:hAnsi="Times New Roman"/>
          <w:sz w:val="28"/>
        </w:rPr>
        <w:t xml:space="preserve">), дополнению </w:t>
      </w:r>
      <w:r>
        <w:rPr>
          <w:rFonts w:ascii="Times New Roman" w:hAnsi="Times New Roman"/>
          <w:sz w:val="28"/>
        </w:rPr>
        <w:t>списков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кандидатов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присяжные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заседатели</w:t>
      </w:r>
      <w:r>
        <w:rPr>
          <w:rFonts w:ascii="Times New Roman" w:hAnsi="Times New Roman"/>
          <w:sz w:val="28"/>
        </w:rPr>
        <w:t xml:space="preserve"> ф</w:t>
      </w:r>
      <w:r>
        <w:rPr>
          <w:rFonts w:ascii="Times New Roman" w:hAnsi="Times New Roman"/>
          <w:sz w:val="28"/>
        </w:rPr>
        <w:t>едеральн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судов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юрисдикции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оссийской </w:t>
      </w: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едерации;</w:t>
      </w:r>
    </w:p>
    <w:p w14:paraId="49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существление </w:t>
      </w:r>
      <w:r>
        <w:rPr>
          <w:rFonts w:ascii="Times New Roman" w:hAnsi="Times New Roman"/>
          <w:color w:val="000000"/>
          <w:sz w:val="28"/>
        </w:rPr>
        <w:t>государственных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полномочий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Тверской области </w:t>
      </w:r>
      <w:r>
        <w:rPr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созданию</w:t>
      </w:r>
      <w:r>
        <w:rPr>
          <w:rFonts w:ascii="Times New Roman" w:hAnsi="Times New Roman"/>
          <w:color w:val="000000"/>
          <w:sz w:val="28"/>
        </w:rPr>
        <w:t xml:space="preserve"> комисси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 делам несовершеннолетних и защите их прав</w:t>
      </w:r>
      <w:r>
        <w:rPr>
          <w:rFonts w:ascii="Times New Roman" w:hAnsi="Times New Roman"/>
          <w:color w:val="000000"/>
          <w:sz w:val="28"/>
        </w:rPr>
        <w:t xml:space="preserve"> Кашинского городского округа Тверской области</w:t>
      </w:r>
      <w:r>
        <w:rPr>
          <w:rFonts w:ascii="Times New Roman" w:hAnsi="Times New Roman"/>
          <w:color w:val="000000"/>
          <w:sz w:val="28"/>
        </w:rPr>
        <w:t>;</w:t>
      </w:r>
    </w:p>
    <w:p w14:paraId="4A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осуществление государственных полномочий Тверской обла</w:t>
      </w:r>
      <w:r>
        <w:rPr>
          <w:rFonts w:ascii="Times New Roman" w:hAnsi="Times New Roman"/>
          <w:color w:val="000000"/>
          <w:sz w:val="28"/>
        </w:rPr>
        <w:t xml:space="preserve">сти по </w:t>
      </w:r>
      <w:r>
        <w:rPr>
          <w:rFonts w:ascii="Times New Roman" w:hAnsi="Times New Roman"/>
          <w:color w:val="000000"/>
          <w:sz w:val="28"/>
        </w:rPr>
        <w:t>созданию административн</w:t>
      </w:r>
      <w:r>
        <w:rPr>
          <w:rFonts w:ascii="Times New Roman" w:hAnsi="Times New Roman"/>
          <w:color w:val="000000"/>
          <w:sz w:val="28"/>
        </w:rPr>
        <w:t>ой</w:t>
      </w:r>
      <w:r>
        <w:rPr>
          <w:rFonts w:ascii="Times New Roman" w:hAnsi="Times New Roman"/>
          <w:color w:val="000000"/>
          <w:sz w:val="28"/>
        </w:rPr>
        <w:t xml:space="preserve"> комисси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color w:val="000000"/>
          <w:sz w:val="28"/>
        </w:rPr>
        <w:t>;</w:t>
      </w:r>
    </w:p>
    <w:p w14:paraId="4B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существление </w:t>
      </w:r>
      <w:r>
        <w:rPr>
          <w:rFonts w:ascii="Times New Roman" w:hAnsi="Times New Roman"/>
          <w:sz w:val="28"/>
        </w:rPr>
        <w:t>переданных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государственных полномочий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 xml:space="preserve"> на государственную регистрацию актов гражданского состояния</w:t>
      </w:r>
      <w:r>
        <w:rPr>
          <w:rFonts w:ascii="Times New Roman" w:hAnsi="Times New Roman"/>
          <w:sz w:val="28"/>
        </w:rPr>
        <w:t>;</w:t>
      </w:r>
    </w:p>
    <w:p w14:paraId="4C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роведение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выборов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Кашинского городского округа Тверской области</w:t>
      </w:r>
      <w:r>
        <w:rPr>
          <w:rFonts w:ascii="Times New Roman" w:hAnsi="Times New Roman"/>
          <w:sz w:val="28"/>
        </w:rPr>
        <w:t>.</w:t>
      </w:r>
    </w:p>
    <w:p w14:paraId="4D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2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компетентности</w:t>
      </w:r>
      <w:r>
        <w:rPr>
          <w:rFonts w:ascii="Times New Roman" w:hAnsi="Times New Roman"/>
          <w:sz w:val="28"/>
        </w:rPr>
        <w:t xml:space="preserve"> муниципальных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коммуникации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осуществляется посредством выполнения следующих административных мероприятий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подпрограммы 1</w:t>
      </w:r>
      <w:r>
        <w:rPr>
          <w:rFonts w:ascii="Times New Roman" w:hAnsi="Times New Roman"/>
          <w:sz w:val="28"/>
        </w:rPr>
        <w:t>:</w:t>
      </w:r>
    </w:p>
    <w:p w14:paraId="4E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</w:t>
      </w:r>
      <w:r>
        <w:rPr>
          <w:rFonts w:ascii="Times New Roman" w:hAnsi="Times New Roman"/>
          <w:sz w:val="28"/>
        </w:rPr>
        <w:t>роведение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семинаров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>;</w:t>
      </w:r>
    </w:p>
    <w:p w14:paraId="4F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роведение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эксп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ртизы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нормативно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с</w:t>
      </w:r>
      <w:r>
        <w:rPr>
          <w:rFonts w:ascii="Times New Roman" w:hAnsi="Times New Roman"/>
          <w:sz w:val="28"/>
        </w:rPr>
        <w:t>амоуправления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подлежащих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экспертизе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законодательству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противодействии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коррупции</w:t>
      </w:r>
      <w:r>
        <w:rPr>
          <w:rFonts w:ascii="Times New Roman" w:hAnsi="Times New Roman"/>
          <w:sz w:val="28"/>
        </w:rPr>
        <w:t>.</w:t>
      </w:r>
    </w:p>
    <w:p w14:paraId="50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</w:t>
      </w:r>
      <w:r>
        <w:rPr>
          <w:rFonts w:ascii="Times New Roman" w:hAnsi="Times New Roman"/>
          <w:sz w:val="28"/>
        </w:rPr>
        <w:t>Повышение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вовлеченности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жизнь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>осуществляется посредством выполнения следующих административных мероприятий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подпрограммы 1</w:t>
      </w:r>
      <w:r>
        <w:rPr>
          <w:rFonts w:ascii="Times New Roman" w:hAnsi="Times New Roman"/>
          <w:sz w:val="28"/>
        </w:rPr>
        <w:t>:</w:t>
      </w:r>
    </w:p>
    <w:p w14:paraId="51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 </w:t>
      </w:r>
      <w:r>
        <w:rPr>
          <w:rFonts w:ascii="Times New Roman" w:hAnsi="Times New Roman"/>
          <w:color w:val="000000"/>
          <w:sz w:val="28"/>
        </w:rPr>
        <w:t>публикация информационных сообщений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(постов) в официальных аккаунтах Администрации Кашинского городского округа в социальных сетях с информацией о планируемых на территории округа мероприятиях, событиях, собраниях</w:t>
      </w:r>
      <w:r>
        <w:rPr>
          <w:rFonts w:ascii="Times New Roman" w:hAnsi="Times New Roman"/>
          <w:color w:val="000000"/>
          <w:sz w:val="28"/>
        </w:rPr>
        <w:t>;</w:t>
      </w:r>
    </w:p>
    <w:p w14:paraId="52010000">
      <w:pPr>
        <w:widowControl w:val="0"/>
        <w:ind w:firstLine="540" w:left="0"/>
        <w:jc w:val="both"/>
        <w:rPr>
          <w:rFonts w:asciiTheme="minorAscii" w:hAnsiTheme="minorHAnsi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 </w:t>
      </w:r>
      <w:r>
        <w:rPr>
          <w:rFonts w:ascii="Times New Roman" w:hAnsi="Times New Roman"/>
          <w:color w:val="000000"/>
          <w:sz w:val="28"/>
        </w:rPr>
        <w:t>взаимодействие с руководителями общественных объединений и организаций по вопросу информирования их членов о мероприятиях и событиях, проходящих на территории Кашинского городского округа Тверской области с целью вовлечения жителей в общественную жизнь Кашинского городского округа Тверской области</w:t>
      </w:r>
      <w:r>
        <w:rPr>
          <w:rFonts w:asciiTheme="minorAscii" w:hAnsiTheme="minorHAnsi"/>
          <w:color w:val="000000"/>
          <w:sz w:val="28"/>
        </w:rPr>
        <w:t>;</w:t>
      </w:r>
    </w:p>
    <w:p w14:paraId="53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участие представителей органов</w:t>
      </w:r>
      <w:r>
        <w:rPr>
          <w:rFonts w:ascii="Times New Roman" w:hAnsi="Times New Roman"/>
          <w:color w:val="000000"/>
          <w:sz w:val="28"/>
        </w:rPr>
        <w:t xml:space="preserve"> местного</w:t>
      </w:r>
      <w:r>
        <w:rPr>
          <w:rFonts w:ascii="Times New Roman" w:hAnsi="Times New Roman"/>
          <w:color w:val="000000"/>
          <w:sz w:val="28"/>
        </w:rPr>
        <w:t xml:space="preserve"> самоуправления в мероприятиях и заседаниях общественных объединений и организаций с целью информирования об основных направлениях деятельности органов местного самоуправления Кашинского городского округа Тверской области.</w:t>
      </w:r>
    </w:p>
    <w:p w14:paraId="54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Выполнение каждого административного мероприятия и мероприятия подпрограммы 1  оценивается с помощью показателей, перечень которых и их значения по годам реализации программы приведены в </w:t>
      </w:r>
      <w:r>
        <w:rPr>
          <w:rFonts w:ascii="Times New Roman" w:hAnsi="Times New Roman"/>
          <w:sz w:val="28"/>
        </w:rPr>
        <w:t>приложении 1</w:t>
      </w:r>
      <w:r>
        <w:rPr>
          <w:rFonts w:ascii="Times New Roman" w:hAnsi="Times New Roman"/>
          <w:sz w:val="28"/>
        </w:rPr>
        <w:t xml:space="preserve"> к настоящей программе.</w:t>
      </w:r>
    </w:p>
    <w:p w14:paraId="55010000">
      <w:pPr>
        <w:widowControl w:val="0"/>
        <w:ind w:firstLine="540" w:left="0"/>
        <w:jc w:val="both"/>
        <w:rPr>
          <w:rFonts w:ascii="Times New Roman" w:hAnsi="Times New Roman"/>
          <w:color w:val="FF0000"/>
          <w:sz w:val="28"/>
        </w:rPr>
      </w:pPr>
    </w:p>
    <w:p w14:paraId="56010000">
      <w:pPr>
        <w:widowControl w:val="0"/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</w:t>
      </w:r>
      <w:r>
        <w:rPr>
          <w:rFonts w:ascii="Times New Roman" w:hAnsi="Times New Roman"/>
          <w:b w:val="1"/>
          <w:sz w:val="28"/>
        </w:rPr>
        <w:t xml:space="preserve">3. </w:t>
      </w:r>
      <w:r>
        <w:rPr>
          <w:rFonts w:ascii="Times New Roman" w:hAnsi="Times New Roman"/>
          <w:b w:val="1"/>
          <w:sz w:val="28"/>
        </w:rPr>
        <w:t>Объем финансовых ресурсов,</w:t>
      </w:r>
    </w:p>
    <w:p w14:paraId="5701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необходимый для реализации подпрограммы</w:t>
      </w:r>
    </w:p>
    <w:p w14:paraId="5801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</w:p>
    <w:p w14:paraId="59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ассигнований, выделенный на реализацию </w:t>
      </w:r>
      <w:r>
        <w:rPr>
          <w:rFonts w:ascii="Times New Roman" w:hAnsi="Times New Roman"/>
          <w:b w:val="1"/>
          <w:i w:val="1"/>
          <w:sz w:val="28"/>
        </w:rPr>
        <w:t xml:space="preserve">подпрограммы </w:t>
      </w:r>
      <w:r>
        <w:rPr>
          <w:rFonts w:ascii="Times New Roman" w:hAnsi="Times New Roman"/>
          <w:b w:val="1"/>
          <w:i w:val="1"/>
          <w:sz w:val="28"/>
        </w:rPr>
        <w:t>1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составляет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14357,7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 руб.</w:t>
      </w:r>
    </w:p>
    <w:p w14:paraId="5A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ассигнований, выделенный на реализацию подпрограммы 1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по годам реализации программы в разрезе задач приведен 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таблице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</w:t>
      </w:r>
    </w:p>
    <w:p w14:paraId="5B010000">
      <w:pPr>
        <w:widowControl w:val="0"/>
        <w:ind w:firstLine="540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 1</w:t>
      </w:r>
    </w:p>
    <w:tbl>
      <w:tblPr>
        <w:tblStyle w:val="Style_8"/>
        <w:tblW w:type="auto" w:w="0"/>
        <w:tblLayout w:type="fixed"/>
      </w:tblPr>
      <w:tblGrid>
        <w:gridCol w:w="2312"/>
        <w:gridCol w:w="1080"/>
        <w:gridCol w:w="1080"/>
        <w:gridCol w:w="1080"/>
        <w:gridCol w:w="1080"/>
        <w:gridCol w:w="1080"/>
        <w:gridCol w:w="1065"/>
        <w:gridCol w:w="1077"/>
      </w:tblGrid>
      <w:tr>
        <w:tc>
          <w:tcPr>
            <w:tcW w:type="dxa" w:w="2312"/>
            <w:vMerge w:val="restart"/>
          </w:tcPr>
          <w:p w14:paraId="5C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type="dxa" w:w="6465"/>
            <w:gridSpan w:val="6"/>
          </w:tcPr>
          <w:p w14:paraId="5D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Финансовые ресурсы, необходимые для реализации подпрограммы 1 (в тыс. руб.)</w:t>
            </w:r>
          </w:p>
        </w:tc>
        <w:tc>
          <w:tcPr>
            <w:tcW w:type="dxa" w:w="1077"/>
            <w:vMerge w:val="restart"/>
          </w:tcPr>
          <w:p w14:paraId="5E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</w:tr>
      <w:tr>
        <w:tc>
          <w:tcPr>
            <w:tcW w:type="dxa" w:w="2312"/>
            <w:gridSpan w:val="1"/>
            <w:vMerge w:val="continue"/>
          </w:tcPr>
          <w:p/>
        </w:tc>
        <w:tc>
          <w:tcPr>
            <w:tcW w:type="dxa" w:w="1080"/>
          </w:tcPr>
          <w:p w14:paraId="5F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2023 год</w:t>
            </w:r>
          </w:p>
        </w:tc>
        <w:tc>
          <w:tcPr>
            <w:tcW w:type="dxa" w:w="1080"/>
          </w:tcPr>
          <w:p w14:paraId="60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2024 год</w:t>
            </w:r>
          </w:p>
        </w:tc>
        <w:tc>
          <w:tcPr>
            <w:tcW w:type="dxa" w:w="1080"/>
          </w:tcPr>
          <w:p w14:paraId="61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type="dxa" w:w="1080"/>
          </w:tcPr>
          <w:p w14:paraId="62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type="dxa" w:w="1080"/>
          </w:tcPr>
          <w:p w14:paraId="63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type="dxa" w:w="1065"/>
          </w:tcPr>
          <w:p w14:paraId="64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 год</w:t>
            </w:r>
          </w:p>
        </w:tc>
        <w:tc>
          <w:tcPr>
            <w:tcW w:type="dxa" w:w="1077"/>
            <w:gridSpan w:val="1"/>
            <w:vMerge w:val="continue"/>
          </w:tcPr>
          <w:p/>
        </w:tc>
      </w:tr>
      <w:tr>
        <w:tc>
          <w:tcPr>
            <w:tcW w:type="dxa" w:w="2312"/>
          </w:tcPr>
          <w:p w14:paraId="65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1 «Создание условий для деятельности в системе гражданского общества общественных объединений, максимальное использование их потенциала для эффективного решения социально значимых проблем Кашинского городского округа»</w:t>
            </w:r>
          </w:p>
        </w:tc>
        <w:tc>
          <w:tcPr>
            <w:tcW w:type="dxa" w:w="1080"/>
          </w:tcPr>
          <w:p w14:paraId="66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5071,6</w:t>
            </w:r>
          </w:p>
        </w:tc>
        <w:tc>
          <w:tcPr>
            <w:tcW w:type="dxa" w:w="1080"/>
          </w:tcPr>
          <w:p w14:paraId="67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1761,6</w:t>
            </w:r>
          </w:p>
        </w:tc>
        <w:tc>
          <w:tcPr>
            <w:tcW w:type="dxa" w:w="1080"/>
          </w:tcPr>
          <w:p w14:paraId="68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1767,2</w:t>
            </w:r>
          </w:p>
        </w:tc>
        <w:tc>
          <w:tcPr>
            <w:tcW w:type="dxa" w:w="1080"/>
          </w:tcPr>
          <w:p w14:paraId="69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1919,1</w:t>
            </w:r>
          </w:p>
        </w:tc>
        <w:tc>
          <w:tcPr>
            <w:tcW w:type="dxa" w:w="1080"/>
          </w:tcPr>
          <w:p w14:paraId="6A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1919,1</w:t>
            </w:r>
          </w:p>
        </w:tc>
        <w:tc>
          <w:tcPr>
            <w:tcW w:type="dxa" w:w="1065"/>
          </w:tcPr>
          <w:p w14:paraId="6B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1919,1</w:t>
            </w:r>
          </w:p>
        </w:tc>
        <w:tc>
          <w:tcPr>
            <w:tcW w:type="dxa" w:w="1077"/>
          </w:tcPr>
          <w:p w14:paraId="6C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14357,7</w:t>
            </w:r>
          </w:p>
        </w:tc>
      </w:tr>
      <w:tr>
        <w:tc>
          <w:tcPr>
            <w:tcW w:type="dxa" w:w="2312"/>
          </w:tcPr>
          <w:p w14:paraId="6D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2 «Повышение уровня профессиональной </w:t>
            </w:r>
            <w:r>
              <w:rPr>
                <w:rFonts w:ascii="Times New Roman" w:hAnsi="Times New Roman"/>
                <w:sz w:val="26"/>
              </w:rPr>
              <w:t>компетенции муниципальных служащих по вопросам взаимодействия и коммуникации с институтом гражданского общества</w:t>
            </w:r>
          </w:p>
        </w:tc>
        <w:tc>
          <w:tcPr>
            <w:tcW w:type="dxa" w:w="1080"/>
          </w:tcPr>
          <w:p w14:paraId="6E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F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0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1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2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3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4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5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6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7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8010000">
            <w:pPr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79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A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B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C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D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E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F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0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1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2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3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84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5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6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7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8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9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A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B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C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D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E010000">
            <w:pPr>
              <w:tabs>
                <w:tab w:leader="none" w:pos="864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8F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0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1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2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3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4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5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6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7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8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9010000">
            <w:pPr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9A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B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C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D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E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F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0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1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2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3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4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65"/>
          </w:tcPr>
          <w:p w14:paraId="A5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6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7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8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9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A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B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C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D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E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F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B0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1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2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3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4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5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6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7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8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9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A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312"/>
          </w:tcPr>
          <w:p w14:paraId="BB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3 «Повышение уровня вовлеченности населения в общественную жизнь Кашинского городского округа Тверской области» </w:t>
            </w:r>
          </w:p>
        </w:tc>
        <w:tc>
          <w:tcPr>
            <w:tcW w:type="dxa" w:w="1080"/>
          </w:tcPr>
          <w:p w14:paraId="BC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D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BE010000">
            <w:pPr>
              <w:widowControl w:val="0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F010000">
            <w:pPr>
              <w:widowControl w:val="0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C0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1010000">
            <w:pPr>
              <w:tabs>
                <w:tab w:leader="none" w:pos="783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C2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3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C4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5010000">
            <w:pPr>
              <w:tabs>
                <w:tab w:leader="none" w:pos="726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65"/>
          </w:tcPr>
          <w:p w14:paraId="C6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7010000">
            <w:pPr>
              <w:tabs>
                <w:tab w:leader="none" w:pos="576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C8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9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312"/>
          </w:tcPr>
          <w:p w14:paraId="CA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  <w:tc>
          <w:tcPr>
            <w:tcW w:type="dxa" w:w="1080"/>
          </w:tcPr>
          <w:p w14:paraId="CB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5071,6</w:t>
            </w:r>
          </w:p>
        </w:tc>
        <w:tc>
          <w:tcPr>
            <w:tcW w:type="dxa" w:w="1080"/>
          </w:tcPr>
          <w:p w14:paraId="CC010000">
            <w:pPr>
              <w:widowControl w:val="0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1761,6</w:t>
            </w:r>
          </w:p>
        </w:tc>
        <w:tc>
          <w:tcPr>
            <w:tcW w:type="dxa" w:w="1080"/>
          </w:tcPr>
          <w:p w14:paraId="CD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1767,2</w:t>
            </w:r>
          </w:p>
        </w:tc>
        <w:tc>
          <w:tcPr>
            <w:tcW w:type="dxa" w:w="1080"/>
          </w:tcPr>
          <w:p w14:paraId="CE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1919,1</w:t>
            </w:r>
          </w:p>
        </w:tc>
        <w:tc>
          <w:tcPr>
            <w:tcW w:type="dxa" w:w="1080"/>
          </w:tcPr>
          <w:p w14:paraId="CF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1919,1</w:t>
            </w:r>
          </w:p>
        </w:tc>
        <w:tc>
          <w:tcPr>
            <w:tcW w:type="dxa" w:w="1065"/>
          </w:tcPr>
          <w:p w14:paraId="D0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1919,1</w:t>
            </w:r>
          </w:p>
        </w:tc>
        <w:tc>
          <w:tcPr>
            <w:tcW w:type="dxa" w:w="1077"/>
          </w:tcPr>
          <w:p w14:paraId="D1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14357,7</w:t>
            </w:r>
          </w:p>
        </w:tc>
      </w:tr>
    </w:tbl>
    <w:p w14:paraId="D2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</w:p>
    <w:p w14:paraId="D3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</w:p>
    <w:p w14:paraId="D401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</w:t>
      </w:r>
      <w:r>
        <w:rPr>
          <w:rFonts w:ascii="Times New Roman" w:hAnsi="Times New Roman"/>
          <w:b w:val="1"/>
          <w:sz w:val="28"/>
        </w:rPr>
        <w:t xml:space="preserve">4. Механизм предоставления бюджетных ассигнований </w:t>
      </w:r>
    </w:p>
    <w:p w14:paraId="D501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для выполнения мероприятий подпрограммы.</w:t>
      </w:r>
    </w:p>
    <w:p w14:paraId="D601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</w:p>
    <w:p w14:paraId="D701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 программных мероприятий включает в себя перечисление </w:t>
      </w:r>
      <w:r>
        <w:rPr>
          <w:rFonts w:ascii="Times New Roman" w:hAnsi="Times New Roman"/>
          <w:sz w:val="28"/>
        </w:rPr>
        <w:t>денежных средств на основании финансовых документов по назначению.</w:t>
      </w:r>
    </w:p>
    <w:p w14:paraId="D801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Денежные средства перечисляются с лицевого счета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дминистрации Кашин</w:t>
      </w:r>
      <w:r>
        <w:rPr>
          <w:rFonts w:ascii="Times New Roman" w:hAnsi="Times New Roman"/>
          <w:sz w:val="28"/>
        </w:rPr>
        <w:t xml:space="preserve">ского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в пределах лимитов </w:t>
      </w:r>
      <w:r>
        <w:rPr>
          <w:rFonts w:ascii="Times New Roman" w:hAnsi="Times New Roman"/>
          <w:sz w:val="28"/>
        </w:rPr>
        <w:t xml:space="preserve">бюджетных </w:t>
      </w:r>
      <w:r>
        <w:rPr>
          <w:rFonts w:ascii="Times New Roman" w:hAnsi="Times New Roman"/>
          <w:sz w:val="28"/>
        </w:rPr>
        <w:t>ассигнований</w:t>
      </w:r>
      <w:r>
        <w:rPr>
          <w:rFonts w:ascii="Times New Roman" w:hAnsi="Times New Roman"/>
          <w:sz w:val="28"/>
        </w:rPr>
        <w:t>, установленных на год</w:t>
      </w:r>
      <w:r>
        <w:rPr>
          <w:rFonts w:ascii="Times New Roman" w:hAnsi="Times New Roman"/>
          <w:sz w:val="28"/>
        </w:rPr>
        <w:t xml:space="preserve"> данной программой</w:t>
      </w:r>
      <w:r>
        <w:rPr>
          <w:rFonts w:ascii="Times New Roman" w:hAnsi="Times New Roman"/>
          <w:sz w:val="28"/>
        </w:rPr>
        <w:t>.</w:t>
      </w:r>
    </w:p>
    <w:p w14:paraId="D9010000">
      <w:pPr>
        <w:pStyle w:val="Style_9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Ответственность за целевое использование бюдж</w:t>
      </w:r>
      <w:r>
        <w:rPr>
          <w:rFonts w:ascii="Times New Roman" w:hAnsi="Times New Roman"/>
          <w:sz w:val="28"/>
        </w:rPr>
        <w:t>етных средств несет администратор</w:t>
      </w:r>
      <w:r>
        <w:rPr>
          <w:rFonts w:ascii="Times New Roman" w:hAnsi="Times New Roman"/>
          <w:sz w:val="28"/>
        </w:rPr>
        <w:t xml:space="preserve"> муниципальной программы</w:t>
      </w:r>
      <w:r>
        <w:rPr>
          <w:rFonts w:ascii="Times New Roman" w:hAnsi="Times New Roman"/>
          <w:sz w:val="28"/>
        </w:rPr>
        <w:t xml:space="preserve">. </w:t>
      </w:r>
    </w:p>
    <w:p w14:paraId="DA010000">
      <w:pPr>
        <w:ind/>
        <w:jc w:val="center"/>
        <w:rPr>
          <w:rFonts w:ascii="Times New Roman" w:hAnsi="Times New Roman"/>
          <w:b w:val="1"/>
          <w:sz w:val="28"/>
        </w:rPr>
      </w:pPr>
    </w:p>
    <w:p w14:paraId="DB010000">
      <w:pPr>
        <w:numPr>
          <w:ilvl w:val="0"/>
          <w:numId w:val="2"/>
        </w:numPr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 xml:space="preserve">Подпрограмма </w:t>
      </w: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b w:val="1"/>
          <w:sz w:val="28"/>
        </w:rPr>
        <w:t xml:space="preserve">. </w:t>
      </w:r>
      <w:r>
        <w:rPr>
          <w:rFonts w:ascii="Times New Roman" w:hAnsi="Times New Roman"/>
          <w:b w:val="1"/>
          <w:color w:val="000000"/>
          <w:sz w:val="28"/>
        </w:rPr>
        <w:t>«</w:t>
      </w:r>
      <w:r>
        <w:rPr>
          <w:rFonts w:ascii="Times New Roman" w:hAnsi="Times New Roman"/>
          <w:b w:val="1"/>
          <w:color w:val="000000"/>
          <w:sz w:val="28"/>
        </w:rPr>
        <w:t>П</w:t>
      </w:r>
      <w:r>
        <w:rPr>
          <w:rFonts w:ascii="Times New Roman" w:hAnsi="Times New Roman"/>
          <w:b w:val="1"/>
          <w:color w:val="000000"/>
          <w:sz w:val="28"/>
        </w:rPr>
        <w:t>роведени</w:t>
      </w:r>
      <w:r>
        <w:rPr>
          <w:rFonts w:ascii="Times New Roman" w:hAnsi="Times New Roman"/>
          <w:b w:val="1"/>
          <w:color w:val="000000"/>
          <w:sz w:val="28"/>
        </w:rPr>
        <w:t>е</w:t>
      </w:r>
      <w:r>
        <w:rPr>
          <w:rFonts w:ascii="Times New Roman" w:hAnsi="Times New Roman"/>
          <w:b w:val="1"/>
          <w:color w:val="000000"/>
          <w:sz w:val="28"/>
        </w:rPr>
        <w:t xml:space="preserve"> общественно</w:t>
      </w:r>
      <w:r>
        <w:rPr>
          <w:rFonts w:ascii="Times New Roman" w:hAnsi="Times New Roman"/>
          <w:b w:val="1"/>
          <w:color w:val="000000"/>
          <w:sz w:val="28"/>
        </w:rPr>
        <w:t>-</w:t>
      </w:r>
      <w:r>
        <w:rPr>
          <w:rFonts w:ascii="Times New Roman" w:hAnsi="Times New Roman"/>
          <w:b w:val="1"/>
          <w:color w:val="000000"/>
          <w:sz w:val="28"/>
        </w:rPr>
        <w:t>полезных и социально</w:t>
      </w:r>
      <w:r>
        <w:rPr>
          <w:rFonts w:ascii="Times New Roman" w:hAnsi="Times New Roman"/>
          <w:b w:val="1"/>
          <w:color w:val="000000"/>
          <w:sz w:val="28"/>
        </w:rPr>
        <w:t>-</w:t>
      </w:r>
      <w:r>
        <w:rPr>
          <w:rFonts w:ascii="Times New Roman" w:hAnsi="Times New Roman"/>
          <w:b w:val="1"/>
          <w:color w:val="000000"/>
          <w:sz w:val="28"/>
        </w:rPr>
        <w:t>значимых мероприятий»</w:t>
      </w:r>
    </w:p>
    <w:p w14:paraId="DC010000">
      <w:pPr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DD010000">
      <w:pPr>
        <w:widowControl w:val="0"/>
        <w:numPr>
          <w:ilvl w:val="1"/>
          <w:numId w:val="2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Задачи подпрограммы</w:t>
      </w:r>
    </w:p>
    <w:p w14:paraId="DE010000">
      <w:pPr>
        <w:ind w:firstLine="540" w:left="0"/>
        <w:jc w:val="both"/>
        <w:rPr>
          <w:rFonts w:ascii="Times New Roman" w:hAnsi="Times New Roman"/>
          <w:sz w:val="28"/>
        </w:rPr>
      </w:pPr>
    </w:p>
    <w:p w14:paraId="DF010000">
      <w:pPr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подпрограммы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роведени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общественно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полезных и социально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значимых мероприятий» </w:t>
      </w:r>
      <w:r>
        <w:rPr>
          <w:rFonts w:ascii="Times New Roman" w:hAnsi="Times New Roman"/>
          <w:sz w:val="28"/>
        </w:rPr>
        <w:t>(далее – подпрограмма 2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связана с решением следующ</w:t>
      </w:r>
      <w:r>
        <w:rPr>
          <w:rFonts w:ascii="Times New Roman" w:hAnsi="Times New Roman"/>
          <w:sz w:val="28"/>
        </w:rPr>
        <w:t>ей</w:t>
      </w:r>
      <w:r>
        <w:rPr>
          <w:rFonts w:ascii="Times New Roman" w:hAnsi="Times New Roman"/>
          <w:sz w:val="28"/>
        </w:rPr>
        <w:t xml:space="preserve"> задач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:</w:t>
      </w:r>
    </w:p>
    <w:p w14:paraId="E0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>
        <w:rPr>
          <w:rFonts w:ascii="Times New Roman" w:hAnsi="Times New Roman"/>
          <w:sz w:val="28"/>
        </w:rPr>
        <w:t xml:space="preserve"> задача </w:t>
      </w:r>
      <w:r>
        <w:rPr>
          <w:rFonts w:ascii="Times New Roman" w:hAnsi="Times New Roman"/>
          <w:sz w:val="28"/>
        </w:rPr>
        <w:t xml:space="preserve">1 </w:t>
      </w:r>
      <w:r>
        <w:rPr>
          <w:rFonts w:ascii="Times New Roman" w:hAnsi="Times New Roman"/>
          <w:sz w:val="28"/>
        </w:rPr>
        <w:t>«</w:t>
      </w:r>
      <w:bookmarkStart w:id="1" w:name="_Hlk130287002"/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величение количества общественно полезных и 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bookmarkEnd w:id="1"/>
      <w:r>
        <w:rPr>
          <w:rFonts w:ascii="Times New Roman" w:hAnsi="Times New Roman"/>
          <w:sz w:val="28"/>
        </w:rPr>
        <w:t>, проводимых на территории Кашинского городского округа Тверской области</w:t>
      </w:r>
      <w:r>
        <w:rPr>
          <w:rFonts w:ascii="Times New Roman" w:hAnsi="Times New Roman"/>
          <w:sz w:val="28"/>
        </w:rPr>
        <w:t>»;</w:t>
      </w:r>
    </w:p>
    <w:p w14:paraId="E1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задача 2 «Вовлечение населения в общественно-значимые и социально-значим</w:t>
      </w:r>
      <w:r>
        <w:rPr>
          <w:rFonts w:ascii="Times New Roman" w:hAnsi="Times New Roman"/>
          <w:sz w:val="28"/>
        </w:rPr>
        <w:t>ые</w:t>
      </w:r>
      <w:r>
        <w:rPr>
          <w:rFonts w:ascii="Times New Roman" w:hAnsi="Times New Roman"/>
          <w:sz w:val="28"/>
        </w:rPr>
        <w:t xml:space="preserve"> мероприяти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, проводимы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на территории </w:t>
      </w:r>
      <w:r>
        <w:rPr>
          <w:rFonts w:ascii="Times New Roman" w:hAnsi="Times New Roman"/>
          <w:sz w:val="28"/>
        </w:rPr>
        <w:t>Кашинск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».</w:t>
      </w:r>
    </w:p>
    <w:p w14:paraId="E2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величение количества общественно полезных и социально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>, проводимых на территории Кашинского городского округа Тверской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оценивается с помощью следующих показателей:</w:t>
      </w:r>
    </w:p>
    <w:p w14:paraId="E3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социал</w:t>
      </w:r>
      <w:r>
        <w:rPr>
          <w:rFonts w:ascii="Times New Roman" w:hAnsi="Times New Roman"/>
          <w:sz w:val="28"/>
        </w:rPr>
        <w:t>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значимых мероприятий, </w:t>
      </w:r>
      <w:r>
        <w:rPr>
          <w:rFonts w:ascii="Times New Roman" w:hAnsi="Times New Roman"/>
          <w:sz w:val="28"/>
        </w:rPr>
        <w:t>пр</w:t>
      </w:r>
      <w:r>
        <w:rPr>
          <w:rFonts w:ascii="Times New Roman" w:hAnsi="Times New Roman"/>
          <w:sz w:val="28"/>
        </w:rPr>
        <w:t xml:space="preserve">оведенных в </w:t>
      </w:r>
      <w:r>
        <w:rPr>
          <w:rFonts w:ascii="Times New Roman" w:hAnsi="Times New Roman"/>
          <w:sz w:val="28"/>
        </w:rPr>
        <w:t>Кашинском городском округе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 xml:space="preserve"> с </w:t>
      </w:r>
      <w:r>
        <w:rPr>
          <w:rFonts w:ascii="Times New Roman" w:hAnsi="Times New Roman"/>
          <w:sz w:val="28"/>
        </w:rPr>
        <w:t>участием органов местного самоуправления</w:t>
      </w:r>
      <w:r>
        <w:rPr>
          <w:rFonts w:ascii="Times New Roman" w:hAnsi="Times New Roman"/>
          <w:sz w:val="28"/>
        </w:rPr>
        <w:t>;</w:t>
      </w:r>
    </w:p>
    <w:p w14:paraId="E4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проведенных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количестве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>.</w:t>
      </w:r>
    </w:p>
    <w:p w14:paraId="E5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</w:t>
      </w:r>
      <w:r>
        <w:rPr>
          <w:rFonts w:ascii="Times New Roman" w:hAnsi="Times New Roman"/>
          <w:sz w:val="28"/>
        </w:rPr>
        <w:t xml:space="preserve"> 2 «Вовлечение населения в общественно-значимые и социально-значимые мероприятия, проводимые на территории </w:t>
      </w:r>
      <w:r>
        <w:rPr>
          <w:rFonts w:ascii="Times New Roman" w:hAnsi="Times New Roman"/>
          <w:sz w:val="28"/>
        </w:rPr>
        <w:t>Кашинск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оценивается с помощью следующих показателей</w:t>
      </w:r>
      <w:r>
        <w:rPr>
          <w:rFonts w:ascii="Times New Roman" w:hAnsi="Times New Roman"/>
          <w:sz w:val="28"/>
        </w:rPr>
        <w:t>:</w:t>
      </w:r>
    </w:p>
    <w:p w14:paraId="E6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доля населения, вовлеченная в общественно-значимые и социально-значимые мероприятия, проводимые на территории Кашинского городского округа Тверской области</w:t>
      </w:r>
      <w:r>
        <w:rPr>
          <w:rFonts w:ascii="Times New Roman" w:hAnsi="Times New Roman"/>
          <w:color w:val="000000"/>
          <w:sz w:val="28"/>
        </w:rPr>
        <w:t>;</w:t>
      </w:r>
    </w:p>
    <w:p w14:paraId="E7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количество информационных публикаций на официальном сайте Кашинского городского округа Тверской области и на официальных аккаунтах Администрации Кашинского городского округа в социальных сетях;</w:t>
      </w:r>
    </w:p>
    <w:p w14:paraId="E8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количество жителей, формирующих общественное мнение и положительный имидж Кашинского городского округа, получивших выплаты из местного бюджета</w:t>
      </w:r>
    </w:p>
    <w:p w14:paraId="E9010000">
      <w:pPr>
        <w:widowControl w:val="0"/>
        <w:ind/>
        <w:jc w:val="center"/>
        <w:outlineLvl w:val="3"/>
        <w:rPr>
          <w:rFonts w:ascii="Times New Roman" w:hAnsi="Times New Roman"/>
          <w:b w:val="1"/>
          <w:color w:val="FF0000"/>
          <w:sz w:val="28"/>
        </w:rPr>
      </w:pPr>
    </w:p>
    <w:p w14:paraId="EA010000">
      <w:pPr>
        <w:pStyle w:val="Style_7"/>
        <w:widowControl w:val="0"/>
        <w:numPr>
          <w:ilvl w:val="1"/>
          <w:numId w:val="2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Мероприятия подпрограммы</w:t>
      </w:r>
    </w:p>
    <w:p w14:paraId="EB010000">
      <w:pPr>
        <w:widowControl w:val="0"/>
        <w:ind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величение количества общественно полезных и социально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>, проводимых на территории Кашинского городского округа Тверской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осуществляется 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2:</w:t>
      </w:r>
    </w:p>
    <w:p w14:paraId="EC01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</w:t>
      </w:r>
      <w:r>
        <w:rPr>
          <w:rFonts w:ascii="Times New Roman" w:hAnsi="Times New Roman"/>
          <w:sz w:val="28"/>
        </w:rPr>
        <w:t>рганизация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связи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памятными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юбилейными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датами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 городского округа</w:t>
      </w:r>
      <w:r>
        <w:rPr>
          <w:rFonts w:asciiTheme="minorAscii" w:hAnsiTheme="minorHAnsi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российскими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историческими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профессиональными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праздниками</w:t>
      </w:r>
      <w:r>
        <w:rPr>
          <w:rFonts w:ascii="Times New Roman" w:hAnsi="Times New Roman"/>
          <w:sz w:val="28"/>
        </w:rPr>
        <w:t>;</w:t>
      </w:r>
    </w:p>
    <w:p w14:paraId="ED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</w:t>
      </w:r>
      <w:r>
        <w:rPr>
          <w:rFonts w:ascii="Times New Roman" w:hAnsi="Times New Roman"/>
          <w:sz w:val="28"/>
        </w:rPr>
        <w:t>редставительские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связанные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представительской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деятельностью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>:</w:t>
      </w:r>
    </w:p>
    <w:p w14:paraId="EE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проведение </w:t>
      </w:r>
      <w:r>
        <w:rPr>
          <w:rFonts w:ascii="Times New Roman" w:hAnsi="Times New Roman"/>
          <w:sz w:val="28"/>
        </w:rPr>
        <w:t>общественно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полезных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территории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;</w:t>
      </w:r>
    </w:p>
    <w:p w14:paraId="EF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2 «Вовлечение населения в общественно-значимые и социально-значимые мероприятия, проводимые на территории </w:t>
      </w:r>
      <w:r>
        <w:rPr>
          <w:rFonts w:ascii="Times New Roman" w:hAnsi="Times New Roman"/>
          <w:color w:val="000000"/>
          <w:sz w:val="28"/>
        </w:rPr>
        <w:t>Кашинск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городско</w:t>
      </w:r>
      <w:r>
        <w:rPr>
          <w:rFonts w:ascii="Times New Roman" w:hAnsi="Times New Roman"/>
          <w:color w:val="000000"/>
          <w:sz w:val="28"/>
        </w:rPr>
        <w:t>го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осуществляется 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2:</w:t>
      </w:r>
    </w:p>
    <w:p w14:paraId="F0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-информирование жителей через средства массовой информации, официальный сайт Кашинского городского округа 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верской области, официальные аккаунты Администрации Кашинского городского округа в социальных сетях о проводимых социально-значимых и общественно полезных </w:t>
      </w:r>
      <w:r>
        <w:rPr>
          <w:rFonts w:ascii="Times New Roman" w:hAnsi="Times New Roman"/>
          <w:sz w:val="28"/>
        </w:rPr>
        <w:t>мероприятиях;</w:t>
      </w:r>
    </w:p>
    <w:p w14:paraId="F1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</w:t>
      </w:r>
      <w:r>
        <w:rPr>
          <w:rFonts w:ascii="Times New Roman" w:hAnsi="Times New Roman"/>
          <w:sz w:val="28"/>
        </w:rPr>
        <w:t>существление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выплат</w:t>
      </w:r>
      <w:r>
        <w:rPr>
          <w:rFonts w:ascii="Times New Roman" w:hAnsi="Times New Roman"/>
          <w:sz w:val="28"/>
        </w:rPr>
        <w:t xml:space="preserve"> к 9 Мая участникам </w:t>
      </w:r>
      <w:r>
        <w:rPr>
          <w:rFonts w:ascii="Times New Roman" w:hAnsi="Times New Roman"/>
          <w:sz w:val="28"/>
        </w:rPr>
        <w:t>Великой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Отечественной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войны</w:t>
      </w:r>
      <w:r>
        <w:rPr>
          <w:rFonts w:ascii="Times New Roman" w:hAnsi="Times New Roman"/>
          <w:sz w:val="28"/>
        </w:rPr>
        <w:t xml:space="preserve"> 1941-1945гг</w:t>
      </w:r>
      <w:r>
        <w:rPr>
          <w:rFonts w:ascii="Times New Roman" w:hAnsi="Times New Roman"/>
          <w:sz w:val="28"/>
        </w:rPr>
        <w:t>;</w:t>
      </w:r>
    </w:p>
    <w:p w14:paraId="F2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</w:t>
      </w:r>
      <w:r>
        <w:rPr>
          <w:rFonts w:ascii="Times New Roman" w:hAnsi="Times New Roman"/>
          <w:sz w:val="28"/>
        </w:rPr>
        <w:t>существление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выплат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лицам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удостоенным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звания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Почетный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гражданин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>»;</w:t>
      </w:r>
    </w:p>
    <w:p w14:paraId="F3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</w:t>
      </w:r>
      <w:r>
        <w:rPr>
          <w:rFonts w:ascii="Times New Roman" w:hAnsi="Times New Roman"/>
          <w:sz w:val="28"/>
        </w:rPr>
        <w:t>существление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ежемесячных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доплат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трудовой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пенсии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старости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инвалидности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муниципальным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служащим</w:t>
      </w:r>
      <w:r>
        <w:rPr>
          <w:rFonts w:ascii="Times New Roman" w:hAnsi="Times New Roman"/>
          <w:sz w:val="28"/>
        </w:rPr>
        <w:t>.</w:t>
      </w:r>
    </w:p>
    <w:p w14:paraId="F4010000">
      <w:pPr>
        <w:ind w:firstLine="708" w:left="0"/>
        <w:jc w:val="both"/>
        <w:rPr>
          <w:rFonts w:ascii="Times New Roman" w:hAnsi="Times New Roman"/>
          <w:sz w:val="28"/>
        </w:rPr>
      </w:pPr>
      <w:bookmarkStart w:id="2" w:name="Par242"/>
      <w:bookmarkEnd w:id="2"/>
    </w:p>
    <w:p w14:paraId="F5010000">
      <w:pPr>
        <w:widowControl w:val="0"/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</w:t>
      </w:r>
      <w:r>
        <w:rPr>
          <w:rFonts w:ascii="Times New Roman" w:hAnsi="Times New Roman"/>
          <w:b w:val="1"/>
          <w:sz w:val="28"/>
        </w:rPr>
        <w:t>3. Объем финансовых ресурсов,</w:t>
      </w:r>
    </w:p>
    <w:p w14:paraId="F601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необходимый для реализации подпрограммы</w:t>
      </w:r>
    </w:p>
    <w:p w14:paraId="F7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</w:p>
    <w:p w14:paraId="F8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ассигнований, выделенный на реализацию </w:t>
      </w:r>
      <w:r>
        <w:rPr>
          <w:rFonts w:ascii="Times New Roman" w:hAnsi="Times New Roman"/>
          <w:b w:val="1"/>
          <w:i w:val="1"/>
          <w:sz w:val="28"/>
        </w:rPr>
        <w:t xml:space="preserve">подпрограммы </w:t>
      </w:r>
      <w:r>
        <w:rPr>
          <w:rFonts w:ascii="Times New Roman" w:hAnsi="Times New Roman"/>
          <w:b w:val="1"/>
          <w:i w:val="1"/>
          <w:sz w:val="28"/>
        </w:rPr>
        <w:t>2</w:t>
      </w:r>
      <w:r>
        <w:rPr>
          <w:rFonts w:ascii="Times New Roman" w:hAnsi="Times New Roman"/>
          <w:sz w:val="28"/>
        </w:rPr>
        <w:t xml:space="preserve">, составляет </w:t>
      </w:r>
      <w:r>
        <w:rPr>
          <w:rFonts w:ascii="Times New Roman" w:hAnsi="Times New Roman"/>
          <w:sz w:val="28"/>
        </w:rPr>
        <w:t>15016,1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 руб.</w:t>
      </w:r>
    </w:p>
    <w:p w14:paraId="F9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бюджетных ассигнований, выделенный на реализацию подпрограммы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по годам реализации программы в разрезе задач приведен 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таблице 2</w:t>
      </w:r>
      <w:r>
        <w:rPr>
          <w:rFonts w:ascii="Times New Roman" w:hAnsi="Times New Roman"/>
          <w:sz w:val="28"/>
        </w:rPr>
        <w:t>.</w:t>
      </w:r>
    </w:p>
    <w:p w14:paraId="FA010000">
      <w:pPr>
        <w:widowControl w:val="0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Табл.2</w:t>
      </w:r>
    </w:p>
    <w:tbl>
      <w:tblPr>
        <w:tblStyle w:val="Style_8"/>
        <w:tblW w:type="auto" w:w="0"/>
        <w:tblLayout w:type="fixed"/>
      </w:tblPr>
      <w:tblGrid>
        <w:gridCol w:w="2114"/>
        <w:gridCol w:w="1113"/>
        <w:gridCol w:w="1114"/>
        <w:gridCol w:w="1114"/>
        <w:gridCol w:w="1114"/>
        <w:gridCol w:w="1113"/>
        <w:gridCol w:w="1095"/>
        <w:gridCol w:w="1077"/>
      </w:tblGrid>
      <w:tr>
        <w:tc>
          <w:tcPr>
            <w:tcW w:type="dxa" w:w="2114"/>
            <w:vMerge w:val="restart"/>
          </w:tcPr>
          <w:p w14:paraId="FB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type="dxa" w:w="6663"/>
            <w:gridSpan w:val="6"/>
          </w:tcPr>
          <w:p w14:paraId="FC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Финансовые ресурсы, необходимые для реализации подпрограммы </w:t>
            </w:r>
            <w:r>
              <w:rPr>
                <w:rFonts w:ascii="Times New Roman" w:hAnsi="Times New Roman"/>
                <w:sz w:val="26"/>
              </w:rPr>
              <w:t>2</w:t>
            </w:r>
            <w:r>
              <w:rPr>
                <w:rFonts w:ascii="Times New Roman" w:hAnsi="Times New Roman"/>
                <w:sz w:val="26"/>
              </w:rPr>
              <w:t xml:space="preserve"> (в тыс. руб.)</w:t>
            </w:r>
          </w:p>
        </w:tc>
        <w:tc>
          <w:tcPr>
            <w:tcW w:type="dxa" w:w="1077"/>
            <w:vMerge w:val="restart"/>
          </w:tcPr>
          <w:p w14:paraId="FD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</w:tr>
      <w:tr>
        <w:tc>
          <w:tcPr>
            <w:tcW w:type="dxa" w:w="2114"/>
            <w:gridSpan w:val="1"/>
            <w:vMerge w:val="continue"/>
          </w:tcPr>
          <w:p/>
        </w:tc>
        <w:tc>
          <w:tcPr>
            <w:tcW w:type="dxa" w:w="1113"/>
          </w:tcPr>
          <w:p w14:paraId="FE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2023 год</w:t>
            </w:r>
          </w:p>
        </w:tc>
        <w:tc>
          <w:tcPr>
            <w:tcW w:type="dxa" w:w="1114"/>
          </w:tcPr>
          <w:p w14:paraId="FF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2024 год</w:t>
            </w:r>
          </w:p>
        </w:tc>
        <w:tc>
          <w:tcPr>
            <w:tcW w:type="dxa" w:w="1114"/>
          </w:tcPr>
          <w:p w14:paraId="00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type="dxa" w:w="1114"/>
          </w:tcPr>
          <w:p w14:paraId="01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type="dxa" w:w="1113"/>
          </w:tcPr>
          <w:p w14:paraId="02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type="dxa" w:w="1095"/>
          </w:tcPr>
          <w:p w14:paraId="03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 год</w:t>
            </w:r>
          </w:p>
        </w:tc>
        <w:tc>
          <w:tcPr>
            <w:tcW w:type="dxa" w:w="1077"/>
            <w:gridSpan w:val="1"/>
            <w:vMerge w:val="continue"/>
          </w:tcPr>
          <w:p/>
        </w:tc>
      </w:tr>
      <w:tr>
        <w:tc>
          <w:tcPr>
            <w:tcW w:type="dxa" w:w="2114"/>
          </w:tcPr>
          <w:p w14:paraId="04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  <w:shd w:fill="11DF2A" w:val="clear"/>
              </w:rPr>
            </w:pPr>
            <w:r>
              <w:rPr>
                <w:rFonts w:ascii="Times New Roman" w:hAnsi="Times New Roman"/>
                <w:sz w:val="26"/>
              </w:rPr>
              <w:t>Задача 1 «</w:t>
            </w:r>
            <w:r>
              <w:rPr>
                <w:rFonts w:ascii="Times New Roman" w:hAnsi="Times New Roman"/>
                <w:sz w:val="26"/>
              </w:rPr>
              <w:t>У</w:t>
            </w:r>
            <w:r>
              <w:rPr>
                <w:rFonts w:ascii="Times New Roman" w:hAnsi="Times New Roman"/>
                <w:sz w:val="26"/>
              </w:rPr>
              <w:t xml:space="preserve">величение количества общественно полезных и социально </w:t>
            </w:r>
            <w:r>
              <w:rPr>
                <w:rFonts w:ascii="Times New Roman" w:hAnsi="Times New Roman"/>
                <w:sz w:val="26"/>
              </w:rPr>
              <w:t>значимых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мероприятий</w:t>
            </w:r>
            <w:r>
              <w:rPr>
                <w:rFonts w:ascii="Times New Roman" w:hAnsi="Times New Roman"/>
                <w:sz w:val="26"/>
              </w:rPr>
              <w:t>, проводимых на территории Кашинского городского округа Тверской области»</w:t>
            </w:r>
          </w:p>
        </w:tc>
        <w:tc>
          <w:tcPr>
            <w:tcW w:type="dxa" w:w="1113"/>
          </w:tcPr>
          <w:p w14:paraId="05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  <w:r>
              <w:rPr>
                <w:rFonts w:ascii="Times New Roman" w:hAnsi="Times New Roman"/>
                <w:sz w:val="26"/>
              </w:rPr>
              <w:t>00,0</w:t>
            </w:r>
          </w:p>
        </w:tc>
        <w:tc>
          <w:tcPr>
            <w:tcW w:type="dxa" w:w="1114"/>
          </w:tcPr>
          <w:p w14:paraId="06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950</w:t>
            </w:r>
          </w:p>
          <w:p w14:paraId="07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1114"/>
          </w:tcPr>
          <w:p w14:paraId="08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785,9</w:t>
            </w:r>
          </w:p>
        </w:tc>
        <w:tc>
          <w:tcPr>
            <w:tcW w:type="dxa" w:w="1114"/>
          </w:tcPr>
          <w:p w14:paraId="09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785,9</w:t>
            </w:r>
          </w:p>
        </w:tc>
        <w:tc>
          <w:tcPr>
            <w:tcW w:type="dxa" w:w="1113"/>
          </w:tcPr>
          <w:p w14:paraId="0A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785,9</w:t>
            </w:r>
          </w:p>
        </w:tc>
        <w:tc>
          <w:tcPr>
            <w:tcW w:type="dxa" w:w="1095"/>
          </w:tcPr>
          <w:p w14:paraId="0B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785,9</w:t>
            </w:r>
          </w:p>
        </w:tc>
        <w:tc>
          <w:tcPr>
            <w:tcW w:type="dxa" w:w="1077"/>
          </w:tcPr>
          <w:p w14:paraId="0C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4593,6</w:t>
            </w:r>
          </w:p>
        </w:tc>
      </w:tr>
      <w:tr>
        <w:tc>
          <w:tcPr>
            <w:tcW w:type="dxa" w:w="2114"/>
          </w:tcPr>
          <w:p w14:paraId="0D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2 «Вовлечение населения в общественно-значимые и социально-значимые мероприятия, проводимые на территории Кашинского городского округа Тверской области»</w:t>
            </w:r>
          </w:p>
        </w:tc>
        <w:tc>
          <w:tcPr>
            <w:tcW w:type="dxa" w:w="1113"/>
          </w:tcPr>
          <w:p w14:paraId="0E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8020000">
            <w:pPr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1830</w:t>
            </w:r>
            <w:r>
              <w:rPr>
                <w:rFonts w:ascii="Times New Roman" w:hAnsi="Times New Roman"/>
                <w:sz w:val="26"/>
              </w:rPr>
              <w:t>,0</w:t>
            </w:r>
          </w:p>
        </w:tc>
        <w:tc>
          <w:tcPr>
            <w:tcW w:type="dxa" w:w="1114"/>
          </w:tcPr>
          <w:p w14:paraId="19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1718,5</w:t>
            </w:r>
          </w:p>
        </w:tc>
        <w:tc>
          <w:tcPr>
            <w:tcW w:type="dxa" w:w="1114"/>
          </w:tcPr>
          <w:p w14:paraId="24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E020000">
            <w:pPr>
              <w:tabs>
                <w:tab w:leader="none" w:pos="864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1718,5</w:t>
            </w:r>
          </w:p>
        </w:tc>
        <w:tc>
          <w:tcPr>
            <w:tcW w:type="dxa" w:w="1114"/>
          </w:tcPr>
          <w:p w14:paraId="2F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9020000">
            <w:pPr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1718,5</w:t>
            </w:r>
          </w:p>
        </w:tc>
        <w:tc>
          <w:tcPr>
            <w:tcW w:type="dxa" w:w="1113"/>
          </w:tcPr>
          <w:p w14:paraId="3A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1718,5</w:t>
            </w:r>
          </w:p>
        </w:tc>
        <w:tc>
          <w:tcPr>
            <w:tcW w:type="dxa" w:w="1095"/>
          </w:tcPr>
          <w:p w14:paraId="45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1718,5</w:t>
            </w:r>
          </w:p>
        </w:tc>
        <w:tc>
          <w:tcPr>
            <w:tcW w:type="dxa" w:w="1077"/>
          </w:tcPr>
          <w:p w14:paraId="50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1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2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3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4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5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6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7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8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9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A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10422,5</w:t>
            </w:r>
          </w:p>
          <w:p w14:paraId="5B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2114"/>
          </w:tcPr>
          <w:p w14:paraId="5C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  <w:tc>
          <w:tcPr>
            <w:tcW w:type="dxa" w:w="1113"/>
          </w:tcPr>
          <w:p w14:paraId="5D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  <w:r>
              <w:rPr>
                <w:rFonts w:ascii="Times New Roman" w:hAnsi="Times New Roman"/>
                <w:sz w:val="26"/>
              </w:rPr>
              <w:t>330</w:t>
            </w:r>
            <w:r>
              <w:rPr>
                <w:rFonts w:ascii="Times New Roman" w:hAnsi="Times New Roman"/>
                <w:sz w:val="26"/>
              </w:rPr>
              <w:t>,0</w:t>
            </w:r>
          </w:p>
        </w:tc>
        <w:tc>
          <w:tcPr>
            <w:tcW w:type="dxa" w:w="1114"/>
          </w:tcPr>
          <w:p w14:paraId="5E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2668,5</w:t>
            </w:r>
          </w:p>
        </w:tc>
        <w:tc>
          <w:tcPr>
            <w:tcW w:type="dxa" w:w="1114"/>
          </w:tcPr>
          <w:p w14:paraId="5F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2504,</w:t>
            </w: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1114"/>
          </w:tcPr>
          <w:p w14:paraId="60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2504,</w:t>
            </w: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1113"/>
          </w:tcPr>
          <w:p w14:paraId="61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2504,</w:t>
            </w: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1095"/>
          </w:tcPr>
          <w:p w14:paraId="62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2504,</w:t>
            </w: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1077"/>
          </w:tcPr>
          <w:p w14:paraId="63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15016,1</w:t>
            </w:r>
          </w:p>
        </w:tc>
      </w:tr>
    </w:tbl>
    <w:p w14:paraId="64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</w:p>
    <w:p w14:paraId="65020000">
      <w:pPr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</w:p>
    <w:p w14:paraId="66020000">
      <w:pPr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</w:p>
    <w:p w14:paraId="67020000">
      <w:pPr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</w:p>
    <w:p w14:paraId="68020000">
      <w:pPr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</w:p>
    <w:p w14:paraId="69020000">
      <w:pPr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</w:p>
    <w:p w14:paraId="6A020000">
      <w:pPr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 xml:space="preserve">5. </w:t>
      </w:r>
      <w:r>
        <w:rPr>
          <w:rFonts w:ascii="Times New Roman" w:hAnsi="Times New Roman"/>
          <w:b w:val="1"/>
          <w:sz w:val="28"/>
        </w:rPr>
        <w:t xml:space="preserve">Подпрограмма </w:t>
      </w:r>
      <w:r>
        <w:rPr>
          <w:rFonts w:ascii="Times New Roman" w:hAnsi="Times New Roman"/>
          <w:b w:val="1"/>
          <w:sz w:val="28"/>
        </w:rPr>
        <w:t xml:space="preserve">3. </w:t>
      </w: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color w:val="000000"/>
          <w:sz w:val="28"/>
        </w:rPr>
        <w:t>Поддержка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средств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массовой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информации</w:t>
      </w:r>
      <w:r>
        <w:rPr>
          <w:rFonts w:ascii="Times New Roman" w:hAnsi="Times New Roman"/>
          <w:b w:val="1"/>
          <w:color w:val="000000"/>
          <w:sz w:val="28"/>
        </w:rPr>
        <w:t xml:space="preserve"> (</w:t>
      </w:r>
      <w:r>
        <w:rPr>
          <w:rFonts w:ascii="Times New Roman" w:hAnsi="Times New Roman"/>
          <w:b w:val="1"/>
          <w:color w:val="000000"/>
          <w:sz w:val="28"/>
        </w:rPr>
        <w:t>периодическая печать)</w:t>
      </w:r>
    </w:p>
    <w:p w14:paraId="6B020000">
      <w:pPr>
        <w:widowControl w:val="0"/>
        <w:ind w:firstLine="0" w:left="360"/>
        <w:outlineLvl w:val="3"/>
        <w:rPr>
          <w:rFonts w:ascii="Times New Roman" w:hAnsi="Times New Roman"/>
          <w:b w:val="1"/>
          <w:sz w:val="28"/>
        </w:rPr>
      </w:pPr>
    </w:p>
    <w:p w14:paraId="6C020000">
      <w:pPr>
        <w:widowControl w:val="0"/>
        <w:ind w:firstLine="0" w:left="360"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5.</w:t>
      </w:r>
      <w:r>
        <w:rPr>
          <w:rFonts w:ascii="Times New Roman" w:hAnsi="Times New Roman"/>
          <w:b w:val="1"/>
          <w:sz w:val="28"/>
        </w:rPr>
        <w:t xml:space="preserve">1. </w:t>
      </w:r>
      <w:r>
        <w:rPr>
          <w:rFonts w:ascii="Times New Roman" w:hAnsi="Times New Roman"/>
          <w:b w:val="1"/>
          <w:sz w:val="28"/>
        </w:rPr>
        <w:t>Задачи подпрограммы</w:t>
      </w:r>
    </w:p>
    <w:p w14:paraId="6D020000">
      <w:pPr>
        <w:widowControl w:val="0"/>
        <w:ind w:firstLine="0" w:left="360"/>
        <w:jc w:val="center"/>
        <w:outlineLvl w:val="3"/>
        <w:rPr>
          <w:rFonts w:ascii="Times New Roman" w:hAnsi="Times New Roman"/>
          <w:b w:val="1"/>
          <w:sz w:val="28"/>
        </w:rPr>
      </w:pPr>
    </w:p>
    <w:p w14:paraId="6E020000">
      <w:pPr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</w:t>
      </w:r>
      <w:r>
        <w:rPr>
          <w:rFonts w:ascii="Times New Roman" w:hAnsi="Times New Roman"/>
          <w:sz w:val="28"/>
        </w:rPr>
        <w:t xml:space="preserve"> 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Поддержка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средств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массовой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информации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периодическая печать</w:t>
      </w:r>
      <w:r>
        <w:rPr>
          <w:rFonts w:ascii="Times New Roman" w:hAnsi="Times New Roman"/>
          <w:color w:val="000000"/>
          <w:sz w:val="28"/>
        </w:rPr>
        <w:t>) (д</w:t>
      </w:r>
      <w:r>
        <w:rPr>
          <w:rFonts w:ascii="Times New Roman" w:hAnsi="Times New Roman"/>
          <w:color w:val="000000"/>
          <w:sz w:val="28"/>
        </w:rPr>
        <w:t xml:space="preserve">алее – подпрограмма 3) </w:t>
      </w:r>
      <w:r>
        <w:rPr>
          <w:rFonts w:ascii="Times New Roman" w:hAnsi="Times New Roman"/>
          <w:sz w:val="28"/>
        </w:rPr>
        <w:t>связана с решением следующих задач:</w:t>
      </w:r>
    </w:p>
    <w:p w14:paraId="6F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задача 1 «</w:t>
      </w:r>
      <w:r>
        <w:rPr>
          <w:rFonts w:ascii="Times New Roman" w:hAnsi="Times New Roman"/>
          <w:sz w:val="28"/>
        </w:rPr>
        <w:t xml:space="preserve">Улучшение информирования населения о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, общественных организаций и объединений, общественно-политических, социально-культурных событиях, формирование обратной связи с населением</w:t>
      </w:r>
      <w:r>
        <w:rPr>
          <w:rFonts w:ascii="Times New Roman" w:hAnsi="Times New Roman"/>
          <w:sz w:val="28"/>
        </w:rPr>
        <w:t>»;</w:t>
      </w:r>
    </w:p>
    <w:p w14:paraId="70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bookmarkStart w:id="3" w:name="OLE_LINK3"/>
      <w:bookmarkStart w:id="4" w:name="OLE_LINK4"/>
      <w:r>
        <w:rPr>
          <w:rFonts w:ascii="Times New Roman" w:hAnsi="Times New Roman"/>
          <w:sz w:val="28"/>
        </w:rPr>
        <w:t>б) задача 2 «</w:t>
      </w:r>
      <w:bookmarkEnd w:id="3"/>
      <w:bookmarkEnd w:id="4"/>
      <w:r>
        <w:rPr>
          <w:rFonts w:ascii="Times New Roman" w:hAnsi="Times New Roman"/>
          <w:sz w:val="28"/>
        </w:rPr>
        <w:t>Недопущение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материалов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содержащих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экстремист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террористической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направленности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разжигания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национальной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розни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 xml:space="preserve">  Тверской области</w:t>
      </w:r>
      <w:r>
        <w:rPr>
          <w:rFonts w:ascii="Times New Roman" w:hAnsi="Times New Roman"/>
          <w:sz w:val="28"/>
        </w:rPr>
        <w:t>»;</w:t>
      </w:r>
    </w:p>
    <w:p w14:paraId="71020000">
      <w:pPr>
        <w:tabs>
          <w:tab w:leader="none" w:pos="7938" w:val="left"/>
          <w:tab w:leader="none" w:pos="12049" w:val="left"/>
        </w:tabs>
        <w:ind w:firstLine="56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задача 3 «</w:t>
      </w:r>
      <w:r>
        <w:rPr>
          <w:rFonts w:ascii="Times New Roman" w:hAnsi="Times New Roman"/>
          <w:sz w:val="28"/>
        </w:rPr>
        <w:t>Улучшение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информированности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политических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культурных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событиях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формирование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обратной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связи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населением</w:t>
      </w:r>
      <w:r>
        <w:rPr>
          <w:rFonts w:ascii="Times New Roman" w:hAnsi="Times New Roman"/>
          <w:sz w:val="28"/>
        </w:rPr>
        <w:t>»;</w:t>
      </w:r>
    </w:p>
    <w:p w14:paraId="72020000">
      <w:pPr>
        <w:tabs>
          <w:tab w:leader="none" w:pos="567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г) задача 4 «Увеличение тиража печатных изданий»;</w:t>
      </w:r>
    </w:p>
    <w:p w14:paraId="73020000">
      <w:pPr>
        <w:tabs>
          <w:tab w:leader="none" w:pos="567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задача 5 «У</w:t>
      </w:r>
      <w:r>
        <w:rPr>
          <w:rFonts w:ascii="Times New Roman" w:hAnsi="Times New Roman"/>
          <w:sz w:val="28"/>
        </w:rPr>
        <w:t>величение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посетит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сайта</w:t>
      </w:r>
      <w:r>
        <w:rPr>
          <w:rFonts w:ascii="Times New Roman" w:hAnsi="Times New Roman"/>
          <w:sz w:val="28"/>
        </w:rPr>
        <w:t xml:space="preserve"> Кашинского городского округа»</w:t>
      </w:r>
      <w:r>
        <w:rPr>
          <w:rFonts w:ascii="Times New Roman" w:hAnsi="Times New Roman"/>
          <w:sz w:val="28"/>
        </w:rPr>
        <w:t>;</w:t>
      </w:r>
    </w:p>
    <w:p w14:paraId="74020000">
      <w:pPr>
        <w:tabs>
          <w:tab w:leader="none" w:pos="567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е) задача 6 «Развитие материально-технической базы редакций районных и городских газет».</w:t>
      </w:r>
    </w:p>
    <w:p w14:paraId="75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</w:t>
      </w:r>
      <w:r>
        <w:rPr>
          <w:rFonts w:ascii="Times New Roman" w:hAnsi="Times New Roman"/>
          <w:sz w:val="28"/>
        </w:rPr>
        <w:t xml:space="preserve">Улучшение информирования населения о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 xml:space="preserve">, общественных организаций и объединений, общественно-политических, социально-культурных событиях, формирование обратной связи </w:t>
      </w:r>
      <w:r>
        <w:rPr>
          <w:rFonts w:ascii="Times New Roman" w:hAnsi="Times New Roman"/>
          <w:sz w:val="28"/>
        </w:rPr>
        <w:t>с населением» оценивается с помощью следующих показателей:</w:t>
      </w:r>
    </w:p>
    <w:p w14:paraId="76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количество зарегистрированных средств массовой информации на территории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;</w:t>
      </w:r>
    </w:p>
    <w:p w14:paraId="77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конкурсов литературной и журналисткой направленности, проведенных в Кашинском городском округе Тверской области.</w:t>
      </w:r>
    </w:p>
    <w:p w14:paraId="78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городского округа Тверской области» оценивается с помощью следующих показателей:</w:t>
      </w:r>
    </w:p>
    <w:p w14:paraId="79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количество, выявленных материалов, содержащих сведения экстремистской и террористической направленности, разжигания национальной розни в СМИ Кашинского городского округа Тверской области. </w:t>
      </w:r>
    </w:p>
    <w:p w14:paraId="7A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Решение задачи 3 </w:t>
      </w:r>
      <w:r>
        <w:rPr>
          <w:rFonts w:ascii="Times New Roman" w:hAnsi="Times New Roman"/>
          <w:sz w:val="28"/>
        </w:rPr>
        <w:t>«Улучшение информированности населения о деятельности</w:t>
      </w:r>
      <w:r>
        <w:rPr>
          <w:rFonts w:ascii="Times New Roman" w:hAnsi="Times New Roman"/>
          <w:sz w:val="28"/>
        </w:rPr>
        <w:t xml:space="preserve"> органов местного самоуправления </w:t>
      </w:r>
      <w:r>
        <w:rPr>
          <w:rFonts w:ascii="Times New Roman" w:hAnsi="Times New Roman"/>
          <w:color w:val="000000"/>
          <w:sz w:val="28"/>
        </w:rPr>
        <w:t xml:space="preserve">Кашинского городского округа Тверской </w:t>
      </w:r>
      <w:r>
        <w:rPr>
          <w:rFonts w:ascii="Times New Roman" w:hAnsi="Times New Roman"/>
          <w:color w:val="000000"/>
          <w:sz w:val="28"/>
        </w:rPr>
        <w:t>области</w:t>
      </w:r>
      <w:r>
        <w:rPr>
          <w:rFonts w:ascii="Times New Roman" w:hAnsi="Times New Roman"/>
          <w:sz w:val="28"/>
        </w:rPr>
        <w:t>, общественных организаций и объединений, общественно-политических, социально-культурных событиях, формирова</w:t>
      </w:r>
      <w:r>
        <w:rPr>
          <w:rFonts w:ascii="Times New Roman" w:hAnsi="Times New Roman"/>
          <w:sz w:val="28"/>
        </w:rPr>
        <w:t xml:space="preserve">ние обратной связи с населением» </w:t>
      </w:r>
      <w:r>
        <w:rPr>
          <w:rFonts w:ascii="Times New Roman" w:hAnsi="Times New Roman"/>
          <w:sz w:val="28"/>
        </w:rPr>
        <w:t>оценивается с помощью следующих показателей:</w:t>
      </w:r>
    </w:p>
    <w:p w14:paraId="7B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>уровень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информированности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политических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культурных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событиях</w:t>
      </w:r>
      <w:r>
        <w:rPr>
          <w:rFonts w:ascii="Times New Roman" w:hAnsi="Times New Roman"/>
          <w:sz w:val="28"/>
        </w:rPr>
        <w:t>;</w:t>
      </w:r>
    </w:p>
    <w:p w14:paraId="7C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печатном издании </w:t>
      </w:r>
      <w:r>
        <w:rPr>
          <w:rFonts w:ascii="Times New Roman" w:hAnsi="Times New Roman"/>
          <w:sz w:val="28"/>
        </w:rPr>
        <w:t>нормативно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действие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>.</w:t>
      </w:r>
    </w:p>
    <w:p w14:paraId="7D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</w:t>
      </w:r>
      <w:r>
        <w:rPr>
          <w:rFonts w:ascii="Times New Roman" w:hAnsi="Times New Roman"/>
          <w:sz w:val="28"/>
        </w:rPr>
        <w:t>4«Увеличение тиража печатных изданий»</w:t>
      </w:r>
      <w:r>
        <w:rPr>
          <w:rFonts w:ascii="Times New Roman" w:hAnsi="Times New Roman"/>
          <w:sz w:val="28"/>
        </w:rPr>
        <w:t xml:space="preserve"> оценивается с помощью следующих показателей</w:t>
      </w:r>
      <w:r>
        <w:rPr>
          <w:rFonts w:ascii="Times New Roman" w:hAnsi="Times New Roman"/>
          <w:sz w:val="28"/>
        </w:rPr>
        <w:t xml:space="preserve">: </w:t>
      </w:r>
    </w:p>
    <w:p w14:paraId="7E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рост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тиража</w:t>
      </w:r>
      <w:r>
        <w:rPr>
          <w:rFonts w:ascii="Times New Roman" w:hAnsi="Times New Roman"/>
          <w:sz w:val="28"/>
        </w:rPr>
        <w:t xml:space="preserve"> печатного издания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прошлого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>, %.</w:t>
      </w:r>
    </w:p>
    <w:p w14:paraId="7F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5 «У</w:t>
      </w:r>
      <w:r>
        <w:rPr>
          <w:rFonts w:ascii="Times New Roman" w:hAnsi="Times New Roman"/>
          <w:sz w:val="28"/>
        </w:rPr>
        <w:t>величение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посетит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Кашинского городского округа </w:t>
      </w:r>
      <w:r>
        <w:rPr>
          <w:rFonts w:ascii="Times New Roman" w:hAnsi="Times New Roman"/>
          <w:sz w:val="28"/>
        </w:rPr>
        <w:t>оценивается с помощью следующих показателей</w:t>
      </w:r>
      <w:r>
        <w:rPr>
          <w:rFonts w:ascii="Times New Roman" w:hAnsi="Times New Roman"/>
          <w:sz w:val="28"/>
        </w:rPr>
        <w:t>:</w:t>
      </w:r>
    </w:p>
    <w:p w14:paraId="80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>рост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количества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посещений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прошлого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>, %.</w:t>
      </w:r>
    </w:p>
    <w:p w14:paraId="81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задачи</w:t>
      </w:r>
      <w:r>
        <w:rPr>
          <w:rFonts w:ascii="Times New Roman" w:hAnsi="Times New Roman"/>
          <w:sz w:val="28"/>
        </w:rPr>
        <w:t xml:space="preserve"> 6 «Развитие материально-технической базы редакций</w:t>
      </w:r>
      <w:r>
        <w:rPr>
          <w:rFonts w:ascii="Times New Roman" w:hAnsi="Times New Roman"/>
          <w:sz w:val="28"/>
        </w:rPr>
        <w:t xml:space="preserve"> районных и городских газет»</w:t>
      </w:r>
      <w:r>
        <w:rPr>
          <w:rFonts w:ascii="Times New Roman" w:hAnsi="Times New Roman"/>
          <w:sz w:val="28"/>
        </w:rPr>
        <w:t xml:space="preserve"> оценивается с помощью следующих показателей:</w:t>
      </w:r>
    </w:p>
    <w:p w14:paraId="82020000">
      <w:pPr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- количество приобретенных основных средств</w:t>
      </w:r>
      <w:r>
        <w:rPr>
          <w:rFonts w:ascii="Times New Roman" w:hAnsi="Times New Roman"/>
          <w:sz w:val="28"/>
        </w:rPr>
        <w:t xml:space="preserve">    </w:t>
      </w:r>
    </w:p>
    <w:p w14:paraId="83020000">
      <w:pPr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</w:p>
    <w:p w14:paraId="84020000">
      <w:pPr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b w:val="1"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                               5.2.       </w:t>
      </w:r>
      <w:r>
        <w:rPr>
          <w:rFonts w:ascii="Times New Roman" w:hAnsi="Times New Roman"/>
          <w:b w:val="1"/>
          <w:sz w:val="28"/>
        </w:rPr>
        <w:t>Мероприятия по</w:t>
      </w:r>
      <w:r>
        <w:rPr>
          <w:rFonts w:ascii="Times New Roman" w:hAnsi="Times New Roman"/>
          <w:b w:val="1"/>
          <w:sz w:val="28"/>
        </w:rPr>
        <w:t>дпрограммы</w:t>
      </w:r>
    </w:p>
    <w:p w14:paraId="85020000">
      <w:pPr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b w:val="1"/>
          <w:sz w:val="28"/>
        </w:rPr>
      </w:pPr>
    </w:p>
    <w:p w14:paraId="86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</w:t>
      </w:r>
      <w:r>
        <w:rPr>
          <w:rFonts w:ascii="Times New Roman" w:hAnsi="Times New Roman"/>
          <w:sz w:val="28"/>
        </w:rPr>
        <w:t xml:space="preserve">Улучшение информирования населения о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, общественных организаций и объединений, общественно-политических, социально-культурных событиях, формирование обратной связи с населением</w:t>
      </w:r>
      <w:r>
        <w:rPr>
          <w:rFonts w:ascii="Times New Roman" w:hAnsi="Times New Roman"/>
          <w:sz w:val="28"/>
        </w:rPr>
        <w:t>» осуществляется 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3</w:t>
      </w:r>
      <w:r>
        <w:rPr>
          <w:rFonts w:ascii="Times New Roman" w:hAnsi="Times New Roman"/>
          <w:sz w:val="28"/>
        </w:rPr>
        <w:t xml:space="preserve">: </w:t>
      </w:r>
    </w:p>
    <w:p w14:paraId="87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с</w:t>
      </w:r>
      <w:r>
        <w:rPr>
          <w:rFonts w:ascii="Times New Roman" w:hAnsi="Times New Roman"/>
          <w:sz w:val="28"/>
        </w:rPr>
        <w:t>оздание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принципе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невозможно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воздействие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стороны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СМИ</w:t>
      </w:r>
      <w:r>
        <w:rPr>
          <w:rFonts w:ascii="Times New Roman" w:hAnsi="Times New Roman"/>
          <w:sz w:val="28"/>
        </w:rPr>
        <w:t>;</w:t>
      </w:r>
    </w:p>
    <w:p w14:paraId="88020000">
      <w:pPr>
        <w:ind w:firstLine="708" w:left="0"/>
        <w:jc w:val="both"/>
        <w:rPr>
          <w:rFonts w:asciiTheme="minorAscii" w:hAnsiTheme="minorHAnsi"/>
          <w:sz w:val="28"/>
        </w:rPr>
      </w:pPr>
      <w:r>
        <w:rPr>
          <w:rFonts w:ascii="Times New Roman" w:hAnsi="Times New Roman"/>
          <w:sz w:val="28"/>
        </w:rPr>
        <w:t>- п</w:t>
      </w:r>
      <w:r>
        <w:rPr>
          <w:rFonts w:ascii="Times New Roman" w:hAnsi="Times New Roman"/>
          <w:sz w:val="28"/>
        </w:rPr>
        <w:t>опуляризация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журналиста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посредством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конкурсов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литературной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журналистской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среди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обучающихся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 городского округ</w:t>
      </w:r>
      <w:r>
        <w:rPr>
          <w:rFonts w:ascii="Times New Roman" w:hAnsi="Times New Roman"/>
          <w:sz w:val="28"/>
        </w:rPr>
        <w:t>а</w:t>
      </w:r>
      <w:r>
        <w:rPr>
          <w:rFonts w:asciiTheme="minorAscii" w:hAnsiTheme="minorHAnsi"/>
          <w:sz w:val="28"/>
        </w:rPr>
        <w:t>.</w:t>
      </w:r>
    </w:p>
    <w:p w14:paraId="89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</w:t>
      </w:r>
      <w:r>
        <w:rPr>
          <w:rFonts w:ascii="Times New Roman" w:hAnsi="Times New Roman"/>
          <w:sz w:val="28"/>
        </w:rPr>
        <w:t>Недопущение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материалов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содержащих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экстремист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террористической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направленности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разжигания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национальной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розни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</w:t>
      </w:r>
      <w:r>
        <w:rPr>
          <w:rFonts w:ascii="Times New Roman" w:hAnsi="Times New Roman"/>
          <w:sz w:val="28"/>
        </w:rPr>
        <w:t>» осуществляется 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3</w:t>
      </w:r>
      <w:r>
        <w:rPr>
          <w:rFonts w:ascii="Times New Roman" w:hAnsi="Times New Roman"/>
          <w:sz w:val="28"/>
        </w:rPr>
        <w:t>:</w:t>
      </w:r>
    </w:p>
    <w:p w14:paraId="8A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</w:t>
      </w:r>
      <w:r>
        <w:rPr>
          <w:rFonts w:ascii="Times New Roman" w:hAnsi="Times New Roman"/>
          <w:sz w:val="28"/>
        </w:rPr>
        <w:t>онтроль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размещаемой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печатных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электронных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средствах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массовой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целью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недопущения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размещения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сведений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экстремистской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террористической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направленности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разжигающих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национальную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рознь</w:t>
      </w:r>
      <w:r>
        <w:rPr>
          <w:rFonts w:ascii="Times New Roman" w:hAnsi="Times New Roman"/>
          <w:sz w:val="28"/>
        </w:rPr>
        <w:t>;</w:t>
      </w:r>
    </w:p>
    <w:p w14:paraId="8B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публикация материалов в СМИ и на официальном сайте </w:t>
      </w:r>
      <w:r>
        <w:rPr>
          <w:rFonts w:ascii="Times New Roman" w:hAnsi="Times New Roman"/>
          <w:color w:val="000000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>, направленных на недопущение проявлений экстремизма, терроризма и разжигания религиозной розни.</w:t>
      </w:r>
    </w:p>
    <w:p w14:paraId="8C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Решение задачи 3 </w:t>
      </w:r>
      <w:r>
        <w:rPr>
          <w:rFonts w:ascii="Times New Roman" w:hAnsi="Times New Roman"/>
          <w:sz w:val="28"/>
        </w:rPr>
        <w:t xml:space="preserve">«Улучшение информированности населения </w:t>
      </w:r>
      <w:r>
        <w:rPr>
          <w:rFonts w:ascii="Times New Roman" w:hAnsi="Times New Roman"/>
          <w:sz w:val="28"/>
        </w:rPr>
        <w:t xml:space="preserve">о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, общественных организаций и объединений, общественно-политических, социально-культурных событиях, формирова</w:t>
      </w:r>
      <w:r>
        <w:rPr>
          <w:rFonts w:ascii="Times New Roman" w:hAnsi="Times New Roman"/>
          <w:sz w:val="28"/>
        </w:rPr>
        <w:t xml:space="preserve">ние обратной связи с населением» осуществляется </w:t>
      </w:r>
      <w:r>
        <w:rPr>
          <w:rFonts w:ascii="Times New Roman" w:hAnsi="Times New Roman"/>
          <w:sz w:val="28"/>
        </w:rPr>
        <w:t>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3</w:t>
      </w:r>
      <w:r>
        <w:rPr>
          <w:rFonts w:ascii="Times New Roman" w:hAnsi="Times New Roman"/>
          <w:sz w:val="28"/>
        </w:rPr>
        <w:t>:</w:t>
      </w:r>
    </w:p>
    <w:p w14:paraId="8D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</w:t>
      </w:r>
      <w:r>
        <w:rPr>
          <w:rFonts w:ascii="Times New Roman" w:hAnsi="Times New Roman"/>
          <w:sz w:val="28"/>
        </w:rPr>
        <w:t>беспечение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оперативного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освещения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газете</w:t>
      </w:r>
      <w:r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Кашинского городского округа </w:t>
      </w:r>
      <w:r>
        <w:rPr>
          <w:rFonts w:ascii="Times New Roman" w:hAnsi="Times New Roman"/>
          <w:sz w:val="28"/>
        </w:rPr>
        <w:t>важнейших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политических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культурных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событий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Кашинском городском округе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, 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>;</w:t>
      </w:r>
    </w:p>
    <w:p w14:paraId="8E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</w:t>
      </w:r>
      <w:r>
        <w:rPr>
          <w:rFonts w:ascii="Times New Roman" w:hAnsi="Times New Roman"/>
          <w:sz w:val="28"/>
        </w:rPr>
        <w:t>аправление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контроль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публикациями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печатном издании </w:t>
      </w:r>
      <w:r>
        <w:rPr>
          <w:rFonts w:ascii="Times New Roman" w:hAnsi="Times New Roman"/>
          <w:sz w:val="28"/>
        </w:rPr>
        <w:t>нормативно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действие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>.</w:t>
      </w:r>
    </w:p>
    <w:p w14:paraId="8F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</w:t>
      </w:r>
      <w:r>
        <w:rPr>
          <w:rFonts w:ascii="Times New Roman" w:hAnsi="Times New Roman"/>
          <w:sz w:val="28"/>
        </w:rPr>
        <w:t xml:space="preserve">4 «Увеличение тиража печатных изданий» осуществляется </w:t>
      </w:r>
      <w:r>
        <w:rPr>
          <w:rFonts w:ascii="Times New Roman" w:hAnsi="Times New Roman"/>
          <w:sz w:val="28"/>
        </w:rPr>
        <w:t>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3: </w:t>
      </w:r>
    </w:p>
    <w:p w14:paraId="90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</w:t>
      </w:r>
      <w:r>
        <w:rPr>
          <w:rFonts w:ascii="Times New Roman" w:hAnsi="Times New Roman"/>
          <w:sz w:val="28"/>
        </w:rPr>
        <w:t>редоставление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субсидий</w:t>
      </w:r>
      <w:r>
        <w:rPr>
          <w:rFonts w:ascii="Times New Roman" w:hAnsi="Times New Roman"/>
          <w:sz w:val="28"/>
        </w:rPr>
        <w:t xml:space="preserve"> печатным СМИ;</w:t>
      </w:r>
    </w:p>
    <w:p w14:paraId="91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р</w:t>
      </w:r>
      <w:r>
        <w:rPr>
          <w:rFonts w:ascii="Times New Roman" w:hAnsi="Times New Roman"/>
          <w:sz w:val="28"/>
        </w:rPr>
        <w:t>асходы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счет</w:t>
      </w:r>
      <w:r>
        <w:rPr>
          <w:rFonts w:ascii="Times New Roman" w:hAnsi="Times New Roman"/>
          <w:sz w:val="28"/>
        </w:rPr>
        <w:t xml:space="preserve"> субсидии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поддержку</w:t>
      </w:r>
      <w:r>
        <w:rPr>
          <w:rFonts w:ascii="Times New Roman" w:hAnsi="Times New Roman"/>
          <w:sz w:val="28"/>
        </w:rPr>
        <w:t xml:space="preserve"> периодических печатных изданий.</w:t>
      </w:r>
    </w:p>
    <w:p w14:paraId="92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рост доверия населения к печатному изданию.</w:t>
      </w:r>
    </w:p>
    <w:p w14:paraId="93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5 «У</w:t>
      </w:r>
      <w:r>
        <w:rPr>
          <w:rFonts w:ascii="Times New Roman" w:hAnsi="Times New Roman"/>
          <w:sz w:val="28"/>
        </w:rPr>
        <w:t>величение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посетит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Кашинского городского округа </w:t>
      </w:r>
      <w:r>
        <w:rPr>
          <w:rFonts w:ascii="Times New Roman" w:hAnsi="Times New Roman"/>
          <w:sz w:val="28"/>
        </w:rPr>
        <w:t xml:space="preserve">осуществляется </w:t>
      </w:r>
      <w:r>
        <w:rPr>
          <w:rFonts w:ascii="Times New Roman" w:hAnsi="Times New Roman"/>
          <w:sz w:val="28"/>
        </w:rPr>
        <w:t>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3:</w:t>
      </w:r>
    </w:p>
    <w:p w14:paraId="94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</w:t>
      </w:r>
      <w:r>
        <w:rPr>
          <w:rFonts w:ascii="Times New Roman" w:hAnsi="Times New Roman"/>
          <w:sz w:val="28"/>
        </w:rPr>
        <w:t>аполнение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Кашинского городского округа </w:t>
      </w:r>
      <w:r>
        <w:rPr>
          <w:rFonts w:ascii="Times New Roman" w:hAnsi="Times New Roman"/>
          <w:sz w:val="28"/>
        </w:rPr>
        <w:t>официальными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документами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пресс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релизами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информацией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важнейших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событиях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территории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;</w:t>
      </w:r>
    </w:p>
    <w:p w14:paraId="95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рост посетителей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Кашинского городского округа </w:t>
      </w:r>
      <w:r>
        <w:rPr>
          <w:rFonts w:ascii="Times New Roman" w:hAnsi="Times New Roman"/>
          <w:sz w:val="28"/>
        </w:rPr>
        <w:t>к уровню прошлого года.</w:t>
      </w:r>
    </w:p>
    <w:p w14:paraId="96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задачи</w:t>
      </w:r>
      <w:r>
        <w:rPr>
          <w:rFonts w:ascii="Times New Roman" w:hAnsi="Times New Roman"/>
          <w:sz w:val="28"/>
        </w:rPr>
        <w:t xml:space="preserve"> 6</w:t>
      </w:r>
      <w:r>
        <w:rPr>
          <w:rFonts w:ascii="Times New Roman" w:hAnsi="Times New Roman"/>
          <w:sz w:val="28"/>
        </w:rPr>
        <w:t xml:space="preserve"> «Развитие материально-технической базы редакций районных и городских газет» осуществляется </w:t>
      </w:r>
      <w:r>
        <w:rPr>
          <w:rFonts w:ascii="Times New Roman" w:hAnsi="Times New Roman"/>
          <w:sz w:val="28"/>
        </w:rPr>
        <w:t>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3:</w:t>
      </w:r>
    </w:p>
    <w:p w14:paraId="97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</w:t>
      </w:r>
      <w:r>
        <w:rPr>
          <w:rFonts w:ascii="Times New Roman" w:hAnsi="Times New Roman"/>
          <w:sz w:val="28"/>
        </w:rPr>
        <w:t>инансирование расходного обязательства на развитие</w:t>
      </w:r>
      <w:r>
        <w:rPr>
          <w:rFonts w:ascii="Times New Roman" w:hAnsi="Times New Roman"/>
          <w:sz w:val="28"/>
        </w:rPr>
        <w:t xml:space="preserve"> материально-технической базы </w:t>
      </w:r>
      <w:r>
        <w:rPr>
          <w:rFonts w:ascii="Times New Roman" w:hAnsi="Times New Roman"/>
          <w:sz w:val="28"/>
        </w:rPr>
        <w:t xml:space="preserve">редакций </w:t>
      </w:r>
      <w:r>
        <w:rPr>
          <w:rFonts w:ascii="Times New Roman" w:hAnsi="Times New Roman"/>
          <w:sz w:val="28"/>
        </w:rPr>
        <w:t>районных и городских газет</w:t>
      </w:r>
      <w:r>
        <w:rPr>
          <w:rFonts w:ascii="Times New Roman" w:hAnsi="Times New Roman"/>
          <w:sz w:val="28"/>
        </w:rPr>
        <w:t>,</w:t>
      </w:r>
    </w:p>
    <w:p w14:paraId="98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улучшение материально-технической базы редакций районных и городских газет, обеспечивающий оперативную обработку информации и документов, необходимых для выпуска газеты.</w:t>
      </w:r>
    </w:p>
    <w:p w14:paraId="99020000">
      <w:pPr>
        <w:widowControl w:val="0"/>
        <w:ind/>
        <w:outlineLvl w:val="3"/>
        <w:rPr>
          <w:rFonts w:ascii="Times New Roman" w:hAnsi="Times New Roman"/>
          <w:b w:val="1"/>
          <w:sz w:val="28"/>
        </w:rPr>
      </w:pPr>
    </w:p>
    <w:p w14:paraId="9A020000">
      <w:pPr>
        <w:widowControl w:val="0"/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5.</w:t>
      </w:r>
      <w:r>
        <w:rPr>
          <w:rFonts w:ascii="Times New Roman" w:hAnsi="Times New Roman"/>
          <w:b w:val="1"/>
          <w:sz w:val="28"/>
        </w:rPr>
        <w:t>3. Объем финансовых ресурсов,</w:t>
      </w:r>
    </w:p>
    <w:p w14:paraId="9B02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необходимы</w:t>
      </w:r>
      <w:r>
        <w:rPr>
          <w:rFonts w:ascii="Times New Roman" w:hAnsi="Times New Roman"/>
          <w:b w:val="1"/>
          <w:sz w:val="28"/>
        </w:rPr>
        <w:t>й</w:t>
      </w:r>
      <w:r>
        <w:rPr>
          <w:rFonts w:ascii="Times New Roman" w:hAnsi="Times New Roman"/>
          <w:b w:val="1"/>
          <w:sz w:val="28"/>
        </w:rPr>
        <w:t xml:space="preserve"> для реализации подпрограммы</w:t>
      </w:r>
    </w:p>
    <w:p w14:paraId="9C02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</w:p>
    <w:p w14:paraId="9D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 </w:t>
      </w:r>
      <w:r>
        <w:rPr>
          <w:rFonts w:ascii="Times New Roman" w:hAnsi="Times New Roman"/>
          <w:sz w:val="28"/>
        </w:rPr>
        <w:t xml:space="preserve">для </w:t>
      </w:r>
      <w:r>
        <w:rPr>
          <w:rFonts w:ascii="Times New Roman" w:hAnsi="Times New Roman"/>
          <w:sz w:val="28"/>
        </w:rPr>
        <w:t>реализаци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i w:val="1"/>
          <w:sz w:val="28"/>
        </w:rPr>
        <w:t>п</w:t>
      </w:r>
      <w:r>
        <w:rPr>
          <w:rFonts w:ascii="Times New Roman" w:hAnsi="Times New Roman"/>
          <w:b w:val="1"/>
          <w:i w:val="1"/>
          <w:sz w:val="28"/>
        </w:rPr>
        <w:t xml:space="preserve">одпрограммы </w:t>
      </w:r>
      <w:r>
        <w:rPr>
          <w:rFonts w:ascii="Times New Roman" w:hAnsi="Times New Roman"/>
          <w:b w:val="1"/>
          <w:i w:val="1"/>
          <w:sz w:val="28"/>
        </w:rPr>
        <w:t>3</w:t>
      </w:r>
      <w:r>
        <w:rPr>
          <w:rFonts w:ascii="Times New Roman" w:hAnsi="Times New Roman"/>
          <w:b w:val="1"/>
          <w:i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составляет </w:t>
      </w:r>
      <w:r>
        <w:rPr>
          <w:rFonts w:ascii="Times New Roman" w:hAnsi="Times New Roman"/>
          <w:sz w:val="28"/>
        </w:rPr>
        <w:t>13538,0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руб.</w:t>
      </w:r>
    </w:p>
    <w:p w14:paraId="9E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ассигнований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выделенный на реализацию подпрограммы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по годам реализации программы в разрезе задач приведен в </w:t>
      </w:r>
      <w:r>
        <w:rPr>
          <w:rFonts w:ascii="Times New Roman" w:hAnsi="Times New Roman"/>
          <w:sz w:val="28"/>
        </w:rPr>
        <w:t>таблице 3</w:t>
      </w:r>
      <w:r>
        <w:rPr>
          <w:rFonts w:ascii="Times New Roman" w:hAnsi="Times New Roman"/>
          <w:sz w:val="28"/>
        </w:rPr>
        <w:t>.</w:t>
      </w:r>
    </w:p>
    <w:p w14:paraId="9F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</w:p>
    <w:p w14:paraId="A0020000">
      <w:pPr>
        <w:widowControl w:val="0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Табл.3</w:t>
      </w:r>
    </w:p>
    <w:tbl>
      <w:tblPr>
        <w:tblStyle w:val="Style_8"/>
        <w:tblW w:type="auto" w:w="0"/>
        <w:tblLayout w:type="fixed"/>
      </w:tblPr>
      <w:tblGrid>
        <w:gridCol w:w="2503"/>
        <w:gridCol w:w="1047"/>
        <w:gridCol w:w="1048"/>
        <w:gridCol w:w="1048"/>
        <w:gridCol w:w="1048"/>
        <w:gridCol w:w="1047"/>
        <w:gridCol w:w="1036"/>
        <w:gridCol w:w="1077"/>
      </w:tblGrid>
      <w:tr>
        <w:tc>
          <w:tcPr>
            <w:tcW w:type="dxa" w:w="2503"/>
            <w:vMerge w:val="restart"/>
          </w:tcPr>
          <w:p w14:paraId="A1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type="dxa" w:w="6274"/>
            <w:gridSpan w:val="6"/>
          </w:tcPr>
          <w:p w14:paraId="A2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Финансовые ресурсы, необходимые для реализации подпрограммы 3 (в тыс. руб.)</w:t>
            </w:r>
          </w:p>
        </w:tc>
        <w:tc>
          <w:tcPr>
            <w:tcW w:type="dxa" w:w="1077"/>
            <w:vMerge w:val="restart"/>
          </w:tcPr>
          <w:p w14:paraId="A3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</w:tr>
      <w:tr>
        <w:tc>
          <w:tcPr>
            <w:tcW w:type="dxa" w:w="2503"/>
            <w:gridSpan w:val="1"/>
            <w:vMerge w:val="continue"/>
          </w:tcPr>
          <w:p/>
        </w:tc>
        <w:tc>
          <w:tcPr>
            <w:tcW w:type="dxa" w:w="1047"/>
          </w:tcPr>
          <w:p w14:paraId="A4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2023 год</w:t>
            </w:r>
          </w:p>
        </w:tc>
        <w:tc>
          <w:tcPr>
            <w:tcW w:type="dxa" w:w="1048"/>
          </w:tcPr>
          <w:p w14:paraId="A5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2024 год</w:t>
            </w:r>
          </w:p>
        </w:tc>
        <w:tc>
          <w:tcPr>
            <w:tcW w:type="dxa" w:w="1048"/>
          </w:tcPr>
          <w:p w14:paraId="A6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type="dxa" w:w="1048"/>
          </w:tcPr>
          <w:p w14:paraId="A7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type="dxa" w:w="1047"/>
          </w:tcPr>
          <w:p w14:paraId="A8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type="dxa" w:w="1036"/>
          </w:tcPr>
          <w:p w14:paraId="A9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 год</w:t>
            </w:r>
          </w:p>
        </w:tc>
        <w:tc>
          <w:tcPr>
            <w:tcW w:type="dxa" w:w="1077"/>
            <w:gridSpan w:val="1"/>
            <w:vMerge w:val="continue"/>
          </w:tcPr>
          <w:p/>
        </w:tc>
      </w:tr>
      <w:tr>
        <w:tc>
          <w:tcPr>
            <w:tcW w:type="dxa" w:w="2503"/>
          </w:tcPr>
          <w:p w14:paraId="AA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1 «Улучшение информирования населения о деятельности органов местного самоуправления Кашинского городского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</w:t>
            </w:r>
          </w:p>
        </w:tc>
        <w:tc>
          <w:tcPr>
            <w:tcW w:type="dxa" w:w="1047"/>
          </w:tcPr>
          <w:p w14:paraId="AB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AC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AD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AE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AF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B0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B1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  <w:p w14:paraId="B2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2503"/>
          </w:tcPr>
          <w:p w14:paraId="B3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2 «Недопущение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городского округа Тверской области»</w:t>
            </w:r>
          </w:p>
        </w:tc>
        <w:tc>
          <w:tcPr>
            <w:tcW w:type="dxa" w:w="1047"/>
          </w:tcPr>
          <w:p w14:paraId="B4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E020000">
            <w:pPr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BF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CA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4020000">
            <w:pPr>
              <w:tabs>
                <w:tab w:leader="none" w:pos="864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D5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F020000">
            <w:pPr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E0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EB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F6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7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8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9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A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B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C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D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E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F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0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503"/>
          </w:tcPr>
          <w:p w14:paraId="0103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3 «Улучшение информированности населения о деятельности органов местного самоуправления Кашинского </w:t>
            </w:r>
            <w:r>
              <w:rPr>
                <w:rFonts w:ascii="Times New Roman" w:hAnsi="Times New Roman"/>
                <w:sz w:val="26"/>
              </w:rPr>
              <w:t>городского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</w:t>
            </w:r>
          </w:p>
        </w:tc>
        <w:tc>
          <w:tcPr>
            <w:tcW w:type="dxa" w:w="1047"/>
          </w:tcPr>
          <w:p w14:paraId="02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3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4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5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6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7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8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9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A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B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C030000">
            <w:pPr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0D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E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F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0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1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2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3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4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5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6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7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18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9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A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B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C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D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E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F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0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1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2030000">
            <w:pPr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23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4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5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6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7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8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9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A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B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C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D030000">
            <w:pPr>
              <w:tabs>
                <w:tab w:leader="none" w:pos="795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2E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F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0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1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2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3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4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5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6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7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8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39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A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B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C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D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E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F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0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1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2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3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44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5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6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7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8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9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A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B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C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D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E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   0</w:t>
            </w:r>
          </w:p>
        </w:tc>
      </w:tr>
      <w:tr>
        <w:tc>
          <w:tcPr>
            <w:tcW w:type="dxa" w:w="2503"/>
          </w:tcPr>
          <w:p w14:paraId="4F03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4 «Увеличение тиража печатных изданий»</w:t>
            </w:r>
          </w:p>
        </w:tc>
        <w:tc>
          <w:tcPr>
            <w:tcW w:type="dxa" w:w="1047"/>
          </w:tcPr>
          <w:p w14:paraId="50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1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</w:t>
            </w:r>
            <w:r>
              <w:rPr>
                <w:rFonts w:ascii="Times New Roman" w:hAnsi="Times New Roman"/>
                <w:sz w:val="26"/>
              </w:rPr>
              <w:t>36</w:t>
            </w:r>
            <w:r>
              <w:rPr>
                <w:rFonts w:ascii="Times New Roman" w:hAnsi="Times New Roman"/>
                <w:sz w:val="26"/>
              </w:rPr>
              <w:t>,</w:t>
            </w:r>
            <w:r>
              <w:rPr>
                <w:rFonts w:ascii="Times New Roman" w:hAnsi="Times New Roman"/>
                <w:sz w:val="26"/>
              </w:rPr>
              <w:t>5</w:t>
            </w:r>
          </w:p>
        </w:tc>
        <w:tc>
          <w:tcPr>
            <w:tcW w:type="dxa" w:w="1048"/>
          </w:tcPr>
          <w:p w14:paraId="52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3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2235,3</w:t>
            </w:r>
          </w:p>
        </w:tc>
        <w:tc>
          <w:tcPr>
            <w:tcW w:type="dxa" w:w="1048"/>
          </w:tcPr>
          <w:p w14:paraId="54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5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2235,3</w:t>
            </w:r>
          </w:p>
        </w:tc>
        <w:tc>
          <w:tcPr>
            <w:tcW w:type="dxa" w:w="1048"/>
          </w:tcPr>
          <w:p w14:paraId="56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7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2235,3</w:t>
            </w:r>
          </w:p>
        </w:tc>
        <w:tc>
          <w:tcPr>
            <w:tcW w:type="dxa" w:w="1047"/>
          </w:tcPr>
          <w:p w14:paraId="58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9030000">
            <w:pPr>
              <w:tabs>
                <w:tab w:leader="none" w:pos="588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2235,3</w:t>
            </w:r>
          </w:p>
        </w:tc>
        <w:tc>
          <w:tcPr>
            <w:tcW w:type="dxa" w:w="1036"/>
          </w:tcPr>
          <w:p w14:paraId="5A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B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2235,3</w:t>
            </w:r>
          </w:p>
        </w:tc>
        <w:tc>
          <w:tcPr>
            <w:tcW w:type="dxa" w:w="1077"/>
          </w:tcPr>
          <w:p w14:paraId="5C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D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13413,0</w:t>
            </w:r>
          </w:p>
        </w:tc>
      </w:tr>
      <w:tr>
        <w:tc>
          <w:tcPr>
            <w:tcW w:type="dxa" w:w="2503"/>
          </w:tcPr>
          <w:p w14:paraId="5E03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5 «Увеличение посетителей официального сайта Кашинского городского округа»</w:t>
            </w:r>
          </w:p>
        </w:tc>
        <w:tc>
          <w:tcPr>
            <w:tcW w:type="dxa" w:w="1047"/>
          </w:tcPr>
          <w:p w14:paraId="5F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0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1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2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63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4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5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6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67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8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9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A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6B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C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D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E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6F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0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1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2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73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4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5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6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77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8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9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A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503"/>
          </w:tcPr>
          <w:p w14:paraId="7B03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6 «Развитие материально-технической базы редакций районных и городских газет»</w:t>
            </w:r>
          </w:p>
        </w:tc>
        <w:tc>
          <w:tcPr>
            <w:tcW w:type="dxa" w:w="1047"/>
          </w:tcPr>
          <w:p w14:paraId="7C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D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E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  <w:r>
              <w:rPr>
                <w:rFonts w:ascii="Times New Roman" w:hAnsi="Times New Roman"/>
                <w:sz w:val="26"/>
              </w:rPr>
              <w:t>25,0</w:t>
            </w:r>
          </w:p>
        </w:tc>
        <w:tc>
          <w:tcPr>
            <w:tcW w:type="dxa" w:w="1048"/>
          </w:tcPr>
          <w:p w14:paraId="7F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0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1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  <w:p w14:paraId="82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3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1048"/>
          </w:tcPr>
          <w:p w14:paraId="84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5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6030000">
            <w:pPr>
              <w:tabs>
                <w:tab w:leader="none" w:pos="541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87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8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9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8A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B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C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8D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E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F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90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1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2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125,0</w:t>
            </w:r>
          </w:p>
        </w:tc>
      </w:tr>
      <w:tr>
        <w:tc>
          <w:tcPr>
            <w:tcW w:type="dxa" w:w="2503"/>
          </w:tcPr>
          <w:p w14:paraId="9303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  <w:tc>
          <w:tcPr>
            <w:tcW w:type="dxa" w:w="1047"/>
          </w:tcPr>
          <w:p w14:paraId="94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  <w:r>
              <w:rPr>
                <w:rFonts w:ascii="Times New Roman" w:hAnsi="Times New Roman"/>
                <w:sz w:val="26"/>
              </w:rPr>
              <w:t>3</w:t>
            </w:r>
            <w:r>
              <w:rPr>
                <w:rFonts w:ascii="Times New Roman" w:hAnsi="Times New Roman"/>
                <w:sz w:val="26"/>
              </w:rPr>
              <w:t>61,5</w:t>
            </w:r>
          </w:p>
        </w:tc>
        <w:tc>
          <w:tcPr>
            <w:tcW w:type="dxa" w:w="1048"/>
          </w:tcPr>
          <w:p w14:paraId="95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2235,3</w:t>
            </w:r>
          </w:p>
        </w:tc>
        <w:tc>
          <w:tcPr>
            <w:tcW w:type="dxa" w:w="1048"/>
          </w:tcPr>
          <w:p w14:paraId="96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2235,3</w:t>
            </w:r>
          </w:p>
        </w:tc>
        <w:tc>
          <w:tcPr>
            <w:tcW w:type="dxa" w:w="1048"/>
          </w:tcPr>
          <w:p w14:paraId="97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2235,3</w:t>
            </w:r>
          </w:p>
        </w:tc>
        <w:tc>
          <w:tcPr>
            <w:tcW w:type="dxa" w:w="1047"/>
          </w:tcPr>
          <w:p w14:paraId="98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2235,3</w:t>
            </w:r>
          </w:p>
        </w:tc>
        <w:tc>
          <w:tcPr>
            <w:tcW w:type="dxa" w:w="1036"/>
          </w:tcPr>
          <w:p w14:paraId="99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2235,3</w:t>
            </w:r>
          </w:p>
        </w:tc>
        <w:tc>
          <w:tcPr>
            <w:tcW w:type="dxa" w:w="1077"/>
          </w:tcPr>
          <w:p w14:paraId="9A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13538,0</w:t>
            </w:r>
          </w:p>
        </w:tc>
      </w:tr>
    </w:tbl>
    <w:p w14:paraId="9B030000">
      <w:pPr>
        <w:widowControl w:val="0"/>
        <w:ind w:firstLine="709" w:left="0"/>
        <w:jc w:val="both"/>
        <w:outlineLvl w:val="3"/>
        <w:rPr>
          <w:rFonts w:ascii="Times New Roman" w:hAnsi="Times New Roman"/>
          <w:sz w:val="28"/>
        </w:rPr>
      </w:pPr>
    </w:p>
    <w:p w14:paraId="9C030000">
      <w:pPr>
        <w:pStyle w:val="Style_7"/>
        <w:widowControl w:val="0"/>
        <w:numPr>
          <w:ilvl w:val="1"/>
          <w:numId w:val="3"/>
        </w:numPr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Механизм предоставления бюджетных</w:t>
      </w:r>
    </w:p>
    <w:p w14:paraId="9D030000">
      <w:pPr>
        <w:widowControl w:val="0"/>
        <w:ind w:firstLine="0" w:left="36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ассигнований для выпо</w:t>
      </w:r>
      <w:r>
        <w:rPr>
          <w:rFonts w:ascii="Times New Roman" w:hAnsi="Times New Roman"/>
          <w:b w:val="1"/>
          <w:sz w:val="28"/>
        </w:rPr>
        <w:t>лнения мероприятий подпрограммы</w:t>
      </w:r>
    </w:p>
    <w:p w14:paraId="9E030000">
      <w:pPr>
        <w:widowControl w:val="0"/>
        <w:ind w:firstLine="0" w:left="360"/>
        <w:jc w:val="center"/>
        <w:rPr>
          <w:rFonts w:ascii="Times New Roman" w:hAnsi="Times New Roman"/>
          <w:b w:val="1"/>
          <w:sz w:val="28"/>
        </w:rPr>
      </w:pPr>
    </w:p>
    <w:p w14:paraId="9F03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 программных мероприятий включает в себя перечисление </w:t>
      </w:r>
      <w:r>
        <w:rPr>
          <w:rFonts w:ascii="Times New Roman" w:hAnsi="Times New Roman"/>
          <w:sz w:val="28"/>
        </w:rPr>
        <w:t>денежных средств на основании финансовых документов по назначению.</w:t>
      </w:r>
    </w:p>
    <w:p w14:paraId="A003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Денежные средства перечисляются с лицевого счета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дминистрации Кашинского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в пределах лимитов бюджетных </w:t>
      </w:r>
      <w:r>
        <w:rPr>
          <w:rFonts w:ascii="Times New Roman" w:hAnsi="Times New Roman"/>
          <w:sz w:val="28"/>
        </w:rPr>
        <w:t>ассигнований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установленных на год данной программой. </w:t>
      </w:r>
    </w:p>
    <w:p w14:paraId="A1030000">
      <w:pPr>
        <w:pStyle w:val="Style_9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Ответственность за целевое использование бюджетных средств несет администратор</w:t>
      </w:r>
      <w:r>
        <w:rPr>
          <w:rFonts w:ascii="Times New Roman" w:hAnsi="Times New Roman"/>
          <w:sz w:val="28"/>
        </w:rPr>
        <w:t xml:space="preserve"> муниципальной программы</w:t>
      </w:r>
      <w:r>
        <w:rPr>
          <w:rFonts w:ascii="Times New Roman" w:hAnsi="Times New Roman"/>
          <w:sz w:val="28"/>
        </w:rPr>
        <w:t xml:space="preserve">. </w:t>
      </w:r>
    </w:p>
    <w:p w14:paraId="A2030000">
      <w:pPr>
        <w:pStyle w:val="Style_9"/>
        <w:tabs>
          <w:tab w:leader="none" w:pos="709" w:val="left"/>
        </w:tabs>
        <w:spacing w:after="0"/>
        <w:ind w:firstLine="0" w:left="0"/>
        <w:jc w:val="both"/>
        <w:rPr>
          <w:rFonts w:ascii="Times New Roman" w:hAnsi="Times New Roman"/>
          <w:sz w:val="28"/>
        </w:rPr>
      </w:pPr>
    </w:p>
    <w:p w14:paraId="A303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6</w:t>
      </w:r>
      <w:r>
        <w:rPr>
          <w:rFonts w:ascii="Times New Roman" w:hAnsi="Times New Roman"/>
          <w:b w:val="1"/>
          <w:sz w:val="28"/>
        </w:rPr>
        <w:t xml:space="preserve">. </w:t>
      </w:r>
      <w:r>
        <w:rPr>
          <w:rFonts w:ascii="Times New Roman" w:hAnsi="Times New Roman"/>
          <w:b w:val="1"/>
          <w:sz w:val="28"/>
        </w:rPr>
        <w:t>Обеспечивающая подпрограмма</w:t>
      </w:r>
      <w:r>
        <w:rPr>
          <w:rFonts w:ascii="Times New Roman" w:hAnsi="Times New Roman"/>
          <w:b w:val="1"/>
          <w:sz w:val="28"/>
        </w:rPr>
        <w:t xml:space="preserve"> «Обеспечение деятельности </w:t>
      </w:r>
      <w:r>
        <w:rPr>
          <w:rFonts w:ascii="Times New Roman" w:hAnsi="Times New Roman"/>
          <w:b w:val="1"/>
          <w:sz w:val="28"/>
        </w:rPr>
        <w:t xml:space="preserve">Администрации Кашинского </w:t>
      </w:r>
      <w:r>
        <w:rPr>
          <w:rFonts w:ascii="Times New Roman" w:hAnsi="Times New Roman"/>
          <w:b w:val="1"/>
          <w:sz w:val="28"/>
        </w:rPr>
        <w:t>городского округа</w:t>
      </w:r>
      <w:r>
        <w:rPr>
          <w:rFonts w:ascii="Times New Roman" w:hAnsi="Times New Roman"/>
          <w:b w:val="1"/>
          <w:sz w:val="28"/>
        </w:rPr>
        <w:t>»</w:t>
      </w:r>
    </w:p>
    <w:p w14:paraId="A4030000">
      <w:pPr>
        <w:ind/>
        <w:jc w:val="center"/>
        <w:rPr>
          <w:rFonts w:ascii="Times New Roman" w:hAnsi="Times New Roman"/>
          <w:b w:val="1"/>
          <w:sz w:val="28"/>
        </w:rPr>
      </w:pPr>
    </w:p>
    <w:p w14:paraId="A5030000">
      <w:pPr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Общая сумма расходов на обеспечение деятельности </w:t>
      </w:r>
      <w:r>
        <w:rPr>
          <w:rFonts w:ascii="Times New Roman" w:hAnsi="Times New Roman"/>
          <w:sz w:val="28"/>
        </w:rPr>
        <w:t xml:space="preserve">Администрации Кашинского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период реализации программы, </w:t>
      </w:r>
      <w:r>
        <w:rPr>
          <w:rFonts w:ascii="Times New Roman" w:hAnsi="Times New Roman"/>
          <w:sz w:val="28"/>
        </w:rPr>
        <w:t>составляет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332382,7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 руб.</w:t>
      </w:r>
    </w:p>
    <w:p w14:paraId="A6030000">
      <w:pPr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ассигнований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обеспечение деятельности </w:t>
      </w:r>
      <w:r>
        <w:rPr>
          <w:rFonts w:ascii="Times New Roman" w:hAnsi="Times New Roman"/>
          <w:sz w:val="28"/>
        </w:rPr>
        <w:t xml:space="preserve">Администрации Кашинского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по</w:t>
      </w:r>
      <w:r>
        <w:rPr>
          <w:rFonts w:ascii="Times New Roman" w:hAnsi="Times New Roman"/>
          <w:sz w:val="28"/>
        </w:rPr>
        <w:t xml:space="preserve"> годам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приведен в таблице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</w:t>
      </w:r>
    </w:p>
    <w:p w14:paraId="A7030000">
      <w:pPr>
        <w:ind w:firstLine="425" w:left="0"/>
        <w:jc w:val="right"/>
        <w:rPr>
          <w:rFonts w:ascii="Times New Roman" w:hAnsi="Times New Roman"/>
          <w:sz w:val="28"/>
        </w:rPr>
      </w:pPr>
    </w:p>
    <w:p w14:paraId="A8030000">
      <w:pPr>
        <w:ind w:firstLine="425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Таблица </w:t>
      </w:r>
      <w:r>
        <w:rPr>
          <w:rFonts w:ascii="Times New Roman" w:hAnsi="Times New Roman"/>
          <w:sz w:val="28"/>
        </w:rPr>
        <w:t>4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4"/>
        <w:gridCol w:w="2268"/>
        <w:gridCol w:w="1134"/>
        <w:gridCol w:w="992"/>
        <w:gridCol w:w="992"/>
        <w:gridCol w:w="992"/>
        <w:gridCol w:w="993"/>
        <w:gridCol w:w="992"/>
        <w:gridCol w:w="992"/>
      </w:tblGrid>
      <w:tr>
        <w:tc>
          <w:tcPr>
            <w:tcW w:type="dxa" w:w="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Обеспечивающая подпрограмма</w:t>
            </w:r>
          </w:p>
        </w:tc>
        <w:tc>
          <w:tcPr>
            <w:tcW w:type="dxa" w:w="609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годам реализации муниципальной программы, тыс. руб.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</w:t>
            </w:r>
          </w:p>
          <w:p w14:paraId="AD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</w:tr>
      <w:tr>
        <w:tc>
          <w:tcPr>
            <w:tcW w:type="dxa" w:w="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879"/>
        </w:trP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деятельности </w:t>
            </w:r>
            <w:r>
              <w:rPr>
                <w:rFonts w:ascii="Times New Roman" w:hAnsi="Times New Roman"/>
                <w:sz w:val="24"/>
              </w:rPr>
              <w:t xml:space="preserve">Администрации Кашинского </w:t>
            </w:r>
            <w:r>
              <w:rPr>
                <w:rFonts w:ascii="Times New Roman" w:hAnsi="Times New Roman"/>
                <w:sz w:val="24"/>
              </w:rPr>
              <w:t>городского округа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3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52403,6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56280,7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55924,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55924,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55924</w:t>
            </w:r>
            <w:r>
              <w:rPr>
                <w:rFonts w:ascii="Times New Roman" w:hAnsi="Times New Roman"/>
              </w:rPr>
              <w:t>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55924,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30000">
            <w:pPr>
              <w:pStyle w:val="Style_5"/>
              <w:widowControl w:val="1"/>
              <w:ind w:firstLine="0" w:left="-151" w:right="-3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332382,7</w:t>
            </w:r>
          </w:p>
        </w:tc>
      </w:tr>
      <w:tr>
        <w:trPr>
          <w:trHeight w:hRule="atLeast" w:val="299"/>
        </w:trPr>
        <w:tc>
          <w:tcPr>
            <w:tcW w:type="dxa" w:w="280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30000">
            <w:pPr>
              <w:rPr>
                <w:rFonts w:ascii="Times New Roman" w:hAnsi="Times New Roman"/>
                <w:sz w:val="24"/>
              </w:rPr>
            </w:pPr>
            <w:bookmarkStart w:id="5" w:name="_GoBack"/>
            <w:bookmarkEnd w:id="5"/>
            <w:r>
              <w:rPr>
                <w:rFonts w:ascii="Times New Roman" w:hAnsi="Times New Roman"/>
                <w:sz w:val="24"/>
              </w:rPr>
              <w:t xml:space="preserve">                </w:t>
            </w:r>
            <w:r>
              <w:rPr>
                <w:rFonts w:ascii="Times New Roman" w:hAnsi="Times New Roman"/>
                <w:sz w:val="24"/>
              </w:rPr>
              <w:t>Итого, тыс. руб.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3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52403,6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56280,7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55924,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55924,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55924,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55924,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30000">
            <w:pPr>
              <w:pStyle w:val="Style_5"/>
              <w:widowControl w:val="1"/>
              <w:ind w:firstLine="0" w:left="-151" w:right="-3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332382,7</w:t>
            </w:r>
          </w:p>
        </w:tc>
      </w:tr>
    </w:tbl>
    <w:p w14:paraId="C5030000">
      <w:pPr>
        <w:ind w:firstLine="567" w:left="0"/>
        <w:jc w:val="both"/>
        <w:rPr>
          <w:rFonts w:ascii="Times New Roman" w:hAnsi="Times New Roman"/>
          <w:sz w:val="28"/>
        </w:rPr>
      </w:pPr>
    </w:p>
    <w:p w14:paraId="C6030000">
      <w:pPr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Расходы на обеспечение деятельности </w:t>
      </w:r>
      <w:r>
        <w:rPr>
          <w:rFonts w:ascii="Times New Roman" w:hAnsi="Times New Roman"/>
          <w:sz w:val="28"/>
        </w:rPr>
        <w:t xml:space="preserve">Администрации Кашинского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годам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в разрезе кодов бюджетной классификации приведены в приложении 1 к настоящей программе. </w:t>
      </w:r>
    </w:p>
    <w:sectPr>
      <w:headerReference r:id="rId1" w:type="default"/>
      <w:headerReference r:id="rId5" w:type="first"/>
      <w:headerReference r:id="rId3" w:type="even"/>
      <w:footerReference r:id="rId2" w:type="default"/>
      <w:footerReference r:id="rId6" w:type="first"/>
      <w:footerReference r:id="rId4" w:type="even"/>
      <w:pgSz w:h="16838" w:orient="portrait" w:w="11906"/>
      <w:pgMar w:bottom="851" w:footer="720" w:gutter="0" w:header="720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ind/>
      <w:jc w:val="center"/>
      <w:rPr>
        <w:rStyle w:val="Style_3_ch"/>
      </w:rPr>
    </w:pPr>
  </w:p>
  <w:p w14:paraId="05000000">
    <w:pPr>
      <w:pStyle w:val="Style_1"/>
      <w:ind w:right="360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3"/>
      <w:numFmt w:val="decimal"/>
      <w:lvlText w:val="%1."/>
      <w:lvlJc w:val="left"/>
      <w:pPr>
        <w:tabs>
          <w:tab w:leader="none" w:pos="435" w:val="left"/>
        </w:tabs>
        <w:ind w:hanging="435" w:left="435"/>
      </w:pPr>
    </w:lvl>
    <w:lvl w:ilvl="1">
      <w:start w:val="1"/>
      <w:numFmt w:val="decimal"/>
      <w:lvlText w:val="%1.%2."/>
      <w:lvlJc w:val="left"/>
      <w:pPr>
        <w:tabs>
          <w:tab w:leader="none" w:pos="1080" w:val="left"/>
        </w:tabs>
        <w:ind w:hanging="720" w:left="1080"/>
      </w:pPr>
    </w:lvl>
    <w:lvl w:ilvl="2">
      <w:start w:val="1"/>
      <w:numFmt w:val="decimal"/>
      <w:lvlText w:val="%1.%2.%3."/>
      <w:lvlJc w:val="left"/>
      <w:pPr>
        <w:tabs>
          <w:tab w:leader="none" w:pos="1440" w:val="left"/>
        </w:tabs>
        <w:ind w:hanging="720" w:left="1440"/>
      </w:pPr>
    </w:lvl>
    <w:lvl w:ilvl="3">
      <w:start w:val="1"/>
      <w:numFmt w:val="decimal"/>
      <w:lvlText w:val="%1.%2.%3.%4."/>
      <w:lvlJc w:val="left"/>
      <w:pPr>
        <w:tabs>
          <w:tab w:leader="none" w:pos="2160" w:val="left"/>
        </w:tabs>
        <w:ind w:hanging="1080" w:left="2160"/>
      </w:pPr>
    </w:lvl>
    <w:lvl w:ilvl="4">
      <w:start w:val="1"/>
      <w:numFmt w:val="decimal"/>
      <w:lvlText w:val="%1.%2.%3.%4.%5."/>
      <w:lvlJc w:val="left"/>
      <w:pPr>
        <w:tabs>
          <w:tab w:leader="none" w:pos="2520" w:val="left"/>
        </w:tabs>
        <w:ind w:hanging="1080" w:left="2520"/>
      </w:pPr>
    </w:lvl>
    <w:lvl w:ilvl="5">
      <w:start w:val="1"/>
      <w:numFmt w:val="decimal"/>
      <w:lvlText w:val="%1.%2.%3.%4.%5.%6."/>
      <w:lvlJc w:val="left"/>
      <w:pPr>
        <w:tabs>
          <w:tab w:leader="none" w:pos="3240" w:val="left"/>
        </w:tabs>
        <w:ind w:hanging="1440" w:left="3240"/>
      </w:pPr>
    </w:lvl>
    <w:lvl w:ilvl="6">
      <w:start w:val="1"/>
      <w:numFmt w:val="decimal"/>
      <w:lvlText w:val="%1.%2.%3.%4.%5.%6.%7."/>
      <w:lvlJc w:val="left"/>
      <w:pPr>
        <w:tabs>
          <w:tab w:leader="none" w:pos="3960" w:val="left"/>
        </w:tabs>
        <w:ind w:hanging="1800" w:left="3960"/>
      </w:pPr>
    </w:lvl>
    <w:lvl w:ilvl="7">
      <w:start w:val="1"/>
      <w:numFmt w:val="decimal"/>
      <w:lvlText w:val="%1.%2.%3.%4.%5.%6.%7.%8."/>
      <w:lvlJc w:val="left"/>
      <w:pPr>
        <w:tabs>
          <w:tab w:leader="none" w:pos="4320" w:val="left"/>
        </w:tabs>
        <w:ind w:hanging="1800" w:left="4320"/>
      </w:pPr>
    </w:lvl>
    <w:lvl w:ilvl="8">
      <w:start w:val="1"/>
      <w:numFmt w:val="decimal"/>
      <w:lvlText w:val="%1.%2.%3.%4.%5.%6.%7.%8.%9."/>
      <w:lvlJc w:val="left"/>
      <w:pPr>
        <w:tabs>
          <w:tab w:leader="none" w:pos="5040" w:val="left"/>
        </w:tabs>
        <w:ind w:hanging="2160" w:left="5040"/>
      </w:pPr>
    </w:lvl>
  </w:abstractNum>
  <w:abstractNum w:abstractNumId="1">
    <w:lvl w:ilvl="0">
      <w:start w:val="4"/>
      <w:numFmt w:val="decimal"/>
      <w:lvlText w:val="%1."/>
      <w:lvlJc w:val="left"/>
      <w:pPr>
        <w:tabs>
          <w:tab w:leader="none" w:pos="435" w:val="left"/>
        </w:tabs>
        <w:ind w:hanging="435" w:left="435"/>
      </w:pPr>
    </w:lvl>
    <w:lvl w:ilvl="1">
      <w:start w:val="1"/>
      <w:numFmt w:val="decimal"/>
      <w:lvlText w:val="%1.%2."/>
      <w:lvlJc w:val="left"/>
      <w:pPr>
        <w:tabs>
          <w:tab w:leader="none" w:pos="1080" w:val="left"/>
        </w:tabs>
        <w:ind w:hanging="720" w:left="1080"/>
      </w:pPr>
    </w:lvl>
    <w:lvl w:ilvl="2">
      <w:start w:val="1"/>
      <w:numFmt w:val="decimal"/>
      <w:lvlText w:val="%1.%2.%3."/>
      <w:lvlJc w:val="left"/>
      <w:pPr>
        <w:tabs>
          <w:tab w:leader="none" w:pos="1440" w:val="left"/>
        </w:tabs>
        <w:ind w:hanging="720" w:left="1440"/>
      </w:pPr>
    </w:lvl>
    <w:lvl w:ilvl="3">
      <w:start w:val="1"/>
      <w:numFmt w:val="decimal"/>
      <w:lvlText w:val="%1.%2.%3.%4."/>
      <w:lvlJc w:val="left"/>
      <w:pPr>
        <w:tabs>
          <w:tab w:leader="none" w:pos="2160" w:val="left"/>
        </w:tabs>
        <w:ind w:hanging="1080" w:left="2160"/>
      </w:pPr>
    </w:lvl>
    <w:lvl w:ilvl="4">
      <w:start w:val="1"/>
      <w:numFmt w:val="decimal"/>
      <w:lvlText w:val="%1.%2.%3.%4.%5."/>
      <w:lvlJc w:val="left"/>
      <w:pPr>
        <w:tabs>
          <w:tab w:leader="none" w:pos="2520" w:val="left"/>
        </w:tabs>
        <w:ind w:hanging="1080" w:left="2520"/>
      </w:pPr>
    </w:lvl>
    <w:lvl w:ilvl="5">
      <w:start w:val="1"/>
      <w:numFmt w:val="decimal"/>
      <w:lvlText w:val="%1.%2.%3.%4.%5.%6."/>
      <w:lvlJc w:val="left"/>
      <w:pPr>
        <w:tabs>
          <w:tab w:leader="none" w:pos="3240" w:val="left"/>
        </w:tabs>
        <w:ind w:hanging="1440" w:left="3240"/>
      </w:pPr>
    </w:lvl>
    <w:lvl w:ilvl="6">
      <w:start w:val="1"/>
      <w:numFmt w:val="decimal"/>
      <w:lvlText w:val="%1.%2.%3.%4.%5.%6.%7."/>
      <w:lvlJc w:val="left"/>
      <w:pPr>
        <w:tabs>
          <w:tab w:leader="none" w:pos="3960" w:val="left"/>
        </w:tabs>
        <w:ind w:hanging="1800" w:left="3960"/>
      </w:pPr>
    </w:lvl>
    <w:lvl w:ilvl="7">
      <w:start w:val="1"/>
      <w:numFmt w:val="decimal"/>
      <w:lvlText w:val="%1.%2.%3.%4.%5.%6.%7.%8."/>
      <w:lvlJc w:val="left"/>
      <w:pPr>
        <w:tabs>
          <w:tab w:leader="none" w:pos="4320" w:val="left"/>
        </w:tabs>
        <w:ind w:hanging="1800" w:left="4320"/>
      </w:pPr>
    </w:lvl>
    <w:lvl w:ilvl="8">
      <w:start w:val="1"/>
      <w:numFmt w:val="decimal"/>
      <w:lvlText w:val="%1.%2.%3.%4.%5.%6.%7.%8.%9."/>
      <w:lvlJc w:val="left"/>
      <w:pPr>
        <w:tabs>
          <w:tab w:leader="none" w:pos="5040" w:val="left"/>
        </w:tabs>
        <w:ind w:hanging="2160" w:left="5040"/>
      </w:pPr>
    </w:lvl>
  </w:abstractNum>
  <w:abstractNum w:abstractNumId="2">
    <w:lvl w:ilvl="0">
      <w:start w:val="5"/>
      <w:numFmt w:val="decimal"/>
      <w:lvlText w:val="%1."/>
      <w:lvlJc w:val="left"/>
      <w:pPr>
        <w:ind w:hanging="450" w:left="450"/>
      </w:pPr>
    </w:lvl>
    <w:lvl w:ilvl="1">
      <w:start w:val="4"/>
      <w:numFmt w:val="decimal"/>
      <w:lvlText w:val="%1.%2."/>
      <w:lvlJc w:val="left"/>
      <w:pPr>
        <w:ind w:hanging="720" w:left="3556"/>
      </w:pPr>
    </w:lvl>
    <w:lvl w:ilvl="2">
      <w:start w:val="1"/>
      <w:numFmt w:val="decimal"/>
      <w:lvlText w:val="%1.%2.%3."/>
      <w:lvlJc w:val="left"/>
      <w:pPr>
        <w:ind w:hanging="720" w:left="6392"/>
      </w:pPr>
    </w:lvl>
    <w:lvl w:ilvl="3">
      <w:start w:val="1"/>
      <w:numFmt w:val="decimal"/>
      <w:lvlText w:val="%1.%2.%3.%4."/>
      <w:lvlJc w:val="left"/>
      <w:pPr>
        <w:ind w:hanging="1080" w:left="9588"/>
      </w:pPr>
    </w:lvl>
    <w:lvl w:ilvl="4">
      <w:start w:val="1"/>
      <w:numFmt w:val="decimal"/>
      <w:lvlText w:val="%1.%2.%3.%4.%5."/>
      <w:lvlJc w:val="left"/>
      <w:pPr>
        <w:ind w:hanging="1080" w:left="12424"/>
      </w:pPr>
    </w:lvl>
    <w:lvl w:ilvl="5">
      <w:start w:val="1"/>
      <w:numFmt w:val="decimal"/>
      <w:lvlText w:val="%1.%2.%3.%4.%5.%6."/>
      <w:lvlJc w:val="left"/>
      <w:pPr>
        <w:ind w:hanging="1440" w:left="15620"/>
      </w:pPr>
    </w:lvl>
    <w:lvl w:ilvl="6">
      <w:start w:val="1"/>
      <w:numFmt w:val="decimal"/>
      <w:lvlText w:val="%1.%2.%3.%4.%5.%6.%7."/>
      <w:lvlJc w:val="left"/>
      <w:pPr>
        <w:ind w:hanging="1800" w:left="18816"/>
      </w:pPr>
    </w:lvl>
    <w:lvl w:ilvl="7">
      <w:start w:val="1"/>
      <w:numFmt w:val="decimal"/>
      <w:lvlText w:val="%1.%2.%3.%4.%5.%6.%7.%8."/>
      <w:lvlJc w:val="left"/>
      <w:pPr>
        <w:ind w:hanging="1800" w:left="21652"/>
      </w:pPr>
    </w:lvl>
    <w:lvl w:ilvl="8">
      <w:start w:val="1"/>
      <w:numFmt w:val="decimal"/>
      <w:lvlText w:val="%1.%2.%3.%4.%5.%6.%7.%8.%9."/>
      <w:lvlJc w:val="left"/>
      <w:pPr>
        <w:ind w:hanging="2160" w:left="24848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rPr>
      <w:rFonts w:ascii="Tms Rmn" w:hAnsi="Tms Rmn"/>
    </w:rPr>
  </w:style>
  <w:style w:default="1" w:styleId="Style_10_ch" w:type="character">
    <w:name w:val="Normal"/>
    <w:link w:val="Style_10"/>
    <w:rPr>
      <w:rFonts w:ascii="Tms Rmn" w:hAnsi="Tms Rmn"/>
    </w:rPr>
  </w:style>
  <w:style w:styleId="Style_7" w:type="paragraph">
    <w:name w:val="List Paragraph"/>
    <w:basedOn w:val="Style_10"/>
    <w:link w:val="Style_7_ch"/>
    <w:pPr>
      <w:ind w:firstLine="0" w:left="720"/>
      <w:contextualSpacing w:val="1"/>
    </w:pPr>
  </w:style>
  <w:style w:styleId="Style_7_ch" w:type="character">
    <w:name w:val="List Paragraph"/>
    <w:basedOn w:val="Style_10_ch"/>
    <w:link w:val="Style_7"/>
  </w:style>
  <w:style w:styleId="Style_11" w:type="paragraph">
    <w:name w:val="toc 2"/>
    <w:next w:val="Style_10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Body Text"/>
    <w:basedOn w:val="Style_10"/>
    <w:link w:val="Style_12_ch"/>
    <w:pPr>
      <w:spacing w:after="120"/>
      <w:ind/>
    </w:pPr>
  </w:style>
  <w:style w:styleId="Style_12_ch" w:type="character">
    <w:name w:val="Body Text"/>
    <w:basedOn w:val="Style_10_ch"/>
    <w:link w:val="Style_12"/>
  </w:style>
  <w:style w:styleId="Style_13" w:type="paragraph">
    <w:name w:val="toc 4"/>
    <w:next w:val="Style_10"/>
    <w:link w:val="Style_1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toc 6"/>
    <w:next w:val="Style_10"/>
    <w:link w:val="Style_1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toc 7"/>
    <w:next w:val="Style_10"/>
    <w:link w:val="Style_1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ConsPlusNormal"/>
    <w:link w:val="Style_16_ch"/>
    <w:pPr>
      <w:widowControl w:val="0"/>
      <w:ind w:firstLine="720" w:left="0"/>
    </w:pPr>
    <w:rPr>
      <w:rFonts w:ascii="Arial" w:hAnsi="Arial"/>
    </w:rPr>
  </w:style>
  <w:style w:styleId="Style_16_ch" w:type="character">
    <w:name w:val="ConsPlusNormal"/>
    <w:link w:val="Style_16"/>
    <w:rPr>
      <w:rFonts w:ascii="Arial" w:hAnsi="Arial"/>
    </w:rPr>
  </w:style>
  <w:style w:styleId="Style_1" w:type="paragraph">
    <w:name w:val="header"/>
    <w:basedOn w:val="Style_10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10_ch"/>
    <w:link w:val="Style_1"/>
  </w:style>
  <w:style w:styleId="Style_17" w:type="paragraph">
    <w:name w:val="End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Endnote"/>
    <w:link w:val="Style_17"/>
    <w:rPr>
      <w:rFonts w:ascii="XO Thames" w:hAnsi="XO Thames"/>
      <w:sz w:val="22"/>
    </w:rPr>
  </w:style>
  <w:style w:styleId="Style_18" w:type="paragraph">
    <w:name w:val="heading 3"/>
    <w:basedOn w:val="Style_10"/>
    <w:next w:val="Style_10"/>
    <w:link w:val="Style_18_ch"/>
    <w:uiPriority w:val="9"/>
    <w:qFormat/>
    <w:pPr>
      <w:keepNext w:val="1"/>
      <w:spacing w:after="60" w:before="240"/>
      <w:ind/>
      <w:outlineLvl w:val="2"/>
    </w:pPr>
    <w:rPr>
      <w:rFonts w:ascii="Cambria" w:hAnsi="Cambria"/>
      <w:b w:val="1"/>
      <w:sz w:val="26"/>
    </w:rPr>
  </w:style>
  <w:style w:styleId="Style_18_ch" w:type="character">
    <w:name w:val="heading 3"/>
    <w:basedOn w:val="Style_10_ch"/>
    <w:link w:val="Style_18"/>
    <w:rPr>
      <w:rFonts w:ascii="Cambria" w:hAnsi="Cambria"/>
      <w:b w:val="1"/>
      <w:sz w:val="26"/>
    </w:rPr>
  </w:style>
  <w:style w:styleId="Style_9" w:type="paragraph">
    <w:name w:val="Body Text Indent"/>
    <w:basedOn w:val="Style_10"/>
    <w:link w:val="Style_9_ch"/>
    <w:pPr>
      <w:spacing w:after="120"/>
      <w:ind w:firstLine="0" w:left="283"/>
    </w:pPr>
  </w:style>
  <w:style w:styleId="Style_9_ch" w:type="character">
    <w:name w:val="Body Text Indent"/>
    <w:basedOn w:val="Style_10_ch"/>
    <w:link w:val="Style_9"/>
  </w:style>
  <w:style w:styleId="Style_19" w:type="paragraph">
    <w:name w:val="Balloon Text"/>
    <w:basedOn w:val="Style_10"/>
    <w:link w:val="Style_19_ch"/>
    <w:rPr>
      <w:rFonts w:ascii="Tahoma" w:hAnsi="Tahoma"/>
      <w:sz w:val="16"/>
    </w:rPr>
  </w:style>
  <w:style w:styleId="Style_19_ch" w:type="character">
    <w:name w:val="Balloon Text"/>
    <w:basedOn w:val="Style_10_ch"/>
    <w:link w:val="Style_19"/>
    <w:rPr>
      <w:rFonts w:ascii="Tahoma" w:hAnsi="Tahoma"/>
      <w:sz w:val="16"/>
    </w:rPr>
  </w:style>
  <w:style w:styleId="Style_6" w:type="paragraph">
    <w:name w:val="Normal (Web)"/>
    <w:basedOn w:val="Style_10"/>
    <w:link w:val="Style_6_ch"/>
    <w:pPr>
      <w:spacing w:afterAutospacing="on" w:beforeAutospacing="on"/>
      <w:ind/>
    </w:pPr>
    <w:rPr>
      <w:rFonts w:ascii="Times New Roman" w:hAnsi="Times New Roman"/>
      <w:sz w:val="24"/>
    </w:rPr>
  </w:style>
  <w:style w:styleId="Style_6_ch" w:type="character">
    <w:name w:val="Normal (Web)"/>
    <w:basedOn w:val="Style_10_ch"/>
    <w:link w:val="Style_6"/>
    <w:rPr>
      <w:rFonts w:ascii="Times New Roman" w:hAnsi="Times New Roman"/>
      <w:sz w:val="24"/>
    </w:rPr>
  </w:style>
  <w:style w:styleId="Style_5" w:type="paragraph">
    <w:name w:val="ConsPlusCell"/>
    <w:link w:val="Style_5_ch"/>
    <w:pPr>
      <w:widowControl w:val="0"/>
      <w:ind/>
    </w:pPr>
    <w:rPr>
      <w:rFonts w:ascii="Arial" w:hAnsi="Arial"/>
    </w:rPr>
  </w:style>
  <w:style w:styleId="Style_5_ch" w:type="character">
    <w:name w:val="ConsPlusCell"/>
    <w:link w:val="Style_5"/>
    <w:rPr>
      <w:rFonts w:ascii="Arial" w:hAnsi="Arial"/>
    </w:rPr>
  </w:style>
  <w:style w:styleId="Style_20" w:type="paragraph">
    <w:name w:val="toc 3"/>
    <w:next w:val="Style_10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Абзац списка1"/>
    <w:basedOn w:val="Style_10"/>
    <w:link w:val="Style_21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21_ch" w:type="character">
    <w:name w:val="Абзац списка1"/>
    <w:basedOn w:val="Style_10_ch"/>
    <w:link w:val="Style_21"/>
    <w:rPr>
      <w:rFonts w:ascii="Calibri" w:hAnsi="Calibri"/>
      <w:sz w:val="22"/>
    </w:rPr>
  </w:style>
  <w:style w:styleId="Style_22" w:type="paragraph">
    <w:name w:val="Основной текст3"/>
    <w:basedOn w:val="Style_10"/>
    <w:link w:val="Style_22_ch"/>
    <w:pPr>
      <w:spacing w:before="780" w:line="250" w:lineRule="exact"/>
      <w:ind/>
      <w:jc w:val="both"/>
    </w:pPr>
    <w:rPr>
      <w:rFonts w:ascii="Times New Roman" w:hAnsi="Times New Roman"/>
      <w:sz w:val="21"/>
      <w:highlight w:val="white"/>
    </w:rPr>
  </w:style>
  <w:style w:styleId="Style_22_ch" w:type="character">
    <w:name w:val="Основной текст3"/>
    <w:basedOn w:val="Style_10_ch"/>
    <w:link w:val="Style_22"/>
    <w:rPr>
      <w:rFonts w:ascii="Times New Roman" w:hAnsi="Times New Roman"/>
      <w:sz w:val="21"/>
      <w:highlight w:val="white"/>
    </w:rPr>
  </w:style>
  <w:style w:styleId="Style_23" w:type="paragraph">
    <w:name w:val="heading 5"/>
    <w:next w:val="Style_10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24" w:type="paragraph">
    <w:name w:val="heading 1"/>
    <w:basedOn w:val="Style_10"/>
    <w:next w:val="Style_10"/>
    <w:link w:val="Style_24_ch"/>
    <w:uiPriority w:val="9"/>
    <w:qFormat/>
    <w:pPr>
      <w:keepNext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24_ch" w:type="character">
    <w:name w:val="heading 1"/>
    <w:basedOn w:val="Style_10_ch"/>
    <w:link w:val="Style_24"/>
    <w:rPr>
      <w:rFonts w:ascii="Arial" w:hAnsi="Arial"/>
      <w:b w:val="1"/>
      <w:sz w:val="30"/>
    </w:rPr>
  </w:style>
  <w:style w:styleId="Style_25" w:type="paragraph">
    <w:name w:val="ConsPlusTitle"/>
    <w:link w:val="Style_25_ch"/>
    <w:pPr>
      <w:widowControl w:val="0"/>
      <w:ind/>
    </w:pPr>
    <w:rPr>
      <w:rFonts w:ascii="Calibri" w:hAnsi="Calibri"/>
      <w:b w:val="1"/>
      <w:sz w:val="22"/>
    </w:rPr>
  </w:style>
  <w:style w:styleId="Style_25_ch" w:type="character">
    <w:name w:val="ConsPlusTitle"/>
    <w:link w:val="Style_25"/>
    <w:rPr>
      <w:rFonts w:ascii="Calibri" w:hAnsi="Calibri"/>
      <w:b w:val="1"/>
      <w:sz w:val="22"/>
    </w:rPr>
  </w:style>
  <w:style w:styleId="Style_26" w:type="paragraph">
    <w:name w:val="Hyperlink"/>
    <w:basedOn w:val="Style_27"/>
    <w:link w:val="Style_26_ch"/>
    <w:rPr>
      <w:color w:val="0000FF"/>
      <w:u w:val="single"/>
    </w:rPr>
  </w:style>
  <w:style w:styleId="Style_26_ch" w:type="character">
    <w:name w:val="Hyperlink"/>
    <w:basedOn w:val="Style_27_ch"/>
    <w:link w:val="Style_26"/>
    <w:rPr>
      <w:color w:val="0000FF"/>
      <w:u w:val="single"/>
    </w:rPr>
  </w:style>
  <w:style w:styleId="Style_28" w:type="paragraph">
    <w:name w:val="Footnote"/>
    <w:link w:val="Style_28_ch"/>
    <w:pPr>
      <w:ind w:firstLine="851" w:left="0"/>
      <w:jc w:val="both"/>
    </w:pPr>
    <w:rPr>
      <w:rFonts w:ascii="XO Thames" w:hAnsi="XO Thames"/>
      <w:sz w:val="22"/>
    </w:rPr>
  </w:style>
  <w:style w:styleId="Style_28_ch" w:type="character">
    <w:name w:val="Footnote"/>
    <w:link w:val="Style_28"/>
    <w:rPr>
      <w:rFonts w:ascii="XO Thames" w:hAnsi="XO Thames"/>
      <w:sz w:val="22"/>
    </w:rPr>
  </w:style>
  <w:style w:styleId="Style_29" w:type="paragraph">
    <w:name w:val="Знак Знак Знак1 Знак Знак Знак Знак"/>
    <w:basedOn w:val="Style_10"/>
    <w:link w:val="Style_29_ch"/>
    <w:pPr>
      <w:spacing w:after="160" w:line="240" w:lineRule="exact"/>
      <w:ind/>
    </w:pPr>
    <w:rPr>
      <w:rFonts w:ascii="Times New Roman" w:hAnsi="Times New Roman"/>
    </w:rPr>
  </w:style>
  <w:style w:styleId="Style_29_ch" w:type="character">
    <w:name w:val="Знак Знак Знак1 Знак Знак Знак Знак"/>
    <w:basedOn w:val="Style_10_ch"/>
    <w:link w:val="Style_29"/>
    <w:rPr>
      <w:rFonts w:ascii="Times New Roman" w:hAnsi="Times New Roman"/>
    </w:rPr>
  </w:style>
  <w:style w:styleId="Style_30" w:type="paragraph">
    <w:name w:val="toc 1"/>
    <w:next w:val="Style_10"/>
    <w:link w:val="Style_3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1" w:type="paragraph">
    <w:name w:val="Header and Footer"/>
    <w:link w:val="Style_31_ch"/>
    <w:pPr>
      <w:spacing w:line="240" w:lineRule="auto"/>
      <w:ind/>
      <w:jc w:val="both"/>
    </w:pPr>
    <w:rPr>
      <w:rFonts w:ascii="XO Thames" w:hAnsi="XO Thames"/>
      <w:sz w:val="28"/>
    </w:rPr>
  </w:style>
  <w:style w:styleId="Style_31_ch" w:type="character">
    <w:name w:val="Header and Footer"/>
    <w:link w:val="Style_31"/>
    <w:rPr>
      <w:rFonts w:ascii="XO Thames" w:hAnsi="XO Thames"/>
      <w:sz w:val="28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32" w:type="paragraph">
    <w:name w:val="toc 9"/>
    <w:next w:val="Style_10"/>
    <w:link w:val="Style_3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2_ch" w:type="character">
    <w:name w:val="toc 9"/>
    <w:link w:val="Style_32"/>
    <w:rPr>
      <w:rFonts w:ascii="XO Thames" w:hAnsi="XO Thames"/>
      <w:sz w:val="28"/>
    </w:rPr>
  </w:style>
  <w:style w:styleId="Style_33" w:type="paragraph">
    <w:name w:val="toc 8"/>
    <w:next w:val="Style_10"/>
    <w:link w:val="Style_3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3_ch" w:type="character">
    <w:name w:val="toc 8"/>
    <w:link w:val="Style_33"/>
    <w:rPr>
      <w:rFonts w:ascii="XO Thames" w:hAnsi="XO Thames"/>
      <w:sz w:val="28"/>
    </w:rPr>
  </w:style>
  <w:style w:styleId="Style_34" w:type="paragraph">
    <w:name w:val="toc 5"/>
    <w:next w:val="Style_10"/>
    <w:link w:val="Style_3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4_ch" w:type="character">
    <w:name w:val="toc 5"/>
    <w:link w:val="Style_34"/>
    <w:rPr>
      <w:rFonts w:ascii="XO Thames" w:hAnsi="XO Thames"/>
      <w:sz w:val="28"/>
    </w:rPr>
  </w:style>
  <w:style w:styleId="Style_2" w:type="paragraph">
    <w:name w:val="footer"/>
    <w:basedOn w:val="Style_10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10_ch"/>
    <w:link w:val="Style_2"/>
  </w:style>
  <w:style w:styleId="Style_35" w:type="paragraph">
    <w:name w:val="apple-converted-space"/>
    <w:basedOn w:val="Style_27"/>
    <w:link w:val="Style_35_ch"/>
  </w:style>
  <w:style w:styleId="Style_35_ch" w:type="character">
    <w:name w:val="apple-converted-space"/>
    <w:basedOn w:val="Style_27_ch"/>
    <w:link w:val="Style_35"/>
  </w:style>
  <w:style w:styleId="Style_36" w:type="paragraph">
    <w:name w:val="consplustitle"/>
    <w:basedOn w:val="Style_10"/>
    <w:link w:val="Style_36_ch"/>
    <w:pPr>
      <w:spacing w:afterAutospacing="on" w:beforeAutospacing="on"/>
      <w:ind/>
    </w:pPr>
    <w:rPr>
      <w:rFonts w:ascii="Arial Unicode MS" w:hAnsi="Arial Unicode MS"/>
      <w:sz w:val="24"/>
    </w:rPr>
  </w:style>
  <w:style w:styleId="Style_36_ch" w:type="character">
    <w:name w:val="consplustitle"/>
    <w:basedOn w:val="Style_10_ch"/>
    <w:link w:val="Style_36"/>
    <w:rPr>
      <w:rFonts w:ascii="Arial Unicode MS" w:hAnsi="Arial Unicode MS"/>
      <w:sz w:val="24"/>
    </w:rPr>
  </w:style>
  <w:style w:styleId="Style_37" w:type="paragraph">
    <w:name w:val="Strong"/>
    <w:basedOn w:val="Style_27"/>
    <w:link w:val="Style_37_ch"/>
    <w:rPr>
      <w:b w:val="1"/>
    </w:rPr>
  </w:style>
  <w:style w:styleId="Style_37_ch" w:type="character">
    <w:name w:val="Strong"/>
    <w:basedOn w:val="Style_27_ch"/>
    <w:link w:val="Style_37"/>
    <w:rPr>
      <w:b w:val="1"/>
    </w:rPr>
  </w:style>
  <w:style w:styleId="Style_38" w:type="paragraph">
    <w:name w:val="Subtitle"/>
    <w:basedOn w:val="Style_39"/>
    <w:next w:val="Style_12"/>
    <w:link w:val="Style_38_ch"/>
    <w:uiPriority w:val="11"/>
    <w:qFormat/>
    <w:pPr>
      <w:ind/>
      <w:jc w:val="center"/>
    </w:pPr>
    <w:rPr>
      <w:i w:val="1"/>
    </w:rPr>
  </w:style>
  <w:style w:styleId="Style_38_ch" w:type="character">
    <w:name w:val="Subtitle"/>
    <w:basedOn w:val="Style_39_ch"/>
    <w:link w:val="Style_38"/>
    <w:rPr>
      <w:i w:val="1"/>
    </w:rPr>
  </w:style>
  <w:style w:styleId="Style_39" w:type="paragraph">
    <w:name w:val="Title"/>
    <w:basedOn w:val="Style_10"/>
    <w:next w:val="Style_12"/>
    <w:link w:val="Style_39_ch"/>
    <w:uiPriority w:val="10"/>
    <w:qFormat/>
    <w:pPr>
      <w:keepNext w:val="1"/>
      <w:widowControl w:val="0"/>
      <w:spacing w:after="120" w:before="240"/>
      <w:ind/>
    </w:pPr>
    <w:rPr>
      <w:rFonts w:ascii="Arial" w:hAnsi="Arial"/>
      <w:sz w:val="28"/>
    </w:rPr>
  </w:style>
  <w:style w:styleId="Style_39_ch" w:type="character">
    <w:name w:val="Title"/>
    <w:basedOn w:val="Style_10_ch"/>
    <w:link w:val="Style_39"/>
    <w:rPr>
      <w:rFonts w:ascii="Arial" w:hAnsi="Arial"/>
      <w:sz w:val="28"/>
    </w:rPr>
  </w:style>
  <w:style w:styleId="Style_40" w:type="paragraph">
    <w:name w:val="heading 4"/>
    <w:next w:val="Style_10"/>
    <w:link w:val="Style_4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0_ch" w:type="character">
    <w:name w:val="heading 4"/>
    <w:link w:val="Style_40"/>
    <w:rPr>
      <w:rFonts w:ascii="XO Thames" w:hAnsi="XO Thames"/>
      <w:b w:val="1"/>
      <w:sz w:val="24"/>
    </w:rPr>
  </w:style>
  <w:style w:styleId="Style_41" w:type="paragraph">
    <w:name w:val="Не вступил в силу"/>
    <w:link w:val="Style_41_ch"/>
    <w:rPr>
      <w:b w:val="1"/>
      <w:color w:val="000000"/>
      <w:sz w:val="26"/>
      <w:shd w:fill="D8EDE8" w:val="clear"/>
    </w:rPr>
  </w:style>
  <w:style w:styleId="Style_41_ch" w:type="character">
    <w:name w:val="Не вступил в силу"/>
    <w:link w:val="Style_41"/>
    <w:rPr>
      <w:b w:val="1"/>
      <w:color w:val="000000"/>
      <w:sz w:val="26"/>
      <w:shd w:fill="D8EDE8" w:val="clear"/>
    </w:rPr>
  </w:style>
  <w:style w:styleId="Style_42" w:type="paragraph">
    <w:name w:val="heading 2"/>
    <w:next w:val="Style_10"/>
    <w:link w:val="Style_4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2_ch" w:type="character">
    <w:name w:val="heading 2"/>
    <w:link w:val="Style_42"/>
    <w:rPr>
      <w:rFonts w:ascii="XO Thames" w:hAnsi="XO Thames"/>
      <w:b w:val="1"/>
      <w:sz w:val="28"/>
    </w:rPr>
  </w:style>
  <w:style w:styleId="Style_3" w:type="paragraph">
    <w:name w:val="page number"/>
    <w:basedOn w:val="Style_27"/>
    <w:link w:val="Style_3_ch"/>
  </w:style>
  <w:style w:styleId="Style_3_ch" w:type="character">
    <w:name w:val="page number"/>
    <w:basedOn w:val="Style_27_ch"/>
    <w:link w:val="Style_3"/>
  </w:style>
  <w:style w:styleId="Style_8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2024-11-21T06:02:50Z</dcterms:modified>
</cp:coreProperties>
</file>