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284"/>
        <w:gridCol w:w="3402"/>
        <w:gridCol w:w="425"/>
      </w:tblGrid>
      <w:tr w:rsidR="001930D2">
        <w:tc>
          <w:tcPr>
            <w:tcW w:w="9889" w:type="dxa"/>
            <w:gridSpan w:val="4"/>
          </w:tcPr>
          <w:p w:rsidR="001930D2" w:rsidRDefault="006023EF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ТВЕРСКАЯ ОБЛАСТЬ</w:t>
            </w:r>
          </w:p>
          <w:p w:rsidR="001930D2" w:rsidRDefault="006023EF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noProof/>
                <w:sz w:val="26"/>
              </w:rPr>
              <w:drawing>
                <wp:inline distT="0" distB="0" distL="0" distR="0">
                  <wp:extent cx="673227" cy="8335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3227" cy="8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30D2" w:rsidRDefault="006023E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КАШИНСКАЯ ГОРОДСКАЯ ДУМА</w:t>
            </w:r>
          </w:p>
          <w:p w:rsidR="001930D2" w:rsidRDefault="001930D2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930D2" w:rsidRDefault="006023E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 Е Ш Е Н И Е</w:t>
            </w:r>
          </w:p>
          <w:p w:rsidR="001930D2" w:rsidRDefault="001930D2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930D2" w:rsidRDefault="006023EF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="00FA7DBF">
              <w:rPr>
                <w:rFonts w:ascii="Times New Roman" w:hAnsi="Times New Roman"/>
                <w:sz w:val="28"/>
                <w:u w:val="single"/>
              </w:rPr>
              <w:t xml:space="preserve">   27.12.2023</w:t>
            </w:r>
            <w:r>
              <w:rPr>
                <w:rFonts w:ascii="Times New Roman" w:hAnsi="Times New Roman"/>
                <w:sz w:val="28"/>
                <w:u w:val="single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 xml:space="preserve">          г. Кашин</w:t>
            </w:r>
            <w:r>
              <w:rPr>
                <w:rFonts w:ascii="Times New Roman" w:hAnsi="Times New Roman"/>
                <w:sz w:val="28"/>
              </w:rPr>
              <w:tab/>
            </w:r>
            <w:proofErr w:type="gramStart"/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</w:t>
            </w:r>
            <w:r w:rsidR="00FA7DBF">
              <w:rPr>
                <w:rFonts w:ascii="Times New Roman" w:hAnsi="Times New Roman"/>
                <w:sz w:val="28"/>
                <w:u w:val="single"/>
              </w:rPr>
              <w:t>32</w:t>
            </w:r>
            <w:proofErr w:type="gramEnd"/>
            <w:r>
              <w:rPr>
                <w:rFonts w:ascii="Times New Roman" w:hAnsi="Times New Roman"/>
                <w:sz w:val="28"/>
                <w:u w:val="single"/>
              </w:rPr>
              <w:tab/>
            </w:r>
          </w:p>
        </w:tc>
      </w:tr>
      <w:tr w:rsidR="001930D2">
        <w:tc>
          <w:tcPr>
            <w:tcW w:w="5778" w:type="dxa"/>
            <w:shd w:val="clear" w:color="auto" w:fill="auto"/>
          </w:tcPr>
          <w:p w:rsidR="001930D2" w:rsidRDefault="001930D2">
            <w:pPr>
              <w:widowControl w:val="0"/>
              <w:ind w:right="101"/>
              <w:rPr>
                <w:rFonts w:ascii="Times New Roman" w:hAnsi="Times New Roman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930D2" w:rsidRDefault="001930D2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</w:tcPr>
          <w:p w:rsidR="001930D2" w:rsidRDefault="001930D2"/>
        </w:tc>
      </w:tr>
      <w:tr w:rsidR="001930D2">
        <w:tc>
          <w:tcPr>
            <w:tcW w:w="5778" w:type="dxa"/>
            <w:shd w:val="clear" w:color="auto" w:fill="auto"/>
          </w:tcPr>
          <w:p w:rsidR="001930D2" w:rsidRDefault="006023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Плане деятельности  </w:t>
            </w:r>
          </w:p>
          <w:p w:rsidR="001930D2" w:rsidRDefault="006023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Контрольно- счетной палаты </w:t>
            </w:r>
          </w:p>
          <w:p w:rsidR="001930D2" w:rsidRDefault="006023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Кашинского городского округа</w:t>
            </w:r>
          </w:p>
          <w:p w:rsidR="001930D2" w:rsidRDefault="006023E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2024 год</w:t>
            </w:r>
          </w:p>
          <w:p w:rsidR="001930D2" w:rsidRDefault="001930D2">
            <w:pPr>
              <w:rPr>
                <w:rFonts w:ascii="Times New Roman" w:hAnsi="Times New Roman"/>
                <w:sz w:val="28"/>
              </w:rPr>
            </w:pPr>
          </w:p>
          <w:p w:rsidR="001930D2" w:rsidRDefault="001930D2">
            <w:pPr>
              <w:widowControl w:val="0"/>
              <w:ind w:right="101"/>
              <w:rPr>
                <w:rFonts w:ascii="Times New Roman" w:hAnsi="Times New Roman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930D2" w:rsidRDefault="001930D2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</w:tcPr>
          <w:p w:rsidR="001930D2" w:rsidRDefault="001930D2"/>
        </w:tc>
      </w:tr>
      <w:tr w:rsidR="001930D2">
        <w:tc>
          <w:tcPr>
            <w:tcW w:w="5778" w:type="dxa"/>
            <w:shd w:val="clear" w:color="auto" w:fill="auto"/>
          </w:tcPr>
          <w:p w:rsidR="001930D2" w:rsidRDefault="001930D2">
            <w:pPr>
              <w:widowControl w:val="0"/>
              <w:ind w:right="10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930D2" w:rsidRDefault="001930D2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</w:tcPr>
          <w:p w:rsidR="001930D2" w:rsidRDefault="001930D2"/>
        </w:tc>
      </w:tr>
    </w:tbl>
    <w:p w:rsidR="001930D2" w:rsidRDefault="00FA7DB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-4278630</wp:posOffset>
                </wp:positionV>
                <wp:extent cx="5760720" cy="236220"/>
                <wp:effectExtent l="0" t="0" r="11430" b="1143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236220"/>
                          <a:chOff x="0" y="0"/>
                          <a:chExt cx="5760720" cy="236220"/>
                        </a:xfrm>
                      </wpg:grpSpPr>
                      <wps:wsp>
                        <wps:cNvPr id="1" name="Полилиния: фигура 1"/>
                        <wps:cNvSpPr/>
                        <wps:spPr>
                          <a:xfrm>
                            <a:off x="0" y="0"/>
                            <a:ext cx="1645920" cy="236220"/>
                          </a:xfrm>
                          <a:custGeom>
                            <a:avLst/>
                            <a:gdLst>
                              <a:gd name="COTextRectL" fmla="val 0"/>
                              <a:gd name="COTextRectT" fmla="val 0"/>
                              <a:gd name="COTextRectR" fmla="val 1"/>
                              <a:gd name="COTextRectB" fmla="val 1"/>
                              <a:gd name="ODFLeft" fmla="val 0"/>
                              <a:gd name="ODFTop" fmla="val 0"/>
                              <a:gd name="ODFRight" fmla="val 21600"/>
                              <a:gd name="ODFBottom" fmla="val 21600"/>
                              <a:gd name="ODFWidth" fmla="val 21600"/>
                              <a:gd name="ODFHeight" fmla="val 21600"/>
                              <a:gd name="OXMLTextRectL" fmla="*/ COTextRectL w 1"/>
                              <a:gd name="OXMLTextRectT" fmla="*/ COTextRectT h 1"/>
                              <a:gd name="OXMLTextRectR" fmla="*/ COTextRectR w 1"/>
                              <a:gd name="OXMLTextRectB" fmla="*/ COTextRectB h 1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930D2" w:rsidRDefault="001930D2">
                              <w:pPr>
                                <w:rPr>
                                  <w:rFonts w:ascii="Times New Roman" w:hAnsi="Times New Roman"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lIns="288036" tIns="0" rIns="0" bIns="0" anchor="t">
                          <a:noAutofit/>
                        </wps:bodyPr>
                      </wps:wsp>
                      <wps:wsp>
                        <wps:cNvPr id="4" name="Полилиния: фигура 4"/>
                        <wps:cNvSpPr/>
                        <wps:spPr>
                          <a:xfrm>
                            <a:off x="4785360" y="0"/>
                            <a:ext cx="975359" cy="236220"/>
                          </a:xfrm>
                          <a:custGeom>
                            <a:avLst/>
                            <a:gdLst>
                              <a:gd name="COTextRectL" fmla="val 0"/>
                              <a:gd name="COTextRectT" fmla="val 0"/>
                              <a:gd name="COTextRectR" fmla="val 1"/>
                              <a:gd name="COTextRectB" fmla="val 1"/>
                              <a:gd name="ODFLeft" fmla="val 0"/>
                              <a:gd name="ODFTop" fmla="val 0"/>
                              <a:gd name="ODFRight" fmla="val 21600"/>
                              <a:gd name="ODFBottom" fmla="val 21600"/>
                              <a:gd name="ODFWidth" fmla="val 21600"/>
                              <a:gd name="ODFHeight" fmla="val 21600"/>
                              <a:gd name="OXMLTextRectL" fmla="*/ COTextRectL w 1"/>
                              <a:gd name="OXMLTextRectT" fmla="*/ COTextRectT h 1"/>
                              <a:gd name="OXMLTextRectR" fmla="*/ COTextRectR w 1"/>
                              <a:gd name="OXMLTextRectB" fmla="*/ COTextRectB h 1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930D2" w:rsidRDefault="001930D2"/>
                          </w:txbxContent>
                        </wps:txbx>
                        <wps:bodyPr lIns="288036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Picture 3" o:spid="_x0000_s1026" style="position:absolute;left:0;text-align:left;margin-left:-83.25pt;margin-top:-336.9pt;width:453.6pt;height:18.6pt;z-index:251658240" coordsize="57607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">
                <v:shape id="Полилиния: фигура 1" o:spid="_x0000_s1027" style="position:absolute;width:16459;height:2362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" adj="-11796480,,5400" path="m,l,21600r21600,l21600,,,xe" filled="f" stroked="f">
                  <v:stroke joinstyle="miter"/>
                  <v:formulas/>
                  <v:path arrowok="t" o:connecttype="custom" textboxrect="0,0,21600,21600"/>
                  <v:textbox inset="22.68pt,0,0,0">
                    <w:txbxContent>
                      <w:p w:rsidR="001930D2" w:rsidRDefault="001930D2">
                        <w:pPr>
                          <w:rPr>
                            <w:rFonts w:ascii="Times New Roman" w:hAnsi="Times New Roman"/>
                            <w:sz w:val="26"/>
                          </w:rPr>
                        </w:pPr>
                      </w:p>
                    </w:txbxContent>
                  </v:textbox>
                </v:shape>
                <v:shape id="Полилиния: фигура 4" o:spid="_x0000_s1028" style="position:absolute;left:47853;width:9754;height:2362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" adj="-11796480,,5400" path="m,l,21600r21600,l21600,,,xe" filled="f" stroked="f">
                  <v:stroke joinstyle="miter"/>
                  <v:formulas/>
                  <v:path arrowok="t" o:connecttype="custom" textboxrect="0,0,21600,21600"/>
                  <v:textbox inset="22.68pt,0,0,0">
                    <w:txbxContent>
                      <w:p w:rsidR="001930D2" w:rsidRDefault="001930D2"/>
                    </w:txbxContent>
                  </v:textbox>
                </v:shape>
              </v:group>
            </w:pict>
          </mc:Fallback>
        </mc:AlternateContent>
      </w:r>
      <w:r w:rsidR="006023EF">
        <w:rPr>
          <w:rFonts w:ascii="Times New Roman" w:hAnsi="Times New Roman"/>
          <w:sz w:val="28"/>
        </w:rPr>
        <w:t>Рассмотрев, представленный П</w:t>
      </w:r>
      <w:r w:rsidR="006023EF">
        <w:rPr>
          <w:rFonts w:ascii="Times New Roman" w:hAnsi="Times New Roman"/>
          <w:sz w:val="28"/>
        </w:rPr>
        <w:t>редседателем Контрольно-</w:t>
      </w:r>
      <w:proofErr w:type="gramStart"/>
      <w:r w:rsidR="006023EF">
        <w:rPr>
          <w:rFonts w:ascii="Times New Roman" w:hAnsi="Times New Roman"/>
          <w:sz w:val="28"/>
        </w:rPr>
        <w:t xml:space="preserve">счетной  </w:t>
      </w:r>
      <w:r w:rsidR="006023EF">
        <w:rPr>
          <w:rFonts w:ascii="Times New Roman" w:hAnsi="Times New Roman"/>
          <w:sz w:val="28"/>
        </w:rPr>
        <w:t>палаты</w:t>
      </w:r>
      <w:proofErr w:type="gramEnd"/>
      <w:r w:rsidR="006023EF">
        <w:rPr>
          <w:rFonts w:ascii="Times New Roman" w:hAnsi="Times New Roman"/>
          <w:sz w:val="28"/>
        </w:rPr>
        <w:t xml:space="preserve">  Кашинского городского округа, План деятельности Контрольно-счетной палаты Кашинского городского округа на 2024 год</w:t>
      </w:r>
      <w:r w:rsidR="006023EF">
        <w:rPr>
          <w:rFonts w:ascii="Times New Roman" w:hAnsi="Times New Roman"/>
          <w:sz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804"/>
        <w:gridCol w:w="1418"/>
      </w:tblGrid>
      <w:tr w:rsidR="001930D2">
        <w:tc>
          <w:tcPr>
            <w:tcW w:w="1242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930D2">
        <w:tc>
          <w:tcPr>
            <w:tcW w:w="1242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930D2" w:rsidRDefault="006023EF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930D2">
        <w:tc>
          <w:tcPr>
            <w:tcW w:w="1242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1930D2" w:rsidRDefault="001930D2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1930D2" w:rsidRDefault="006023EF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Согласовать План деятельности</w:t>
      </w:r>
      <w:r>
        <w:rPr>
          <w:rFonts w:ascii="Times New Roman" w:hAnsi="Times New Roman"/>
          <w:sz w:val="28"/>
        </w:rPr>
        <w:t xml:space="preserve"> Контрольно-счетной палаты Кашинского городского округа на 2024 год (прилагается).</w:t>
      </w:r>
    </w:p>
    <w:p w:rsidR="001930D2" w:rsidRDefault="006023EF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Контроль за выполнением Плана деятельности возложить на Председателя Контрольно-счетной палаты Кашинского городского округа Валежникову Р.В.</w:t>
      </w:r>
    </w:p>
    <w:p w:rsidR="001930D2" w:rsidRDefault="006023EF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Настоящее </w:t>
      </w:r>
      <w:proofErr w:type="gramStart"/>
      <w:r>
        <w:rPr>
          <w:rFonts w:ascii="Times New Roman" w:hAnsi="Times New Roman"/>
          <w:sz w:val="28"/>
        </w:rPr>
        <w:t>решение  вступает</w:t>
      </w:r>
      <w:proofErr w:type="gramEnd"/>
      <w:r>
        <w:rPr>
          <w:rFonts w:ascii="Times New Roman" w:hAnsi="Times New Roman"/>
          <w:sz w:val="28"/>
        </w:rPr>
        <w:t xml:space="preserve">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1930D2" w:rsidRDefault="001930D2">
      <w:pPr>
        <w:ind w:firstLine="720"/>
        <w:jc w:val="both"/>
        <w:rPr>
          <w:rFonts w:ascii="Times New Roman" w:hAnsi="Times New Roman"/>
          <w:sz w:val="28"/>
        </w:rPr>
      </w:pPr>
    </w:p>
    <w:p w:rsidR="001930D2" w:rsidRDefault="001930D2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1930D2" w:rsidRDefault="001930D2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1930D2" w:rsidRDefault="006023EF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Кашинской городской Думы                               И. А. Мурашова</w:t>
      </w:r>
    </w:p>
    <w:p w:rsidR="001930D2" w:rsidRDefault="001930D2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1930D2" w:rsidRDefault="006023EF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Кашинского городского округа                                            Г.Г. Баландин                                                                        </w:t>
      </w:r>
    </w:p>
    <w:p w:rsidR="001930D2" w:rsidRDefault="001930D2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8"/>
        </w:rPr>
      </w:pPr>
    </w:p>
    <w:p w:rsidR="001930D2" w:rsidRDefault="001930D2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</w:p>
    <w:p w:rsidR="001930D2" w:rsidRDefault="006023EF">
      <w:pPr>
        <w:widowControl w:val="0"/>
        <w:tabs>
          <w:tab w:val="left" w:pos="1020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</w:rPr>
        <w:tab/>
      </w:r>
      <w:bookmarkStart w:id="0" w:name="_GoBack"/>
      <w:bookmarkEnd w:id="0"/>
    </w:p>
    <w:sectPr w:rsidR="001930D2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D2"/>
    <w:rsid w:val="001930D2"/>
    <w:rsid w:val="006023EF"/>
    <w:rsid w:val="00FA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568F1"/>
  <w15:docId w15:val="{7F10937A-5DDF-4AD7-A00C-1C9B0D21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No Spacing"/>
    <w:link w:val="a6"/>
    <w:rPr>
      <w:rFonts w:ascii="Tms Rmn" w:hAnsi="Tms Rmn"/>
    </w:rPr>
  </w:style>
  <w:style w:type="character" w:customStyle="1" w:styleId="a6">
    <w:name w:val="Без интервала Знак"/>
    <w:link w:val="a5"/>
    <w:rPr>
      <w:rFonts w:ascii="Tms Rmn" w:hAnsi="Tms Rm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2023-12-28T06:11:00Z</dcterms:created>
  <dcterms:modified xsi:type="dcterms:W3CDTF">2023-12-28T06:12:00Z</dcterms:modified>
</cp:coreProperties>
</file>