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425"/>
      </w:tblGrid>
      <w:tr w:rsidR="00D20019">
        <w:tc>
          <w:tcPr>
            <w:tcW w:w="9606" w:type="dxa"/>
            <w:gridSpan w:val="4"/>
          </w:tcPr>
          <w:p w:rsidR="00D20019" w:rsidRDefault="0021529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ТВЕРСКАЯ ОБЛАСТЬ</w:t>
            </w:r>
          </w:p>
          <w:p w:rsidR="00D20019" w:rsidRDefault="0021529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drawing>
                <wp:inline distT="0" distB="0" distL="0" distR="0">
                  <wp:extent cx="673227" cy="833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3227" cy="8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019" w:rsidRDefault="0021529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КАШИНСКАЯ ГОРОДСКАЯ ДУМА</w:t>
            </w:r>
          </w:p>
          <w:p w:rsidR="00D20019" w:rsidRDefault="00D2001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20019" w:rsidRDefault="0021529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318135</wp:posOffset>
                      </wp:positionV>
                      <wp:extent cx="5760720" cy="23622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0720" cy="236220"/>
                                <a:chOff x="0" y="0"/>
                                <a:chExt cx="5760720" cy="236220"/>
                              </a:xfrm>
                            </wpg:grpSpPr>
                            <wps:wsp>
                              <wps:cNvPr id="1" name="Полилиния: фигура 1"/>
                              <wps:cNvSpPr/>
                              <wps:spPr>
                                <a:xfrm>
                                  <a:off x="0" y="0"/>
                                  <a:ext cx="1645920" cy="23622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1600"/>
                                    <a:gd name="ODFBottom" fmla="val 21600"/>
                                    <a:gd name="ODFWidth" fmla="val 21600"/>
                                    <a:gd name="ODFHeight" fmla="val 2160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20019" w:rsidRDefault="00D20019">
                                    <w:pPr>
                                      <w:rPr>
                                        <w:rFonts w:ascii="Times New Roman" w:hAnsi="Times New Roman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lIns="288036" tIns="0" rIns="0" bIns="0" anchor="t">
                                <a:noAutofit/>
                              </wps:bodyPr>
                            </wps:wsp>
                            <wps:wsp>
                              <wps:cNvPr id="4" name="Полилиния: фигура 4"/>
                              <wps:cNvSpPr/>
                              <wps:spPr>
                                <a:xfrm>
                                  <a:off x="4785360" y="0"/>
                                  <a:ext cx="975359" cy="23622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1600"/>
                                    <a:gd name="ODFBottom" fmla="val 21600"/>
                                    <a:gd name="ODFWidth" fmla="val 21600"/>
                                    <a:gd name="ODFHeight" fmla="val 2160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20019" w:rsidRDefault="00D20019"/>
                                </w:txbxContent>
                              </wps:txbx>
                              <wps:bodyPr lIns="288036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Picture 3" o:spid="_x0000_s1026" style="position:absolute;left:0;text-align:left;margin-left:1.2pt;margin-top:25.05pt;width:453.6pt;height:18.6pt;z-index:251658240" coordsize="5760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">
                      <v:shape id="Полилиния: фигура 1" o:spid="_x0000_s1027" style="position:absolute;width:16459;height:236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" adj="-11796480,,5400" path="m,l,21600r21600,l21600,,,xe" filled="f" stroked="f">
                        <v:stroke joinstyle="miter"/>
                        <v:formulas/>
                        <v:path arrowok="t" o:connecttype="custom" textboxrect="0,0,21600,21600"/>
                        <v:textbox inset="22.68pt,0,0,0">
                          <w:txbxContent>
                            <w:p w:rsidR="00D20019" w:rsidRDefault="00D20019">
                              <w:pPr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</w:txbxContent>
                        </v:textbox>
                      </v:shape>
                      <v:shape id="Полилиния: фигура 4" o:spid="_x0000_s1028" style="position:absolute;left:47853;width:9754;height:236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" adj="-11796480,,5400" path="m,l,21600r21600,l21600,,,xe" filled="f" stroked="f">
                        <v:stroke joinstyle="miter"/>
                        <v:formulas/>
                        <v:path arrowok="t" o:connecttype="custom" textboxrect="0,0,21600,21600"/>
                        <v:textbox inset="22.68pt,0,0,0">
                          <w:txbxContent>
                            <w:p w:rsidR="00D20019" w:rsidRDefault="00D2001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D20019" w:rsidRDefault="00D2001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20019" w:rsidRDefault="0021529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 w:rsidR="000E078A">
              <w:rPr>
                <w:rFonts w:ascii="Times New Roman" w:hAnsi="Times New Roman"/>
                <w:sz w:val="28"/>
                <w:u w:val="single"/>
              </w:rPr>
              <w:t>27.12.2023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  <w:t xml:space="preserve">       г. Кашин</w:t>
            </w:r>
            <w:r>
              <w:rPr>
                <w:rFonts w:ascii="Times New Roman" w:hAnsi="Times New Roman"/>
                <w:sz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 w:rsidR="000E078A">
              <w:rPr>
                <w:rFonts w:ascii="Times New Roman" w:hAnsi="Times New Roman"/>
                <w:sz w:val="28"/>
                <w:u w:val="single"/>
              </w:rPr>
              <w:t>31</w:t>
            </w:r>
            <w:proofErr w:type="gramEnd"/>
            <w:r>
              <w:rPr>
                <w:rFonts w:ascii="Times New Roman" w:hAnsi="Times New Roman"/>
                <w:sz w:val="28"/>
                <w:u w:val="single"/>
              </w:rPr>
              <w:tab/>
            </w:r>
          </w:p>
        </w:tc>
      </w:tr>
      <w:tr w:rsidR="00D20019">
        <w:tc>
          <w:tcPr>
            <w:tcW w:w="5495" w:type="dxa"/>
            <w:shd w:val="clear" w:color="auto" w:fill="auto"/>
          </w:tcPr>
          <w:p w:rsidR="00D20019" w:rsidRDefault="00D2001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20019" w:rsidRDefault="00D2001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:rsidR="00D20019" w:rsidRDefault="00D20019"/>
        </w:tc>
      </w:tr>
      <w:tr w:rsidR="00D20019">
        <w:tc>
          <w:tcPr>
            <w:tcW w:w="5495" w:type="dxa"/>
            <w:shd w:val="clear" w:color="auto" w:fill="auto"/>
          </w:tcPr>
          <w:p w:rsidR="00D20019" w:rsidRDefault="00215294">
            <w:pPr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 внесении изменений в решение </w:t>
            </w:r>
          </w:p>
          <w:p w:rsidR="00D20019" w:rsidRDefault="00215294">
            <w:pPr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Кашинской городской Думы от 15.03.2022 №350 «Об утверждении Положения об оплате труда и дополнительных </w:t>
            </w:r>
            <w:proofErr w:type="gramStart"/>
            <w:r>
              <w:rPr>
                <w:rFonts w:ascii="Times New Roman" w:hAnsi="Times New Roman"/>
                <w:sz w:val="26"/>
              </w:rPr>
              <w:t>гарантиях  Председателя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Контрольно-счетной палаты Кашинского городского округа»</w:t>
            </w:r>
          </w:p>
          <w:p w:rsidR="00D20019" w:rsidRDefault="00D20019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20019" w:rsidRDefault="00D2001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:rsidR="00D20019" w:rsidRDefault="00D20019"/>
        </w:tc>
      </w:tr>
      <w:tr w:rsidR="00D20019">
        <w:tc>
          <w:tcPr>
            <w:tcW w:w="5495" w:type="dxa"/>
            <w:shd w:val="clear" w:color="auto" w:fill="auto"/>
          </w:tcPr>
          <w:p w:rsidR="00D20019" w:rsidRDefault="00D2001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D20019" w:rsidRDefault="00D2001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5" w:type="dxa"/>
          </w:tcPr>
          <w:p w:rsidR="00D20019" w:rsidRDefault="00D20019"/>
        </w:tc>
      </w:tr>
    </w:tbl>
    <w:p w:rsidR="00D20019" w:rsidRDefault="00215294">
      <w:pPr>
        <w:tabs>
          <w:tab w:val="left" w:pos="567"/>
        </w:tabs>
        <w:ind w:firstLine="709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постановлением Правительства Тверской области от 06.12.2023 № 545-пп «О внесении изменений в Постановление Правительства Тверской области от 31.03.2020 № 137-пп» в целях приведения решения Кашинской городской Думы от 15.03.2022 №350 «Об утверждении Положения об оплате труда и дополнительных гарантиях Председателя Контрольно-счетной палаты </w:t>
      </w:r>
      <w:proofErr w:type="gramStart"/>
      <w:r>
        <w:rPr>
          <w:rFonts w:ascii="Times New Roman" w:hAnsi="Times New Roman"/>
          <w:sz w:val="27"/>
        </w:rPr>
        <w:t>Кашинского  городского</w:t>
      </w:r>
      <w:proofErr w:type="gramEnd"/>
      <w:r>
        <w:rPr>
          <w:rFonts w:ascii="Times New Roman" w:hAnsi="Times New Roman"/>
          <w:sz w:val="27"/>
        </w:rPr>
        <w:t xml:space="preserve"> округа» в соответствие с требованиями действующего законодательства,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D20019">
        <w:tc>
          <w:tcPr>
            <w:tcW w:w="1242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6804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</w:tr>
      <w:tr w:rsidR="00D20019">
        <w:tc>
          <w:tcPr>
            <w:tcW w:w="1242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6804" w:type="dxa"/>
            <w:shd w:val="clear" w:color="auto" w:fill="auto"/>
          </w:tcPr>
          <w:p w:rsidR="00D20019" w:rsidRDefault="00215294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</w:tr>
      <w:tr w:rsidR="00D20019">
        <w:tc>
          <w:tcPr>
            <w:tcW w:w="1242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6804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1418" w:type="dxa"/>
            <w:shd w:val="clear" w:color="auto" w:fill="auto"/>
          </w:tcPr>
          <w:p w:rsidR="00D20019" w:rsidRDefault="00D2001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7"/>
              </w:rPr>
            </w:pPr>
          </w:p>
        </w:tc>
      </w:tr>
    </w:tbl>
    <w:p w:rsidR="00D20019" w:rsidRDefault="00215294">
      <w:pPr>
        <w:ind w:firstLine="708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 Внести следующие изменения в решение Кашинской городской Думы от 15.03.2022 №350 «Об утверждении Положения об оплате труда и дополнительных гарантиях Председателя Контрольно-счетной палаты Кашинского городского округа» (далее - решение):</w:t>
      </w:r>
    </w:p>
    <w:p w:rsidR="00D20019" w:rsidRDefault="00215294">
      <w:pPr>
        <w:pStyle w:val="ConsPlusNormal"/>
        <w:ind w:firstLine="540"/>
        <w:jc w:val="both"/>
        <w:rPr>
          <w:sz w:val="27"/>
        </w:rPr>
      </w:pPr>
      <w:r>
        <w:rPr>
          <w:sz w:val="27"/>
        </w:rPr>
        <w:t>1.1. пункт 2.3. части 2 Положения об оплате труда и дополнительных гарантиях Председателя Контрольно-счетной палаты Кашинского городского округа, утвержденного решением (далее – Положение), изложить в следующей редакции: «2.3. Председателю Контрольно-счетной палаты Кашинского городского округа устанавливается должностной оклад в размере 15418 рублей.»;</w:t>
      </w:r>
    </w:p>
    <w:p w:rsidR="00D20019" w:rsidRDefault="00215294">
      <w:pPr>
        <w:pStyle w:val="ConsPlusNormal"/>
        <w:ind w:firstLine="709"/>
        <w:jc w:val="both"/>
        <w:rPr>
          <w:sz w:val="27"/>
        </w:rPr>
      </w:pPr>
      <w:r>
        <w:rPr>
          <w:sz w:val="27"/>
        </w:rPr>
        <w:t>2. Рекомендовать Председателю Контрольно-счетной палаты Кашинского городского округа Валежниковой Р.В. привести штатное расписание в соответствие с частью первой настоящего решения.</w:t>
      </w:r>
    </w:p>
    <w:p w:rsidR="00D20019" w:rsidRDefault="00215294">
      <w:pPr>
        <w:ind w:firstLine="5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  <w:t>3. Настоящее решение вступает в силу после его официального опубликования в газете «Кашинская газета» и распространяет свое действие на правоотношения, возникшие с 01 января 2024 года, подлежит размещению на официальном сайте Кашинского городского округа в информационно-телекоммуникационной сети Интернет.</w:t>
      </w:r>
    </w:p>
    <w:p w:rsidR="00D20019" w:rsidRDefault="00D20019">
      <w:pPr>
        <w:ind w:firstLine="540"/>
        <w:jc w:val="both"/>
        <w:rPr>
          <w:rFonts w:ascii="Times New Roman" w:hAnsi="Times New Roman"/>
          <w:sz w:val="28"/>
        </w:rPr>
      </w:pPr>
    </w:p>
    <w:p w:rsidR="00D20019" w:rsidRDefault="00D2001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20019" w:rsidRDefault="00215294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Председатель Кашинской городской Думы                                     И.А. Мурашов</w:t>
      </w:r>
      <w:r>
        <w:rPr>
          <w:rFonts w:ascii="Times New Roman" w:hAnsi="Times New Roman"/>
          <w:sz w:val="28"/>
        </w:rPr>
        <w:t>а</w:t>
      </w:r>
      <w:bookmarkStart w:id="0" w:name="_GoBack"/>
      <w:bookmarkEnd w:id="0"/>
    </w:p>
    <w:sectPr w:rsidR="00D20019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19"/>
    <w:rsid w:val="000E078A"/>
    <w:rsid w:val="00215294"/>
    <w:rsid w:val="00D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585"/>
  <w15:docId w15:val="{2A615D9A-DCB8-488A-8318-8CF4D3D8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ms Rmn" w:hAnsi="Tms Rmn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2023-12-18T05:32:00Z</dcterms:created>
  <dcterms:modified xsi:type="dcterms:W3CDTF">2023-12-28T06:14:00Z</dcterms:modified>
</cp:coreProperties>
</file>