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7664" w:rsidRPr="008C420D" w:rsidRDefault="00D17664" w:rsidP="00D17664">
      <w:pPr>
        <w:jc w:val="center"/>
      </w:pPr>
    </w:p>
    <w:p w:rsidR="00D17664" w:rsidRDefault="00D17664" w:rsidP="00D17664">
      <w:pPr>
        <w:jc w:val="center"/>
        <w:rPr>
          <w:b/>
          <w:spacing w:val="20"/>
        </w:rPr>
      </w:pPr>
      <w:r w:rsidRPr="006D56F1">
        <w:rPr>
          <w:b/>
          <w:spacing w:val="20"/>
        </w:rPr>
        <w:t>ИНФОРМАЦИОННОЕ СООБЩЕНИЕ</w:t>
      </w:r>
    </w:p>
    <w:p w:rsidR="00D17664" w:rsidRDefault="00D17664" w:rsidP="00D17664">
      <w:pPr>
        <w:tabs>
          <w:tab w:val="left" w:pos="345"/>
        </w:tabs>
        <w:rPr>
          <w:b/>
          <w:spacing w:val="20"/>
        </w:rPr>
      </w:pPr>
    </w:p>
    <w:p w:rsidR="00D17664" w:rsidRPr="00591673" w:rsidRDefault="00D17664" w:rsidP="00D17664">
      <w:pPr>
        <w:tabs>
          <w:tab w:val="left" w:pos="345"/>
        </w:tabs>
        <w:ind w:left="-142" w:firstLine="142"/>
        <w:rPr>
          <w:spacing w:val="20"/>
          <w:sz w:val="22"/>
        </w:rPr>
      </w:pPr>
      <w:r w:rsidRPr="00591673">
        <w:rPr>
          <w:spacing w:val="20"/>
          <w:sz w:val="22"/>
        </w:rPr>
        <w:t xml:space="preserve">Комитет по управлению имуществом </w:t>
      </w:r>
      <w:r>
        <w:rPr>
          <w:spacing w:val="20"/>
          <w:sz w:val="22"/>
        </w:rPr>
        <w:t>Администрац</w:t>
      </w:r>
      <w:r w:rsidRPr="00591673">
        <w:rPr>
          <w:spacing w:val="20"/>
          <w:sz w:val="22"/>
        </w:rPr>
        <w:t xml:space="preserve">ии Кашинского городского округа </w:t>
      </w:r>
    </w:p>
    <w:p w:rsidR="00D17664" w:rsidRPr="00684E42" w:rsidRDefault="00D17664" w:rsidP="00D17664">
      <w:pPr>
        <w:tabs>
          <w:tab w:val="left" w:pos="660"/>
          <w:tab w:val="center" w:pos="4889"/>
        </w:tabs>
        <w:jc w:val="center"/>
        <w:rPr>
          <w:sz w:val="22"/>
        </w:rPr>
      </w:pPr>
      <w:r>
        <w:t>сообщает о проведении аукциона на право заключения договора аренды и</w:t>
      </w:r>
      <w:r w:rsidRPr="00591673">
        <w:t xml:space="preserve">мущества муниципального образования </w:t>
      </w:r>
      <w:proofErr w:type="spellStart"/>
      <w:r w:rsidRPr="00591673">
        <w:t>Кашинский</w:t>
      </w:r>
      <w:proofErr w:type="spellEnd"/>
      <w:r w:rsidRPr="00591673">
        <w:t xml:space="preserve"> городской округ Тверской области</w:t>
      </w:r>
      <w:r w:rsidRPr="008D2048">
        <w:rPr>
          <w:bCs/>
          <w:iCs/>
          <w:sz w:val="22"/>
        </w:rPr>
        <w:t xml:space="preserve"> </w:t>
      </w:r>
      <w:r w:rsidRPr="00684E42">
        <w:rPr>
          <w:bCs/>
          <w:iCs/>
          <w:sz w:val="22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Pr="00D17664">
        <w:rPr>
          <w:bCs/>
          <w:iCs/>
          <w:sz w:val="22"/>
        </w:rPr>
        <w:t>, в электронной форме</w:t>
      </w:r>
    </w:p>
    <w:p w:rsidR="00D17664" w:rsidRPr="00591673" w:rsidRDefault="00D17664" w:rsidP="00D17664">
      <w:pPr>
        <w:tabs>
          <w:tab w:val="left" w:pos="765"/>
        </w:tabs>
      </w:pPr>
    </w:p>
    <w:p w:rsidR="00D17664" w:rsidRDefault="00E508DC" w:rsidP="00D17664">
      <w:pPr>
        <w:jc w:val="center"/>
        <w:rPr>
          <w:b/>
        </w:rPr>
      </w:pPr>
      <w:r>
        <w:rPr>
          <w:b/>
        </w:rPr>
        <w:t>2</w:t>
      </w:r>
      <w:r w:rsidR="00D17664">
        <w:rPr>
          <w:b/>
        </w:rPr>
        <w:t xml:space="preserve">7 </w:t>
      </w:r>
      <w:r>
        <w:rPr>
          <w:b/>
        </w:rPr>
        <w:t xml:space="preserve">декабря </w:t>
      </w:r>
      <w:r w:rsidR="00D17664" w:rsidRPr="00D85FAE">
        <w:rPr>
          <w:b/>
        </w:rPr>
        <w:t>202</w:t>
      </w:r>
      <w:r w:rsidR="00D17664" w:rsidRPr="00CA0E9F">
        <w:rPr>
          <w:b/>
        </w:rPr>
        <w:t>3</w:t>
      </w:r>
      <w:r w:rsidR="00D17664" w:rsidRPr="00D85FAE">
        <w:rPr>
          <w:b/>
        </w:rPr>
        <w:t xml:space="preserve"> года в 1</w:t>
      </w:r>
      <w:r>
        <w:rPr>
          <w:b/>
        </w:rPr>
        <w:t>0</w:t>
      </w:r>
      <w:r w:rsidR="00D17664" w:rsidRPr="00D85FAE">
        <w:rPr>
          <w:b/>
        </w:rPr>
        <w:t xml:space="preserve"> часов 00 минут</w:t>
      </w:r>
    </w:p>
    <w:p w:rsidR="00D17664" w:rsidRPr="00BD4419" w:rsidRDefault="00D17664" w:rsidP="00D17664">
      <w:pPr>
        <w:jc w:val="center"/>
        <w:rPr>
          <w:b/>
        </w:rPr>
      </w:pPr>
    </w:p>
    <w:p w:rsidR="00D17664" w:rsidRPr="001D4F85" w:rsidRDefault="00D17664" w:rsidP="00D17664">
      <w:pPr>
        <w:rPr>
          <w:sz w:val="22"/>
        </w:rPr>
      </w:pPr>
      <w:r w:rsidRPr="001D4F85">
        <w:rPr>
          <w:sz w:val="22"/>
        </w:rPr>
        <w:t xml:space="preserve">(основание: постановление Администрации Кашинского городского округа от </w:t>
      </w:r>
      <w:r w:rsidR="00B57202">
        <w:rPr>
          <w:sz w:val="22"/>
        </w:rPr>
        <w:t>04</w:t>
      </w:r>
      <w:r w:rsidRPr="001D4F85">
        <w:rPr>
          <w:sz w:val="22"/>
        </w:rPr>
        <w:t>.</w:t>
      </w:r>
      <w:r>
        <w:rPr>
          <w:sz w:val="22"/>
        </w:rPr>
        <w:t>12</w:t>
      </w:r>
      <w:r w:rsidRPr="001D4F85">
        <w:rPr>
          <w:sz w:val="22"/>
        </w:rPr>
        <w:t>.202</w:t>
      </w:r>
      <w:r w:rsidRPr="00CA0E9F">
        <w:rPr>
          <w:sz w:val="22"/>
        </w:rPr>
        <w:t>3</w:t>
      </w:r>
      <w:r>
        <w:rPr>
          <w:sz w:val="22"/>
        </w:rPr>
        <w:t xml:space="preserve"> </w:t>
      </w:r>
      <w:r w:rsidRPr="001D4F85">
        <w:rPr>
          <w:sz w:val="22"/>
        </w:rPr>
        <w:t>№</w:t>
      </w:r>
      <w:proofErr w:type="gramStart"/>
      <w:r w:rsidR="00B57202">
        <w:rPr>
          <w:sz w:val="22"/>
        </w:rPr>
        <w:t>763</w:t>
      </w:r>
      <w:bookmarkStart w:id="0" w:name="_GoBack"/>
      <w:bookmarkEnd w:id="0"/>
      <w:r>
        <w:rPr>
          <w:sz w:val="22"/>
        </w:rPr>
        <w:t xml:space="preserve"> </w:t>
      </w:r>
      <w:r w:rsidRPr="001D4F85">
        <w:rPr>
          <w:sz w:val="22"/>
        </w:rPr>
        <w:t>)</w:t>
      </w:r>
      <w:proofErr w:type="gramEnd"/>
    </w:p>
    <w:p w:rsidR="00D17664" w:rsidRPr="00F77879" w:rsidRDefault="00D17664" w:rsidP="00D17664">
      <w:pPr>
        <w:rPr>
          <w:b/>
          <w:color w:val="000000"/>
          <w:sz w:val="22"/>
          <w:u w:val="single"/>
        </w:rPr>
      </w:pPr>
    </w:p>
    <w:p w:rsidR="00D17664" w:rsidRDefault="00D17664" w:rsidP="00D17664">
      <w:pPr>
        <w:tabs>
          <w:tab w:val="left" w:pos="567"/>
        </w:tabs>
        <w:ind w:firstLine="709"/>
        <w:jc w:val="both"/>
      </w:pPr>
      <w:r>
        <w:rPr>
          <w:b/>
        </w:rPr>
        <w:t>Организатор аукциона</w:t>
      </w:r>
      <w:r>
        <w:t xml:space="preserve"> – Комитет по управлению имуществом Администрации Кашинского городского округа, Председатель – Лебедева Ирина Анатольевна.</w:t>
      </w:r>
    </w:p>
    <w:p w:rsidR="00D17664" w:rsidRDefault="00D17664" w:rsidP="00D17664">
      <w:pPr>
        <w:ind w:firstLine="709"/>
        <w:jc w:val="both"/>
      </w:pPr>
      <w:r>
        <w:t xml:space="preserve">Место нахождения и почтовый адрес: 171640, Тверская обл., г. Кашин, ул. Анатолия Луначарского, д.20, каб.4. Контактные телефоны: (48234) 2-06-53, 2-19-21. </w:t>
      </w:r>
      <w:proofErr w:type="spellStart"/>
      <w:r>
        <w:t>Эл.почта</w:t>
      </w:r>
      <w:proofErr w:type="spellEnd"/>
      <w:r>
        <w:t xml:space="preserve">: </w:t>
      </w:r>
      <w:hyperlink r:id="rId5" w:history="1">
        <w:r>
          <w:rPr>
            <w:b/>
            <w:color w:val="0000FF"/>
            <w:u w:val="single" w:color="000000"/>
          </w:rPr>
          <w:t>imuschestvo@kashin.info</w:t>
        </w:r>
      </w:hyperlink>
    </w:p>
    <w:p w:rsidR="00D17664" w:rsidRDefault="00D17664" w:rsidP="00D17664">
      <w:pPr>
        <w:jc w:val="both"/>
      </w:pPr>
      <w:r>
        <w:rPr>
          <w:b/>
        </w:rPr>
        <w:t xml:space="preserve"> </w:t>
      </w:r>
      <w:r>
        <w:rPr>
          <w:b/>
        </w:rPr>
        <w:tab/>
        <w:t>Форма торгов:</w:t>
      </w:r>
      <w:r>
        <w:t xml:space="preserve"> открытый аукцион по составу участников и форме подачи предложений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электронной форме (далее также – аукцион). </w:t>
      </w:r>
    </w:p>
    <w:p w:rsidR="00D17664" w:rsidRDefault="00D17664" w:rsidP="00D17664">
      <w:pPr>
        <w:tabs>
          <w:tab w:val="left" w:pos="567"/>
        </w:tabs>
        <w:ind w:firstLine="709"/>
        <w:jc w:val="both"/>
        <w:rPr>
          <w:bCs/>
        </w:rPr>
      </w:pPr>
      <w:r w:rsidRPr="008676F7">
        <w:rPr>
          <w:b/>
        </w:rPr>
        <w:t xml:space="preserve">Оператор электронной площадки – </w:t>
      </w:r>
      <w:r w:rsidRPr="008676F7">
        <w:rPr>
          <w:bCs/>
        </w:rPr>
        <w:t xml:space="preserve">Акционерное общество «Сбербанк-Автоматизированная система торгов» (далее - АО «Сбербанк-АСТ»). </w:t>
      </w:r>
    </w:p>
    <w:p w:rsidR="00D17664" w:rsidRPr="00A37205" w:rsidRDefault="00D17664" w:rsidP="00D17664">
      <w:pPr>
        <w:tabs>
          <w:tab w:val="left" w:pos="567"/>
        </w:tabs>
        <w:ind w:firstLine="709"/>
        <w:jc w:val="both"/>
        <w:rPr>
          <w:bCs/>
        </w:rPr>
      </w:pPr>
      <w:r w:rsidRPr="008676F7">
        <w:rPr>
          <w:bCs/>
        </w:rPr>
        <w:t xml:space="preserve">Адрес: 119435, город Москва, Большой Саввинский переулок, дом 12, строение 9, этаж 1, </w:t>
      </w:r>
      <w:r w:rsidRPr="00A37205">
        <w:rPr>
          <w:bCs/>
        </w:rPr>
        <w:t>помещение I, комната 2. Телефоны: +7 (495) 787-29-97, 787-29-99, 539-59-21.</w:t>
      </w:r>
    </w:p>
    <w:p w:rsidR="00D17664" w:rsidRDefault="00D17664" w:rsidP="00D17664">
      <w:pPr>
        <w:tabs>
          <w:tab w:val="left" w:pos="567"/>
        </w:tabs>
        <w:ind w:firstLine="709"/>
        <w:jc w:val="both"/>
        <w:rPr>
          <w:spacing w:val="-3"/>
          <w:highlight w:val="white"/>
        </w:rPr>
      </w:pPr>
      <w:r>
        <w:rPr>
          <w:b/>
          <w:spacing w:val="-3"/>
          <w:highlight w:val="white"/>
        </w:rPr>
        <w:t xml:space="preserve">Место проведения электронного аукциона: электронная площадка - </w:t>
      </w:r>
      <w:r>
        <w:rPr>
          <w:spacing w:val="-3"/>
          <w:highlight w:val="white"/>
        </w:rPr>
        <w:t xml:space="preserve">универсальная торговая платформа АО «Сбербанк-АСТ», торговая секция «Приватизация, аренда и продажа прав», размещенная в информационно-телекоммуникационной сети Интернет на сайте </w:t>
      </w:r>
      <w:bookmarkStart w:id="1" w:name="_Hlk151708810"/>
      <w:r>
        <w:rPr>
          <w:spacing w:val="-3"/>
          <w:highlight w:val="white"/>
        </w:rPr>
        <w:t>http://utp.sberbank-ast.ru.</w:t>
      </w:r>
    </w:p>
    <w:bookmarkEnd w:id="1"/>
    <w:p w:rsidR="00D17664" w:rsidRDefault="00D17664" w:rsidP="00D17664">
      <w:pPr>
        <w:tabs>
          <w:tab w:val="left" w:pos="240"/>
          <w:tab w:val="center" w:pos="4677"/>
        </w:tabs>
        <w:ind w:firstLine="709"/>
        <w:jc w:val="both"/>
        <w:rPr>
          <w:b/>
          <w:bCs/>
        </w:rPr>
      </w:pPr>
      <w:r w:rsidRPr="00A37205">
        <w:t xml:space="preserve">Сроки </w:t>
      </w:r>
      <w:r>
        <w:t>по процедурам аукциона:</w:t>
      </w:r>
    </w:p>
    <w:p w:rsidR="00B407F6" w:rsidRPr="00372B50" w:rsidRDefault="00B407F6" w:rsidP="00B407F6">
      <w:pPr>
        <w:tabs>
          <w:tab w:val="left" w:pos="240"/>
          <w:tab w:val="center" w:pos="4677"/>
        </w:tabs>
        <w:ind w:firstLine="709"/>
        <w:jc w:val="both"/>
      </w:pPr>
      <w:r w:rsidRPr="00026388">
        <w:rPr>
          <w:b/>
          <w:bCs/>
        </w:rPr>
        <w:t>Дата начала приема заявок на участие в аукционе</w:t>
      </w:r>
      <w:r w:rsidRPr="00026388">
        <w:t xml:space="preserve"> </w:t>
      </w:r>
      <w:r w:rsidRPr="00372B50">
        <w:t>– с 9 час. 00 мин. (время московское) 05 декабря 2023 года.</w:t>
      </w:r>
      <w:r w:rsidR="001C6F6D" w:rsidRPr="00372B50">
        <w:t xml:space="preserve"> Место подачи заявок – электронная площадка.</w:t>
      </w:r>
    </w:p>
    <w:p w:rsidR="00B407F6" w:rsidRPr="00372B50" w:rsidRDefault="00B407F6" w:rsidP="00B407F6">
      <w:pPr>
        <w:tabs>
          <w:tab w:val="left" w:pos="240"/>
          <w:tab w:val="center" w:pos="4677"/>
        </w:tabs>
        <w:ind w:firstLine="709"/>
        <w:jc w:val="both"/>
      </w:pPr>
      <w:r w:rsidRPr="00372B50">
        <w:rPr>
          <w:b/>
          <w:bCs/>
        </w:rPr>
        <w:t>Дата окончания приема заявок на участие в аукционе</w:t>
      </w:r>
      <w:r w:rsidRPr="00372B50">
        <w:t xml:space="preserve"> – в 17 час. 00 мин. (время московское) </w:t>
      </w:r>
      <w:r w:rsidR="00307B25" w:rsidRPr="00372B50">
        <w:t>25</w:t>
      </w:r>
      <w:r w:rsidRPr="00372B50">
        <w:t xml:space="preserve"> </w:t>
      </w:r>
      <w:r w:rsidR="00307B25" w:rsidRPr="00372B50">
        <w:t xml:space="preserve">декабря </w:t>
      </w:r>
      <w:r w:rsidRPr="00372B50">
        <w:t>2023 года.</w:t>
      </w:r>
    </w:p>
    <w:p w:rsidR="00B407F6" w:rsidRPr="00372B50" w:rsidRDefault="00B407F6" w:rsidP="00B407F6">
      <w:pPr>
        <w:tabs>
          <w:tab w:val="left" w:pos="240"/>
          <w:tab w:val="center" w:pos="4677"/>
        </w:tabs>
        <w:ind w:firstLine="709"/>
        <w:jc w:val="both"/>
      </w:pPr>
      <w:r w:rsidRPr="00372B50">
        <w:rPr>
          <w:b/>
          <w:bCs/>
        </w:rPr>
        <w:t>Дата рассмотрения заявок единой комиссией по имущественным вопросам (далее – Аукционная комиссия)</w:t>
      </w:r>
      <w:r w:rsidRPr="00372B50">
        <w:t xml:space="preserve"> – в 1</w:t>
      </w:r>
      <w:r w:rsidR="00307B25" w:rsidRPr="00372B50">
        <w:t>0</w:t>
      </w:r>
      <w:r w:rsidRPr="00372B50">
        <w:t xml:space="preserve"> часов 00 минут (время московское) </w:t>
      </w:r>
      <w:r w:rsidR="00307B25" w:rsidRPr="00372B50">
        <w:t>26</w:t>
      </w:r>
      <w:r w:rsidRPr="00372B50">
        <w:t xml:space="preserve"> </w:t>
      </w:r>
      <w:r w:rsidR="00307B25" w:rsidRPr="00372B50">
        <w:t>декабря</w:t>
      </w:r>
      <w:r w:rsidRPr="00372B50">
        <w:t xml:space="preserve"> 2023 года.</w:t>
      </w:r>
    </w:p>
    <w:p w:rsidR="00B407F6" w:rsidRDefault="00B407F6" w:rsidP="00B407F6">
      <w:pPr>
        <w:tabs>
          <w:tab w:val="left" w:pos="240"/>
          <w:tab w:val="center" w:pos="4677"/>
        </w:tabs>
        <w:ind w:firstLine="709"/>
        <w:jc w:val="both"/>
      </w:pPr>
      <w:r w:rsidRPr="00372B50">
        <w:rPr>
          <w:b/>
          <w:bCs/>
        </w:rPr>
        <w:t>Дата проведения аукциона</w:t>
      </w:r>
      <w:r w:rsidRPr="00372B50">
        <w:t xml:space="preserve"> –</w:t>
      </w:r>
      <w:r w:rsidR="00372B50" w:rsidRPr="00372B50">
        <w:t xml:space="preserve"> </w:t>
      </w:r>
      <w:r w:rsidR="00372B50" w:rsidRPr="00372B50">
        <w:t>в 10 часов 00 минут (время московское) 2</w:t>
      </w:r>
      <w:r w:rsidR="00372B50" w:rsidRPr="00372B50">
        <w:t>7</w:t>
      </w:r>
      <w:r w:rsidR="00372B50" w:rsidRPr="00372B50">
        <w:t xml:space="preserve"> декабря</w:t>
      </w:r>
      <w:r w:rsidR="00372B50" w:rsidRPr="0033066D">
        <w:t xml:space="preserve"> 2023 года</w:t>
      </w:r>
      <w:r w:rsidR="00372B50">
        <w:t>.</w:t>
      </w:r>
    </w:p>
    <w:p w:rsidR="00D17664" w:rsidRPr="00981787" w:rsidRDefault="00D17664" w:rsidP="00981787">
      <w:pPr>
        <w:ind w:firstLine="426"/>
        <w:jc w:val="both"/>
        <w:rPr>
          <w:sz w:val="22"/>
        </w:rPr>
      </w:pPr>
      <w:bookmarkStart w:id="2" w:name="_Hlk137727189"/>
      <w:r w:rsidRPr="009B0873">
        <w:rPr>
          <w:b/>
          <w:sz w:val="22"/>
        </w:rPr>
        <w:tab/>
      </w:r>
      <w:r w:rsidRPr="009B0873">
        <w:rPr>
          <w:sz w:val="22"/>
        </w:rPr>
        <w:t xml:space="preserve">На </w:t>
      </w:r>
      <w:r w:rsidR="00B407F6">
        <w:rPr>
          <w:sz w:val="22"/>
        </w:rPr>
        <w:t xml:space="preserve">электронный </w:t>
      </w:r>
      <w:r w:rsidRPr="009B0873">
        <w:rPr>
          <w:sz w:val="22"/>
        </w:rPr>
        <w:t xml:space="preserve">аукцион на право заключения договора аренды имущества муниципального образования </w:t>
      </w:r>
      <w:proofErr w:type="spellStart"/>
      <w:r w:rsidRPr="009B0873">
        <w:rPr>
          <w:sz w:val="22"/>
        </w:rPr>
        <w:t>Кашинский</w:t>
      </w:r>
      <w:proofErr w:type="spellEnd"/>
      <w:r w:rsidRPr="009B0873">
        <w:rPr>
          <w:sz w:val="22"/>
        </w:rPr>
        <w:t xml:space="preserve"> городской округ Тверской области выносятся следующие объекты недвижимости</w:t>
      </w:r>
      <w:r>
        <w:rPr>
          <w:sz w:val="22"/>
        </w:rPr>
        <w:t>,</w:t>
      </w:r>
      <w:r w:rsidRPr="008D2048">
        <w:t xml:space="preserve"> </w:t>
      </w:r>
      <w:r w:rsidRPr="008D2048">
        <w:rPr>
          <w:sz w:val="22"/>
        </w:rPr>
        <w:t xml:space="preserve">включенные в Перечень муниципального имущества муниципального образования </w:t>
      </w:r>
      <w:proofErr w:type="spellStart"/>
      <w:r w:rsidRPr="008D2048">
        <w:rPr>
          <w:sz w:val="22"/>
        </w:rPr>
        <w:t>Кашинский</w:t>
      </w:r>
      <w:proofErr w:type="spellEnd"/>
      <w:r w:rsidRPr="008D2048">
        <w:rPr>
          <w:sz w:val="22"/>
        </w:rPr>
        <w:t xml:space="preserve">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Кашинского городского округа от 23.10.2019 № 784: </w:t>
      </w:r>
      <w:r w:rsidRPr="009B0873">
        <w:rPr>
          <w:sz w:val="22"/>
        </w:rPr>
        <w:t xml:space="preserve"> 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Лот № 1</w:t>
      </w:r>
      <w:r>
        <w:t xml:space="preserve">: нежилое помещение*, общей площадью 18,5 </w:t>
      </w:r>
      <w:proofErr w:type="spellStart"/>
      <w:proofErr w:type="gramStart"/>
      <w:r>
        <w:t>кв.м</w:t>
      </w:r>
      <w:proofErr w:type="spellEnd"/>
      <w:proofErr w:type="gramEnd"/>
      <w:r>
        <w:t xml:space="preserve">, расположенное по адресу: Тверская область, </w:t>
      </w:r>
      <w:proofErr w:type="spellStart"/>
      <w:r>
        <w:t>Кашинский</w:t>
      </w:r>
      <w:proofErr w:type="spellEnd"/>
      <w:r>
        <w:t xml:space="preserve"> район, г. Кашин, ул. Анатолия Луначарского, дом 6, помещение № 11. 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lastRenderedPageBreak/>
        <w:t>Срок аренды</w:t>
      </w:r>
      <w:r>
        <w:t xml:space="preserve"> - 5 лет.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bookmarkStart w:id="3" w:name="_Hlk151710573"/>
      <w:r>
        <w:rPr>
          <w:b/>
        </w:rPr>
        <w:t>Начальная (минимальная) цена договора</w:t>
      </w:r>
      <w:bookmarkEnd w:id="3"/>
      <w:r>
        <w:t>: 36 000,00 рублей (без учета НДС).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1 800,00 рублей (без учета НДС). 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Сумма задатка</w:t>
      </w:r>
      <w:r>
        <w:t>: 3 600,00 рублей (без учета НДС).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t>*Ограничения (обременения) имущества: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:rsidR="00B407F6" w:rsidRDefault="00B407F6" w:rsidP="00B407F6">
      <w:pPr>
        <w:tabs>
          <w:tab w:val="left" w:pos="240"/>
          <w:tab w:val="center" w:pos="4677"/>
        </w:tabs>
        <w:ind w:firstLine="709"/>
        <w:jc w:val="both"/>
      </w:pP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Лот № 2</w:t>
      </w:r>
      <w:r>
        <w:t xml:space="preserve">: нежилое помещение*, общей площадью 34,8 </w:t>
      </w:r>
      <w:proofErr w:type="spellStart"/>
      <w:proofErr w:type="gramStart"/>
      <w:r>
        <w:t>кв.м</w:t>
      </w:r>
      <w:proofErr w:type="spellEnd"/>
      <w:proofErr w:type="gramEnd"/>
      <w:r>
        <w:t xml:space="preserve">, расположенное по адресу: Тверская область, </w:t>
      </w:r>
      <w:proofErr w:type="spellStart"/>
      <w:r>
        <w:t>Кашинский</w:t>
      </w:r>
      <w:proofErr w:type="spellEnd"/>
      <w:r>
        <w:t xml:space="preserve"> район, г. Кашин, ул. Анатолия Луначарского, дом 6, помещение № 17. 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Срок аренды</w:t>
      </w:r>
      <w:r>
        <w:t xml:space="preserve"> - 5 лет.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Начальная (минимальная) цена договора</w:t>
      </w:r>
      <w:r>
        <w:t>: 53 000,00 рублей (без учета НДС).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2 650,00 рублей (без учета НДС). 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rPr>
          <w:b/>
        </w:rPr>
        <w:t>Сумма задатка</w:t>
      </w:r>
      <w:r>
        <w:t>: 5 300,00 рублей (без учета НДС).</w:t>
      </w:r>
    </w:p>
    <w:p w:rsidR="00B407F6" w:rsidRDefault="00B407F6" w:rsidP="00B407F6">
      <w:pPr>
        <w:tabs>
          <w:tab w:val="left" w:pos="240"/>
          <w:tab w:val="center" w:pos="4677"/>
        </w:tabs>
        <w:ind w:left="709"/>
        <w:jc w:val="both"/>
      </w:pPr>
      <w:r>
        <w:t>*Ограничения (обременения) имущества: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:rsidR="00B407F6" w:rsidRDefault="00B407F6" w:rsidP="00B407F6">
      <w:pPr>
        <w:tabs>
          <w:tab w:val="left" w:pos="240"/>
          <w:tab w:val="center" w:pos="4677"/>
        </w:tabs>
        <w:ind w:firstLine="709"/>
        <w:jc w:val="both"/>
      </w:pPr>
    </w:p>
    <w:bookmarkEnd w:id="2"/>
    <w:p w:rsidR="00D17664" w:rsidRPr="009B0873" w:rsidRDefault="00D17664" w:rsidP="00D17664">
      <w:pPr>
        <w:suppressAutoHyphens/>
        <w:ind w:left="426"/>
        <w:jc w:val="both"/>
        <w:rPr>
          <w:bCs/>
          <w:sz w:val="22"/>
        </w:rPr>
      </w:pPr>
    </w:p>
    <w:p w:rsidR="00D17664" w:rsidRPr="009B0873" w:rsidRDefault="00D17664" w:rsidP="00D17664">
      <w:pPr>
        <w:suppressAutoHyphens/>
        <w:ind w:firstLine="360"/>
        <w:jc w:val="center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Общая информация:</w:t>
      </w:r>
    </w:p>
    <w:p w:rsidR="00D17664" w:rsidRPr="009B0873" w:rsidRDefault="00B86087" w:rsidP="00D17664">
      <w:pPr>
        <w:numPr>
          <w:ilvl w:val="0"/>
          <w:numId w:val="2"/>
        </w:numPr>
        <w:jc w:val="center"/>
        <w:rPr>
          <w:color w:val="000000"/>
          <w:sz w:val="22"/>
        </w:rPr>
      </w:pPr>
      <w:r>
        <w:rPr>
          <w:b/>
          <w:color w:val="000000"/>
          <w:sz w:val="22"/>
        </w:rPr>
        <w:t>П</w:t>
      </w:r>
      <w:r w:rsidR="00D17664" w:rsidRPr="009B0873">
        <w:rPr>
          <w:b/>
          <w:color w:val="000000"/>
          <w:sz w:val="22"/>
        </w:rPr>
        <w:t>орядок предоставления документации об аукционе</w:t>
      </w:r>
      <w:r w:rsidR="00D17664" w:rsidRPr="009B0873">
        <w:rPr>
          <w:color w:val="000000"/>
          <w:sz w:val="22"/>
        </w:rPr>
        <w:t>.</w:t>
      </w:r>
    </w:p>
    <w:p w:rsidR="00B86087" w:rsidRDefault="00B86087" w:rsidP="00D17664">
      <w:pPr>
        <w:ind w:firstLine="708"/>
        <w:jc w:val="both"/>
        <w:rPr>
          <w:b/>
          <w:color w:val="000000"/>
          <w:sz w:val="22"/>
        </w:rPr>
      </w:pPr>
    </w:p>
    <w:p w:rsidR="00D17664" w:rsidRDefault="00D17664" w:rsidP="00D17664">
      <w:pPr>
        <w:ind w:firstLine="708"/>
        <w:jc w:val="both"/>
        <w:rPr>
          <w:color w:val="2F5496" w:themeColor="accent1" w:themeShade="BF"/>
          <w:spacing w:val="-3"/>
        </w:rPr>
      </w:pPr>
      <w:r w:rsidRPr="009B0873">
        <w:rPr>
          <w:b/>
          <w:color w:val="000000"/>
          <w:sz w:val="22"/>
        </w:rPr>
        <w:t>Сайты в сети Интернет, на которых размещена документация об аукционе</w:t>
      </w:r>
      <w:r w:rsidRPr="009B0873">
        <w:rPr>
          <w:color w:val="000000"/>
          <w:sz w:val="22"/>
        </w:rPr>
        <w:t xml:space="preserve"> – официальный сайт Российской Федерации</w:t>
      </w:r>
      <w:r>
        <w:rPr>
          <w:color w:val="000000"/>
          <w:sz w:val="22"/>
        </w:rPr>
        <w:t xml:space="preserve"> -</w:t>
      </w:r>
      <w:r w:rsidRPr="009B0873">
        <w:rPr>
          <w:color w:val="000000"/>
          <w:sz w:val="22"/>
        </w:rPr>
        <w:t xml:space="preserve"> </w:t>
      </w:r>
      <w:hyperlink r:id="rId6" w:history="1">
        <w:r w:rsidRPr="009B0873">
          <w:rPr>
            <w:b/>
            <w:color w:val="3918FC"/>
            <w:sz w:val="22"/>
            <w:u w:val="single"/>
            <w:lang w:val="en-US"/>
          </w:rPr>
          <w:t>www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torgi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gov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ru</w:t>
        </w:r>
      </w:hyperlink>
      <w:r>
        <w:rPr>
          <w:b/>
          <w:color w:val="3918FC"/>
          <w:sz w:val="22"/>
        </w:rPr>
        <w:t>,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официальный сайт Кашинск</w:t>
      </w:r>
      <w:r>
        <w:rPr>
          <w:color w:val="000000"/>
          <w:sz w:val="22"/>
        </w:rPr>
        <w:t>ого</w:t>
      </w:r>
      <w:r w:rsidRPr="009B0873">
        <w:rPr>
          <w:color w:val="000000"/>
          <w:sz w:val="22"/>
        </w:rPr>
        <w:t xml:space="preserve"> городско</w:t>
      </w:r>
      <w:r>
        <w:rPr>
          <w:color w:val="000000"/>
          <w:sz w:val="22"/>
        </w:rPr>
        <w:t>го</w:t>
      </w:r>
      <w:r w:rsidRPr="009B0873">
        <w:rPr>
          <w:color w:val="000000"/>
          <w:sz w:val="22"/>
        </w:rPr>
        <w:t xml:space="preserve"> округ</w:t>
      </w:r>
      <w:r>
        <w:rPr>
          <w:color w:val="000000"/>
          <w:sz w:val="22"/>
        </w:rPr>
        <w:t>а</w:t>
      </w:r>
      <w:r w:rsidRPr="009B0873">
        <w:rPr>
          <w:color w:val="000000"/>
          <w:sz w:val="22"/>
        </w:rPr>
        <w:t xml:space="preserve"> Тверской области</w:t>
      </w:r>
      <w:r>
        <w:rPr>
          <w:color w:val="000000"/>
          <w:sz w:val="22"/>
        </w:rPr>
        <w:t xml:space="preserve"> -</w:t>
      </w:r>
      <w:r w:rsidRPr="009B0873">
        <w:rPr>
          <w:color w:val="000000"/>
          <w:sz w:val="22"/>
        </w:rPr>
        <w:t xml:space="preserve"> </w:t>
      </w:r>
      <w:hyperlink r:id="rId7" w:history="1">
        <w:r w:rsidR="00981787" w:rsidRPr="00BC6C14">
          <w:rPr>
            <w:rStyle w:val="a3"/>
            <w:b/>
            <w:sz w:val="22"/>
          </w:rPr>
          <w:t>www.kashin.info</w:t>
        </w:r>
      </w:hyperlink>
      <w:r w:rsidR="00981787">
        <w:rPr>
          <w:b/>
          <w:color w:val="000000"/>
          <w:sz w:val="22"/>
        </w:rPr>
        <w:t xml:space="preserve">, </w:t>
      </w:r>
      <w:r w:rsidR="004328AB" w:rsidRPr="00901025">
        <w:rPr>
          <w:rStyle w:val="a3"/>
        </w:rPr>
        <w:t xml:space="preserve">электронная площадка </w:t>
      </w:r>
      <w:hyperlink r:id="rId8" w:history="1">
        <w:r w:rsidR="004328AB" w:rsidRPr="00BC6C14">
          <w:rPr>
            <w:rStyle w:val="a3"/>
            <w:spacing w:val="-3"/>
            <w:highlight w:val="white"/>
          </w:rPr>
          <w:t>http://utp.sberbank-ast.ru</w:t>
        </w:r>
      </w:hyperlink>
    </w:p>
    <w:p w:rsidR="004328AB" w:rsidRPr="009B0873" w:rsidRDefault="004328AB" w:rsidP="00D17664">
      <w:pPr>
        <w:ind w:firstLine="708"/>
        <w:jc w:val="both"/>
        <w:rPr>
          <w:b/>
          <w:color w:val="000000"/>
          <w:sz w:val="22"/>
        </w:rPr>
      </w:pPr>
    </w:p>
    <w:p w:rsidR="00D17664" w:rsidRDefault="00D17664" w:rsidP="00D17664">
      <w:pPr>
        <w:numPr>
          <w:ilvl w:val="0"/>
          <w:numId w:val="2"/>
        </w:numPr>
        <w:jc w:val="center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Требование о внесении задатка, размер задатка и возврат задатка</w:t>
      </w:r>
    </w:p>
    <w:p w:rsidR="004328AB" w:rsidRPr="009B0873" w:rsidRDefault="004328AB" w:rsidP="004328AB">
      <w:pPr>
        <w:ind w:left="98"/>
        <w:rPr>
          <w:b/>
          <w:color w:val="000000"/>
          <w:sz w:val="22"/>
        </w:rPr>
      </w:pPr>
    </w:p>
    <w:p w:rsidR="008E2062" w:rsidRDefault="008E2062" w:rsidP="008E2062">
      <w:pPr>
        <w:ind w:firstLine="708"/>
        <w:jc w:val="both"/>
      </w:pPr>
      <w:r>
        <w:t xml:space="preserve">В качестве обеспечения исполнения обязательства по заключению договора </w:t>
      </w:r>
      <w:proofErr w:type="gramStart"/>
      <w:r>
        <w:t>аренды  организатор</w:t>
      </w:r>
      <w:proofErr w:type="gramEnd"/>
      <w:r>
        <w:t xml:space="preserve"> аукциона устанавливает требование о внесении задатка.</w:t>
      </w:r>
    </w:p>
    <w:p w:rsidR="008E2062" w:rsidRPr="00AB2B34" w:rsidRDefault="008E2062" w:rsidP="008E2062">
      <w:pPr>
        <w:ind w:firstLine="708"/>
        <w:jc w:val="both"/>
        <w:rPr>
          <w:szCs w:val="20"/>
        </w:rPr>
      </w:pPr>
      <w:r>
        <w:rPr>
          <w:b/>
        </w:rPr>
        <w:t>Сумма задатка</w:t>
      </w:r>
      <w:r>
        <w:t xml:space="preserve"> для участия в аукционе на право заключения договора аренды нежилого помещения устанавливается в размере 10 % от н</w:t>
      </w:r>
      <w:r w:rsidRPr="00D95564">
        <w:t>ачальн</w:t>
      </w:r>
      <w:r>
        <w:t>ой</w:t>
      </w:r>
      <w:r w:rsidRPr="00D95564">
        <w:t xml:space="preserve"> (минимальн</w:t>
      </w:r>
      <w:r>
        <w:t>ой</w:t>
      </w:r>
      <w:r w:rsidRPr="00D95564">
        <w:t>) цен</w:t>
      </w:r>
      <w:r>
        <w:t>ы</w:t>
      </w:r>
      <w:r w:rsidRPr="00D95564">
        <w:t xml:space="preserve"> договора</w:t>
      </w:r>
      <w:r>
        <w:t xml:space="preserve"> (без учета НДС). Задаток НДС не облагается. Д</w:t>
      </w:r>
      <w:r w:rsidRPr="00AB2B34">
        <w:rPr>
          <w:szCs w:val="24"/>
        </w:rPr>
        <w:t xml:space="preserve">енежные средства в сумме задатка должны быть зачислены на лицевой счет Претендента на электронной площадке </w:t>
      </w:r>
      <w:r w:rsidRPr="00AB2B34">
        <w:rPr>
          <w:b/>
          <w:bCs/>
          <w:szCs w:val="24"/>
        </w:rPr>
        <w:t>не позднее 00 часов 00 минут (время московское) дня определения участников торгов, указанного в извещении</w:t>
      </w:r>
      <w:r w:rsidRPr="00AB2B34">
        <w:rPr>
          <w:szCs w:val="24"/>
        </w:rPr>
        <w:t>.</w:t>
      </w:r>
    </w:p>
    <w:p w:rsidR="008E2062" w:rsidRPr="008676F7" w:rsidRDefault="008E2062" w:rsidP="008E2062">
      <w:pPr>
        <w:ind w:firstLine="708"/>
        <w:jc w:val="both"/>
        <w:rPr>
          <w:b/>
        </w:rPr>
      </w:pPr>
      <w:r w:rsidRPr="008676F7">
        <w:rPr>
          <w:bCs/>
        </w:rPr>
        <w:t>Претендент осуществляет перечисление денежных средств в сумме задатка на следующие</w:t>
      </w:r>
      <w:r w:rsidRPr="008676F7">
        <w:rPr>
          <w:b/>
        </w:rPr>
        <w:t xml:space="preserve"> банковские реквизиты оператора электронной площадки: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Получатель: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Наименование: АО "Сбербанк-АСТ"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ИНН: 7707308480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КПП: 770401001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Расчетный счет: 40702810300020038047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 xml:space="preserve">Банк получателя: 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Наименование банка: ПАО "СБЕРБАНК РОССИИ" Г. МОСКВА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t>БИК: 044525225</w:t>
      </w:r>
    </w:p>
    <w:p w:rsidR="008E2062" w:rsidRPr="008676F7" w:rsidRDefault="008E2062" w:rsidP="008E2062">
      <w:pPr>
        <w:jc w:val="both"/>
        <w:rPr>
          <w:bCs/>
        </w:rPr>
      </w:pPr>
      <w:r w:rsidRPr="008676F7">
        <w:rPr>
          <w:bCs/>
        </w:rPr>
        <w:lastRenderedPageBreak/>
        <w:t>Корреспондентский счет: 30101810400000000225</w:t>
      </w:r>
    </w:p>
    <w:p w:rsidR="008E2062" w:rsidRDefault="008E2062" w:rsidP="008E2062">
      <w:pPr>
        <w:jc w:val="both"/>
        <w:rPr>
          <w:b/>
        </w:rPr>
      </w:pPr>
      <w:r w:rsidRPr="008676F7">
        <w:rPr>
          <w:b/>
        </w:rPr>
        <w:t xml:space="preserve">В назначении платежа необходимо указать: Перечисление денежных средств в качестве задатка </w:t>
      </w:r>
      <w:r>
        <w:rPr>
          <w:b/>
        </w:rPr>
        <w:t>по Лоту №____</w:t>
      </w:r>
      <w:r w:rsidRPr="008676F7">
        <w:t xml:space="preserve"> </w:t>
      </w:r>
      <w:r>
        <w:t>н</w:t>
      </w:r>
      <w:r w:rsidRPr="008676F7">
        <w:rPr>
          <w:b/>
        </w:rPr>
        <w:t xml:space="preserve">а право заключения договора аренды нежилого помещения по адресу: </w:t>
      </w:r>
      <w:r>
        <w:rPr>
          <w:b/>
        </w:rPr>
        <w:t>_________________________</w:t>
      </w:r>
      <w:proofErr w:type="gramStart"/>
      <w:r>
        <w:rPr>
          <w:b/>
        </w:rPr>
        <w:t>_</w:t>
      </w:r>
      <w:r w:rsidRPr="008676F7">
        <w:rPr>
          <w:b/>
        </w:rPr>
        <w:t>(</w:t>
      </w:r>
      <w:proofErr w:type="gramEnd"/>
      <w:r w:rsidRPr="008676F7">
        <w:rPr>
          <w:b/>
        </w:rPr>
        <w:t xml:space="preserve">ИНН плательщика), НДС не облагается. </w:t>
      </w:r>
    </w:p>
    <w:p w:rsidR="008E2062" w:rsidRDefault="008E2062" w:rsidP="008E2062">
      <w:pPr>
        <w:jc w:val="both"/>
        <w:rPr>
          <w:b/>
        </w:rPr>
      </w:pPr>
      <w:r w:rsidRPr="008676F7">
        <w:rPr>
          <w:b/>
        </w:rPr>
        <w:t>Образец платежного поручения размещен на сайте http://utp.sberbank-ast.ru в разделе «Информация по ТС» - «Банковские реквизиты».</w:t>
      </w:r>
    </w:p>
    <w:p w:rsidR="008E2062" w:rsidRDefault="008E2062" w:rsidP="008E2062">
      <w:pPr>
        <w:ind w:firstLine="708"/>
        <w:jc w:val="both"/>
      </w:pPr>
      <w:r>
        <w:t xml:space="preserve">Задаток победителя подлежит перечислению в бюджет в счет исполнения его обязательств по </w:t>
      </w:r>
      <w:proofErr w:type="gramStart"/>
      <w:r>
        <w:t>заключенному  договору</w:t>
      </w:r>
      <w:proofErr w:type="gramEnd"/>
      <w:r>
        <w:t>, предусматривающему переход  прав владения и (или) использования в отношении  муниципального имущества</w:t>
      </w:r>
    </w:p>
    <w:p w:rsidR="008E2062" w:rsidRDefault="008E2062" w:rsidP="008E2062">
      <w:pPr>
        <w:jc w:val="both"/>
      </w:pPr>
      <w:r>
        <w:tab/>
      </w:r>
      <w:proofErr w:type="gramStart"/>
      <w:r>
        <w:t>Лицам</w:t>
      </w:r>
      <w:proofErr w:type="gramEnd"/>
      <w:r>
        <w:t xml:space="preserve"> перечислившим задатки на участие в аукционе денежные средства возвращаются в следующем порядке:</w:t>
      </w:r>
    </w:p>
    <w:p w:rsidR="008E2062" w:rsidRPr="000A3E29" w:rsidRDefault="008E2062" w:rsidP="008E2062">
      <w:pPr>
        <w:numPr>
          <w:ilvl w:val="0"/>
          <w:numId w:val="4"/>
        </w:numPr>
        <w:jc w:val="both"/>
      </w:pPr>
      <w:r>
        <w:t>участникам аукциона,</w:t>
      </w:r>
      <w:r w:rsidRPr="000A3E29">
        <w:t xml:space="preserve"> за исключением победителя аукциона и участника аукциона, сделавшего предпоследнее предложение о цене договора, задаток возвращается в течение </w:t>
      </w:r>
      <w:r w:rsidRPr="000A3E29">
        <w:rPr>
          <w:b/>
          <w:bCs/>
        </w:rPr>
        <w:t>пяти рабочих дней</w:t>
      </w:r>
      <w:r w:rsidRPr="000A3E29">
        <w:t xml:space="preserve"> с даты размещения протокола проведения итогов аукциона на официальном сайте.</w:t>
      </w:r>
    </w:p>
    <w:p w:rsidR="008E2062" w:rsidRPr="000A3E29" w:rsidRDefault="008E2062" w:rsidP="008E2062">
      <w:pPr>
        <w:numPr>
          <w:ilvl w:val="0"/>
          <w:numId w:val="4"/>
        </w:numPr>
        <w:jc w:val="both"/>
        <w:rPr>
          <w:b/>
        </w:rPr>
      </w:pPr>
      <w:r w:rsidRPr="000A3E29">
        <w:t>участник</w:t>
      </w:r>
      <w:r>
        <w:t>у</w:t>
      </w:r>
      <w:r w:rsidRPr="000A3E29">
        <w:t xml:space="preserve"> аукциона, который сделал предпоследнее предложение о цене договора, возвращается в течение </w:t>
      </w:r>
      <w:r w:rsidRPr="000A3E29">
        <w:rPr>
          <w:b/>
          <w:bCs/>
        </w:rPr>
        <w:t>пяти рабочих дней</w:t>
      </w:r>
      <w:r w:rsidRPr="000A3E29">
        <w:t xml:space="preserve"> с даты подписания договора с победителем аукциона.</w:t>
      </w:r>
      <w:r>
        <w:t xml:space="preserve"> </w:t>
      </w:r>
    </w:p>
    <w:p w:rsidR="00D17664" w:rsidRDefault="00D17664" w:rsidP="00D17664">
      <w:pPr>
        <w:numPr>
          <w:ilvl w:val="0"/>
          <w:numId w:val="2"/>
        </w:numPr>
        <w:jc w:val="center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Требования к участникам аукциона</w:t>
      </w:r>
    </w:p>
    <w:p w:rsidR="004328AB" w:rsidRPr="009B0873" w:rsidRDefault="004328AB" w:rsidP="004328AB">
      <w:pPr>
        <w:ind w:left="98"/>
        <w:rPr>
          <w:b/>
          <w:color w:val="000000"/>
          <w:sz w:val="22"/>
        </w:rPr>
      </w:pPr>
    </w:p>
    <w:p w:rsidR="00B86087" w:rsidRPr="00B86087" w:rsidRDefault="00B86087" w:rsidP="00B86087">
      <w:pPr>
        <w:ind w:firstLine="708"/>
        <w:jc w:val="both"/>
        <w:rPr>
          <w:color w:val="000000"/>
          <w:sz w:val="22"/>
        </w:rPr>
      </w:pPr>
      <w:bookmarkStart w:id="4" w:name="_Hlk137728985"/>
      <w:r w:rsidRPr="00B86087">
        <w:rPr>
          <w:color w:val="000000"/>
          <w:sz w:val="22"/>
        </w:rPr>
        <w:t>Заявителями могут быть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со статьей 14 Федерального закона от 24.07.2007 № 209-ФЗ «О развитии малого и среднего предпринимательства в Российской Федерации» или организации, образующие инфраструктуру поддержки субъектов малого и среднего предпринимательства, претендующие на заключение договора и подавшие заявку на участие в аукционе (далее - заявитель).</w:t>
      </w:r>
    </w:p>
    <w:p w:rsidR="00B86087" w:rsidRDefault="00B86087" w:rsidP="00B86087">
      <w:pPr>
        <w:ind w:firstLine="708"/>
        <w:jc w:val="both"/>
        <w:rPr>
          <w:color w:val="000000"/>
          <w:sz w:val="22"/>
        </w:rPr>
      </w:pPr>
      <w:r w:rsidRPr="00B86087">
        <w:rPr>
          <w:color w:val="000000"/>
          <w:sz w:val="22"/>
        </w:rPr>
        <w:t>Участие в конкурсе или аукционе вправе принимать заявители, зарегистрированные в государственной информационной системе «Официальный сайт Российской Федерации в информационно-телекоммуникационной сети «Интернет» www.torgi.gov.ru (далее - официальный сайт) в соответствии с главой II Регламента государственной информационной системы «Официальный сайт Российской Федерации в информационно-телекоммуникационной сети «Интернет» www.torgi.gov.ru, утвержденного приказом Федерального казначейства от 02.12.2021 №38н.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bookmarkEnd w:id="4"/>
    <w:p w:rsidR="00D17664" w:rsidRPr="009B0873" w:rsidRDefault="00D17664" w:rsidP="00D17664">
      <w:pPr>
        <w:ind w:firstLine="708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Порядок подачи заявок на участие в аукционе.</w:t>
      </w:r>
    </w:p>
    <w:p w:rsidR="002F5192" w:rsidRPr="00901025" w:rsidRDefault="002F5192" w:rsidP="002F5192">
      <w:pPr>
        <w:ind w:firstLine="709"/>
        <w:jc w:val="both"/>
      </w:pPr>
      <w:r w:rsidRPr="00901025">
        <w:t xml:space="preserve">Заявка на участие в аукционе подается в срок и по форме, которые установлены </w:t>
      </w:r>
      <w:r>
        <w:t xml:space="preserve">Аукционной </w:t>
      </w:r>
      <w:r>
        <w:t>Документацией</w:t>
      </w:r>
      <w:r w:rsidRPr="00901025">
        <w:t>.</w:t>
      </w:r>
    </w:p>
    <w:p w:rsidR="002F5192" w:rsidRPr="00901025" w:rsidRDefault="002F5192" w:rsidP="002F5192">
      <w:pPr>
        <w:ind w:firstLine="709"/>
        <w:jc w:val="both"/>
      </w:pPr>
      <w:r w:rsidRPr="00901025">
        <w:t>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:rsidR="002F5192" w:rsidRPr="000A3E29" w:rsidRDefault="002F5192" w:rsidP="002F5192">
      <w:pPr>
        <w:ind w:firstLine="709"/>
        <w:jc w:val="both"/>
      </w:pPr>
      <w:r w:rsidRPr="000A3E29">
        <w:t>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заявки. Заявитель вправе подать только одну заявку в отношении каждого предмета аукциона (лота).</w:t>
      </w:r>
    </w:p>
    <w:p w:rsidR="002F5192" w:rsidRPr="000A3E29" w:rsidRDefault="002F5192" w:rsidP="002F5192">
      <w:pPr>
        <w:ind w:firstLine="709"/>
        <w:jc w:val="both"/>
      </w:pPr>
      <w:r w:rsidRPr="000A3E29">
        <w:t>Каждая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даты, времени ее получения и порядкового номера заявки.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аукционе.</w:t>
      </w:r>
    </w:p>
    <w:p w:rsidR="002F5192" w:rsidRDefault="002F5192" w:rsidP="002F5192">
      <w:pPr>
        <w:ind w:firstLine="709"/>
        <w:jc w:val="both"/>
      </w:pPr>
      <w:r w:rsidRPr="000A3E29">
        <w:t>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 Задаток возвращается указанным заявителям в течение пяти рабочих дней с даты окончания срока приема заявок.</w:t>
      </w:r>
    </w:p>
    <w:p w:rsidR="002F5192" w:rsidRPr="0033066D" w:rsidRDefault="002F5192" w:rsidP="002F5192">
      <w:pPr>
        <w:ind w:firstLine="709"/>
        <w:jc w:val="both"/>
      </w:pPr>
      <w:bookmarkStart w:id="5" w:name="BM10128"/>
      <w:bookmarkEnd w:id="5"/>
      <w:r w:rsidRPr="0033066D">
        <w:lastRenderedPageBreak/>
        <w:t>Заявитель вправе отозвать заявку в любое время до установленных даты и времени окончания срока подачи заявок на участие в аукционе.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:rsidR="008E2062" w:rsidRDefault="002F5192" w:rsidP="002F5192">
      <w:pPr>
        <w:ind w:firstLine="708"/>
        <w:jc w:val="both"/>
      </w:pPr>
      <w:r>
        <w:t xml:space="preserve">Заявитель </w:t>
      </w:r>
      <w:r w:rsidR="008E2062">
        <w:t>вправе подать одну заявку на участие в любой процедуре торгов, извещение о проведении которой размещено в ТС</w:t>
      </w:r>
    </w:p>
    <w:p w:rsidR="00D17664" w:rsidRPr="002F5192" w:rsidRDefault="002F5192" w:rsidP="004328AB">
      <w:pPr>
        <w:ind w:firstLine="708"/>
        <w:jc w:val="both"/>
        <w:rPr>
          <w:b/>
          <w:color w:val="000000"/>
          <w:sz w:val="22"/>
        </w:rPr>
      </w:pPr>
      <w:r w:rsidRPr="002F5192">
        <w:rPr>
          <w:b/>
          <w:bCs/>
          <w:color w:val="000000"/>
          <w:sz w:val="22"/>
        </w:rPr>
        <w:t xml:space="preserve">Организатор аукциона вправе отказаться </w:t>
      </w:r>
      <w:r w:rsidRPr="002F5192">
        <w:rPr>
          <w:color w:val="000000"/>
          <w:sz w:val="22"/>
        </w:rPr>
        <w:t xml:space="preserve">от проведения аукциона.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 w:rsidRPr="002F5192">
        <w:rPr>
          <w:b/>
          <w:bCs/>
          <w:color w:val="000000"/>
          <w:sz w:val="22"/>
        </w:rPr>
        <w:t>не позднее чем за пять дней до даты окончания срока подачи заявок на участие в аукционе</w:t>
      </w:r>
      <w:r w:rsidRPr="002F5192">
        <w:rPr>
          <w:color w:val="000000"/>
          <w:sz w:val="22"/>
        </w:rPr>
        <w:t>.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2F5192" w:rsidRPr="00F23724" w:rsidRDefault="002F5192" w:rsidP="002F5192">
      <w:pPr>
        <w:widowControl w:val="0"/>
        <w:ind w:firstLine="709"/>
        <w:jc w:val="both"/>
      </w:pPr>
      <w:r w:rsidRPr="004328AB">
        <w:rPr>
          <w:b/>
          <w:bCs/>
        </w:rPr>
        <w:t>Победителем аукциона</w:t>
      </w:r>
      <w:r w:rsidRPr="00F23724">
        <w:t xml:space="preserve"> признается лицо, предложившее наиболее высокую цену договора.</w:t>
      </w:r>
    </w:p>
    <w:p w:rsidR="002F5192" w:rsidRPr="0042208E" w:rsidRDefault="002F5192" w:rsidP="002F5192">
      <w:pPr>
        <w:widowControl w:val="0"/>
        <w:ind w:firstLine="709"/>
        <w:jc w:val="both"/>
        <w:rPr>
          <w:bCs/>
        </w:rPr>
      </w:pPr>
      <w:r>
        <w:t>Договор аренды нежилого помещения заключается по результатам электронного аукциона</w:t>
      </w:r>
      <w:r w:rsidRPr="00793D8E">
        <w:t xml:space="preserve"> </w:t>
      </w:r>
      <w:r>
        <w:t>право заключения договора аренды имущества,</w:t>
      </w:r>
      <w:r w:rsidRPr="0042208E">
        <w:rPr>
          <w:bCs/>
        </w:rPr>
        <w:t xml:space="preserve"> в электронной форме, и подписывается усиленной квалифицированной электронной подписью сторон договора.  </w:t>
      </w:r>
    </w:p>
    <w:p w:rsidR="002F5192" w:rsidRDefault="002F5192" w:rsidP="002F5192">
      <w:pPr>
        <w:widowControl w:val="0"/>
        <w:ind w:firstLine="708"/>
        <w:jc w:val="both"/>
      </w:pPr>
      <w:r>
        <w:t xml:space="preserve">Договор аренды должен быть подписан с победителем аукциона не ранее чем через </w:t>
      </w:r>
      <w:r>
        <w:rPr>
          <w:b/>
        </w:rPr>
        <w:t>десять дней</w:t>
      </w:r>
      <w:r>
        <w:t xml:space="preserve"> со дня размещения информации о результатах аукциона на официальном сайте торгов. </w:t>
      </w:r>
    </w:p>
    <w:p w:rsidR="002F5192" w:rsidRDefault="002F5192" w:rsidP="002F5192">
      <w:pPr>
        <w:widowControl w:val="0"/>
        <w:ind w:firstLine="709"/>
        <w:jc w:val="both"/>
        <w:rPr>
          <w:b/>
        </w:rPr>
      </w:pPr>
      <w:r w:rsidRPr="008F17D9">
        <w:t>Сумма задатка, внесенная победителем аукциона, засчитывается в счет платы по заключенному договору аренды имущества</w:t>
      </w:r>
      <w:r>
        <w:t>.</w:t>
      </w:r>
      <w:r w:rsidRPr="0042208E">
        <w:rPr>
          <w:b/>
        </w:rPr>
        <w:t xml:space="preserve"> </w:t>
      </w:r>
    </w:p>
    <w:p w:rsidR="002F5192" w:rsidRPr="0042208E" w:rsidRDefault="002F5192" w:rsidP="002F5192">
      <w:pPr>
        <w:widowControl w:val="0"/>
        <w:ind w:firstLine="709"/>
        <w:jc w:val="both"/>
        <w:rPr>
          <w:bCs/>
        </w:rPr>
      </w:pPr>
      <w:r w:rsidRPr="0042208E">
        <w:rPr>
          <w:bCs/>
        </w:rPr>
        <w:t xml:space="preserve">Договор аренды должен быть подписан победителем аукциона в течение 5 дней, с даты размещения </w:t>
      </w:r>
      <w:r>
        <w:rPr>
          <w:bCs/>
        </w:rPr>
        <w:t>о</w:t>
      </w:r>
      <w:r w:rsidRPr="0042208E">
        <w:rPr>
          <w:bCs/>
        </w:rPr>
        <w:t xml:space="preserve">рганизатором </w:t>
      </w:r>
      <w:r>
        <w:rPr>
          <w:bCs/>
        </w:rPr>
        <w:t xml:space="preserve">аукциона </w:t>
      </w:r>
      <w:r w:rsidRPr="0042208E">
        <w:rPr>
          <w:bCs/>
        </w:rPr>
        <w:t xml:space="preserve">проекта договора. </w:t>
      </w:r>
    </w:p>
    <w:p w:rsidR="002F5192" w:rsidRPr="0042208E" w:rsidRDefault="002F5192" w:rsidP="002F5192">
      <w:pPr>
        <w:widowControl w:val="0"/>
        <w:ind w:firstLine="709"/>
        <w:jc w:val="both"/>
        <w:rPr>
          <w:bCs/>
        </w:rPr>
      </w:pPr>
      <w:r w:rsidRPr="0042208E">
        <w:rPr>
          <w:bCs/>
        </w:rPr>
        <w:t xml:space="preserve"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</w:t>
      </w:r>
      <w:r>
        <w:rPr>
          <w:bCs/>
        </w:rPr>
        <w:t>о</w:t>
      </w:r>
      <w:r w:rsidRPr="0042208E">
        <w:rPr>
          <w:bCs/>
        </w:rPr>
        <w:t xml:space="preserve">рганизатором </w:t>
      </w:r>
      <w:r>
        <w:rPr>
          <w:bCs/>
        </w:rPr>
        <w:t>аукциона</w:t>
      </w:r>
      <w:r w:rsidRPr="0042208E">
        <w:rPr>
          <w:bCs/>
        </w:rPr>
        <w:t xml:space="preserve"> проекта договора.</w:t>
      </w:r>
    </w:p>
    <w:p w:rsidR="002F5192" w:rsidRPr="0042208E" w:rsidRDefault="002F5192" w:rsidP="002F5192">
      <w:pPr>
        <w:widowControl w:val="0"/>
        <w:ind w:firstLine="709"/>
        <w:jc w:val="both"/>
        <w:rPr>
          <w:bCs/>
        </w:rPr>
      </w:pPr>
      <w:r w:rsidRPr="0042208E">
        <w:rPr>
          <w:bCs/>
        </w:rPr>
        <w:t>В случае, если аукцион признан несостоявшимся по причине подачи заявки на участие в аукционе только одним заявителем (далее - единственный заявитель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обязательным.</w:t>
      </w:r>
    </w:p>
    <w:p w:rsidR="002F5192" w:rsidRPr="0042208E" w:rsidRDefault="002F5192" w:rsidP="002F5192">
      <w:pPr>
        <w:widowControl w:val="0"/>
        <w:ind w:firstLine="709"/>
        <w:jc w:val="both"/>
        <w:rPr>
          <w:bCs/>
        </w:rPr>
      </w:pPr>
      <w:r w:rsidRPr="0042208E">
        <w:rPr>
          <w:bCs/>
        </w:rPr>
        <w:t xml:space="preserve">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</w:t>
      </w:r>
      <w:r>
        <w:rPr>
          <w:bCs/>
        </w:rPr>
        <w:t>о</w:t>
      </w:r>
      <w:r w:rsidRPr="0042208E">
        <w:rPr>
          <w:bCs/>
        </w:rPr>
        <w:t xml:space="preserve">рганизатором </w:t>
      </w:r>
      <w:r>
        <w:rPr>
          <w:bCs/>
        </w:rPr>
        <w:t>аукциона</w:t>
      </w:r>
      <w:r w:rsidRPr="0042208E">
        <w:rPr>
          <w:bCs/>
        </w:rPr>
        <w:t xml:space="preserve"> проекта договора.</w:t>
      </w:r>
    </w:p>
    <w:p w:rsidR="002F5192" w:rsidRPr="008F17D9" w:rsidRDefault="002F5192" w:rsidP="002F5192">
      <w:pPr>
        <w:tabs>
          <w:tab w:val="left" w:pos="240"/>
          <w:tab w:val="center" w:pos="4677"/>
        </w:tabs>
        <w:ind w:firstLine="709"/>
        <w:jc w:val="both"/>
      </w:pPr>
      <w:r w:rsidRPr="008F17D9">
        <w:t>В срок, предусмотренный для заключения договор</w:t>
      </w:r>
      <w:r>
        <w:t>а</w:t>
      </w:r>
      <w:r w:rsidRPr="008F17D9">
        <w:t xml:space="preserve"> аренды,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аренды, в случае установления факта:</w:t>
      </w:r>
    </w:p>
    <w:p w:rsidR="002F5192" w:rsidRPr="008F17D9" w:rsidRDefault="002F5192" w:rsidP="002F5192">
      <w:pPr>
        <w:tabs>
          <w:tab w:val="left" w:pos="240"/>
          <w:tab w:val="center" w:pos="4677"/>
        </w:tabs>
        <w:ind w:firstLine="709"/>
        <w:jc w:val="both"/>
      </w:pPr>
      <w:r w:rsidRPr="008F17D9">
        <w:t>- проведения ликвидации такого участника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2F5192" w:rsidRPr="008F17D9" w:rsidRDefault="002F5192" w:rsidP="002F5192">
      <w:pPr>
        <w:tabs>
          <w:tab w:val="left" w:pos="240"/>
          <w:tab w:val="center" w:pos="4677"/>
        </w:tabs>
        <w:ind w:firstLine="709"/>
        <w:jc w:val="both"/>
      </w:pPr>
      <w:r w:rsidRPr="008F17D9">
        <w:lastRenderedPageBreak/>
        <w:t>-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2F5192" w:rsidRDefault="002F5192" w:rsidP="002F5192">
      <w:pPr>
        <w:tabs>
          <w:tab w:val="left" w:pos="240"/>
          <w:tab w:val="center" w:pos="4677"/>
        </w:tabs>
        <w:ind w:firstLine="709"/>
        <w:jc w:val="both"/>
      </w:pPr>
      <w:r w:rsidRPr="008F17D9">
        <w:t>- предоставления таким лицом заведомо ложных сведений.</w:t>
      </w:r>
    </w:p>
    <w:p w:rsidR="002F5192" w:rsidRDefault="002F5192" w:rsidP="002F5192">
      <w:pPr>
        <w:widowControl w:val="0"/>
        <w:ind w:firstLine="708"/>
        <w:jc w:val="both"/>
      </w:pPr>
      <w:r>
        <w:t xml:space="preserve">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аукциона, с которым заключается такой договор, комиссией в срок, </w:t>
      </w:r>
      <w:r>
        <w:rPr>
          <w:b/>
        </w:rPr>
        <w:t>не позднее дня, следующего после дня установления фактов</w:t>
      </w:r>
      <w:r>
        <w:t xml:space="preserve">, являющихся основанием для отказа от заключения договоров аренды, составляется протокол об отказе от заключения договора аренды, который размещается организатором аукциона на официальном сайте в </w:t>
      </w:r>
      <w:r>
        <w:rPr>
          <w:b/>
        </w:rPr>
        <w:t>течение дня, следующего после дня подписания указанного протокола</w:t>
      </w:r>
      <w:r>
        <w:t xml:space="preserve">. Организатор аукциона в течение </w:t>
      </w:r>
      <w:r>
        <w:rPr>
          <w:b/>
        </w:rPr>
        <w:t>двух рабочих дней</w:t>
      </w:r>
      <w:r>
        <w:t xml:space="preserve"> с даты подписания протокола направляет экземпляр протокола лицу, с которым отказывается заключить договор аренды.</w:t>
      </w:r>
    </w:p>
    <w:p w:rsidR="002F5192" w:rsidRDefault="002F5192" w:rsidP="002F5192">
      <w:pPr>
        <w:widowControl w:val="0"/>
        <w:ind w:firstLine="708"/>
        <w:jc w:val="both"/>
      </w:pPr>
      <w:r>
        <w:t xml:space="preserve">В случае если победитель аукциона или участник аукциона, сделавший предпоследнее предложение о цене аренды, в предусмотренный настоящей документацией срок не подписал договор аренды, такой участник аукциона признается уклонившимся от заключения договора аренды, а </w:t>
      </w:r>
      <w:r>
        <w:rPr>
          <w:b/>
        </w:rPr>
        <w:t>внесенный им задаток не возвращается.</w:t>
      </w:r>
    </w:p>
    <w:p w:rsidR="00E508DC" w:rsidRDefault="00D17664" w:rsidP="00E508DC">
      <w:pPr>
        <w:widowControl w:val="0"/>
        <w:ind w:firstLine="708"/>
        <w:jc w:val="both"/>
      </w:pPr>
      <w:r w:rsidRPr="009B0873">
        <w:rPr>
          <w:b/>
          <w:color w:val="000000"/>
          <w:sz w:val="22"/>
        </w:rPr>
        <w:t>Осмотр объекта аукциона</w:t>
      </w:r>
      <w:r w:rsidRPr="009B0873">
        <w:rPr>
          <w:color w:val="000000"/>
          <w:sz w:val="22"/>
        </w:rPr>
        <w:t xml:space="preserve"> проводится организатором аукциона </w:t>
      </w:r>
      <w:r w:rsidR="00E508DC" w:rsidRPr="0033066D">
        <w:t xml:space="preserve">не реже чем через каждые пять рабочих дней с даты размещения извещения о проведении аукциона на официальном сайте, но не позднее чем за два рабочих дня до даты окончания срока подачи заявок. </w:t>
      </w:r>
    </w:p>
    <w:p w:rsidR="00D17664" w:rsidRPr="009B0873" w:rsidRDefault="00D17664" w:rsidP="00D17664">
      <w:pPr>
        <w:jc w:val="both"/>
        <w:rPr>
          <w:sz w:val="22"/>
        </w:rPr>
      </w:pPr>
    </w:p>
    <w:p w:rsidR="00D17664" w:rsidRPr="009B0873" w:rsidRDefault="00D17664" w:rsidP="00D17664">
      <w:pPr>
        <w:jc w:val="both"/>
        <w:rPr>
          <w:sz w:val="22"/>
        </w:rPr>
      </w:pPr>
    </w:p>
    <w:p w:rsidR="00D17664" w:rsidRPr="009B0873" w:rsidRDefault="00D17664" w:rsidP="00D17664">
      <w:pPr>
        <w:jc w:val="both"/>
        <w:rPr>
          <w:sz w:val="22"/>
        </w:rPr>
      </w:pPr>
    </w:p>
    <w:p w:rsidR="00D17664" w:rsidRPr="009B0873" w:rsidRDefault="00D17664" w:rsidP="00D17664">
      <w:pPr>
        <w:jc w:val="both"/>
        <w:rPr>
          <w:sz w:val="22"/>
        </w:rPr>
      </w:pPr>
      <w:proofErr w:type="spellStart"/>
      <w:r>
        <w:rPr>
          <w:sz w:val="22"/>
        </w:rPr>
        <w:t>П</w:t>
      </w:r>
      <w:r w:rsidRPr="009B0873">
        <w:rPr>
          <w:sz w:val="22"/>
        </w:rPr>
        <w:t>председател</w:t>
      </w:r>
      <w:r>
        <w:rPr>
          <w:sz w:val="22"/>
        </w:rPr>
        <w:t>ь</w:t>
      </w:r>
      <w:proofErr w:type="spellEnd"/>
      <w:r w:rsidRPr="009B0873">
        <w:rPr>
          <w:sz w:val="22"/>
        </w:rPr>
        <w:t xml:space="preserve"> Комитета по управлению имуществом </w:t>
      </w:r>
    </w:p>
    <w:p w:rsidR="00D17664" w:rsidRDefault="00D17664" w:rsidP="00D17664">
      <w:pPr>
        <w:jc w:val="both"/>
        <w:rPr>
          <w:sz w:val="22"/>
        </w:rPr>
      </w:pPr>
      <w:r w:rsidRPr="009B0873">
        <w:rPr>
          <w:sz w:val="22"/>
        </w:rPr>
        <w:t xml:space="preserve">Администрации Кашинского городского округа                                                                      </w:t>
      </w:r>
      <w:r>
        <w:rPr>
          <w:sz w:val="22"/>
        </w:rPr>
        <w:t>И.А. Лебедева</w:t>
      </w:r>
    </w:p>
    <w:p w:rsidR="00F35BAE" w:rsidRDefault="00F35BAE"/>
    <w:sectPr w:rsidR="00F35BAE" w:rsidSect="00CA0E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2F06"/>
    <w:multiLevelType w:val="hybridMultilevel"/>
    <w:tmpl w:val="3184F050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0E43"/>
    <w:multiLevelType w:val="hybridMultilevel"/>
    <w:tmpl w:val="856E65AA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365F3"/>
    <w:multiLevelType w:val="hybridMultilevel"/>
    <w:tmpl w:val="99F495EC"/>
    <w:lvl w:ilvl="0" w:tplc="56322A1A">
      <w:start w:val="1"/>
      <w:numFmt w:val="decimal"/>
      <w:lvlText w:val="%1."/>
      <w:lvlJc w:val="left"/>
      <w:pPr>
        <w:ind w:left="458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" w15:restartNumberingAfterBreak="0">
    <w:nsid w:val="6D366E20"/>
    <w:multiLevelType w:val="multilevel"/>
    <w:tmpl w:val="2F843D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64"/>
    <w:rsid w:val="001C6F6D"/>
    <w:rsid w:val="002F5192"/>
    <w:rsid w:val="00307B25"/>
    <w:rsid w:val="00372B50"/>
    <w:rsid w:val="004328AB"/>
    <w:rsid w:val="008E2062"/>
    <w:rsid w:val="00981787"/>
    <w:rsid w:val="00B407F6"/>
    <w:rsid w:val="00B57202"/>
    <w:rsid w:val="00B86087"/>
    <w:rsid w:val="00D17664"/>
    <w:rsid w:val="00E508DC"/>
    <w:rsid w:val="00F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6653"/>
  <w15:chartTrackingRefBased/>
  <w15:docId w15:val="{0934EE93-7979-4DE6-823E-504FC95D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64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nhideWhenUsed/>
    <w:rsid w:val="00D176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2B50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981787"/>
    <w:rPr>
      <w:color w:val="605E5C"/>
      <w:shd w:val="clear" w:color="auto" w:fill="E1DFDD"/>
    </w:rPr>
  </w:style>
  <w:style w:type="paragraph" w:customStyle="1" w:styleId="1">
    <w:name w:val="Гиперссылка1"/>
    <w:link w:val="a3"/>
    <w:rsid w:val="004328AB"/>
    <w:pPr>
      <w:spacing w:line="264" w:lineRule="auto"/>
    </w:pPr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shin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imuschestvo@kashin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1</cp:revision>
  <dcterms:created xsi:type="dcterms:W3CDTF">2023-12-04T06:50:00Z</dcterms:created>
  <dcterms:modified xsi:type="dcterms:W3CDTF">2023-12-04T11:10:00Z</dcterms:modified>
</cp:coreProperties>
</file>