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20"/>
        <w:jc w:val="right"/>
        <w:rPr>
          <w:rFonts w:ascii="Times New Roman" w:hAnsi="Times New Roman"/>
          <w:b w:val="1"/>
          <w:sz w:val="22"/>
        </w:rPr>
      </w:pPr>
    </w:p>
    <w:tbl>
      <w:tblPr>
        <w:tblStyle w:val="Style_1"/>
        <w:tblpPr w:bottomFromText="0" w:horzAnchor="margin" w:leftFromText="180" w:rightFromText="180" w:tblpXSpec="left" w:tblpY="1411" w:topFromText="0" w:vertAnchor="page"/>
        <w:tblW w:type="auto" w:w="0"/>
        <w:tblLayout w:type="fixed"/>
      </w:tblPr>
      <w:tblGrid>
        <w:gridCol w:w="5778"/>
        <w:gridCol w:w="4246"/>
      </w:tblGrid>
      <w:tr>
        <w:tc>
          <w:tcPr>
            <w:tcW w:type="dxa" w:w="10024"/>
            <w:gridSpan w:val="2"/>
          </w:tcPr>
          <w:p w14:paraId="02000000">
            <w:pPr>
              <w:widowControl w:val="1"/>
              <w:spacing w:line="288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ТВЕРСКАЯ ОБЛАСТЬ</w:t>
            </w:r>
            <w:r>
              <w:rPr>
                <w:rFonts w:ascii="Times New Roman" w:hAnsi="Times New Roman"/>
                <w:b w:val="1"/>
                <w:sz w:val="28"/>
              </w:rPr>
              <w:t xml:space="preserve">               </w:t>
            </w:r>
          </w:p>
          <w:p w14:paraId="03000000">
            <w:pPr>
              <w:widowControl w:val="1"/>
              <w:spacing w:line="288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6"/>
              </w:rPr>
              <w:drawing>
                <wp:inline>
                  <wp:extent cx="673227" cy="83350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73227" cy="833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4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bookmarkStart w:id="1" w:name="_Hlk211349701"/>
            <w:r>
              <w:rPr>
                <w:rFonts w:ascii="Times New Roman" w:hAnsi="Times New Roman"/>
                <w:b w:val="1"/>
                <w:sz w:val="28"/>
              </w:rPr>
              <w:t>ДУМА</w:t>
            </w:r>
            <w:r>
              <w:rPr>
                <w:rFonts w:ascii="Times New Roman" w:hAnsi="Times New Roman"/>
                <w:b w:val="1"/>
                <w:sz w:val="28"/>
              </w:rPr>
              <w:t xml:space="preserve"> КАШИНСКОГО МУНИ</w:t>
            </w:r>
            <w:r>
              <w:rPr>
                <w:rFonts w:ascii="Times New Roman" w:hAnsi="Times New Roman"/>
                <w:b w:val="1"/>
                <w:sz w:val="28"/>
              </w:rPr>
              <w:t xml:space="preserve">ЦИПАЛЬНОГО ОКРУГА </w:t>
            </w:r>
            <w:r>
              <w:rPr>
                <w:rFonts w:ascii="Times New Roman" w:hAnsi="Times New Roman"/>
                <w:b w:val="1"/>
                <w:sz w:val="28"/>
              </w:rPr>
              <w:t xml:space="preserve">            </w:t>
            </w:r>
            <w:r>
              <w:rPr>
                <w:rFonts w:ascii="Times New Roman" w:hAnsi="Times New Roman"/>
                <w:b w:val="1"/>
                <w:sz w:val="28"/>
              </w:rPr>
              <w:t>Т</w:t>
            </w:r>
            <w:r>
              <w:rPr>
                <w:rFonts w:ascii="Times New Roman" w:hAnsi="Times New Roman"/>
                <w:b w:val="1"/>
                <w:sz w:val="28"/>
              </w:rPr>
              <w:t>ВЕРСКОЙ ОБЛАСТИ</w:t>
            </w:r>
            <w:bookmarkEnd w:id="1"/>
          </w:p>
          <w:p w14:paraId="05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06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   </w:t>
            </w:r>
            <w:r>
              <w:rPr>
                <w:rFonts w:ascii="Times New Roman" w:hAnsi="Times New Roman"/>
                <w:b w:val="1"/>
                <w:sz w:val="28"/>
              </w:rPr>
              <w:t>Р Е Ш Е Н И Е</w:t>
            </w:r>
          </w:p>
          <w:p w14:paraId="07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08000000">
            <w:pPr>
              <w:widowControl w:val="1"/>
              <w:tabs>
                <w:tab w:leader="none" w:pos="2552" w:val="left"/>
                <w:tab w:leader="none" w:pos="4536" w:val="center"/>
                <w:tab w:leader="none" w:pos="7513" w:val="left"/>
                <w:tab w:leader="none" w:pos="9072" w:val="left"/>
              </w:tabs>
              <w:spacing w:line="36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16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декабря 2025 года</w:t>
            </w:r>
            <w:r>
              <w:rPr>
                <w:rFonts w:ascii="Times New Roman" w:hAnsi="Times New Roman"/>
                <w:sz w:val="28"/>
              </w:rPr>
              <w:t xml:space="preserve">                   </w:t>
            </w:r>
            <w:r>
              <w:rPr>
                <w:rFonts w:ascii="Times New Roman" w:hAnsi="Times New Roman"/>
                <w:sz w:val="28"/>
              </w:rPr>
              <w:t>г. Кашин</w:t>
            </w:r>
            <w:r>
              <w:rPr>
                <w:rFonts w:ascii="Times New Roman" w:hAnsi="Times New Roman"/>
                <w:sz w:val="28"/>
              </w:rPr>
              <w:t xml:space="preserve">                                          </w:t>
            </w: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t>190</w:t>
            </w:r>
          </w:p>
        </w:tc>
      </w:tr>
      <w:tr>
        <w:trPr>
          <w:trHeight w:hRule="atLeast" w:val="956"/>
        </w:trPr>
        <w:tc>
          <w:tcPr>
            <w:tcW w:type="dxa" w:w="5778"/>
          </w:tcPr>
          <w:p w14:paraId="09000000">
            <w:pPr>
              <w:widowControl w:val="1"/>
              <w:ind/>
              <w:jc w:val="right"/>
              <w:rPr>
                <w:rFonts w:ascii="Times New Roman" w:hAnsi="Times New Roman"/>
                <w:sz w:val="26"/>
              </w:rPr>
            </w:pPr>
          </w:p>
          <w:p w14:paraId="0A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принятии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Устава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>Кашинского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муниципальн</w:t>
            </w:r>
            <w:r>
              <w:rPr>
                <w:rFonts w:ascii="Times New Roman" w:hAnsi="Times New Roman"/>
                <w:sz w:val="28"/>
              </w:rPr>
              <w:t>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окру</w:t>
            </w:r>
            <w:r>
              <w:rPr>
                <w:rFonts w:ascii="Times New Roman" w:hAnsi="Times New Roman"/>
                <w:sz w:val="28"/>
              </w:rPr>
              <w:t>га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Тверской области</w:t>
            </w:r>
          </w:p>
          <w:p w14:paraId="0B000000">
            <w:pPr>
              <w:widowControl w:val="1"/>
              <w:ind/>
              <w:jc w:val="right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4246"/>
          </w:tcPr>
          <w:p/>
        </w:tc>
      </w:tr>
    </w:tbl>
    <w:p w14:paraId="0C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D00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 xml:space="preserve"> марта </w:t>
      </w:r>
      <w:r>
        <w:rPr>
          <w:rFonts w:ascii="Times New Roman" w:hAnsi="Times New Roman"/>
          <w:sz w:val="28"/>
        </w:rPr>
        <w:t xml:space="preserve">2025 </w:t>
      </w:r>
      <w:r>
        <w:rPr>
          <w:rFonts w:ascii="Times New Roman" w:hAnsi="Times New Roman"/>
          <w:sz w:val="28"/>
        </w:rPr>
        <w:t>года №</w:t>
      </w:r>
      <w:r>
        <w:rPr>
          <w:rFonts w:ascii="Times New Roman" w:hAnsi="Times New Roman"/>
          <w:sz w:val="28"/>
        </w:rPr>
        <w:t xml:space="preserve"> 33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ФЗ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принципах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самоуправления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единой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системе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власти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</w:t>
      </w:r>
    </w:p>
    <w:p w14:paraId="0E000000">
      <w:pPr>
        <w:widowControl w:val="1"/>
        <w:ind w:firstLine="708"/>
        <w:jc w:val="center"/>
        <w:rPr>
          <w:rFonts w:ascii="Times New Roman" w:hAnsi="Times New Roman"/>
          <w:b w:val="1"/>
          <w:sz w:val="28"/>
        </w:rPr>
      </w:pPr>
    </w:p>
    <w:p w14:paraId="0F000000">
      <w:pPr>
        <w:widowControl w:val="1"/>
        <w:ind w:firstLine="70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ДУМА</w:t>
      </w:r>
      <w:r>
        <w:rPr>
          <w:rFonts w:ascii="Times New Roman" w:hAnsi="Times New Roman"/>
          <w:b w:val="1"/>
          <w:sz w:val="28"/>
        </w:rPr>
        <w:t xml:space="preserve"> КАШИНСКОГО МУНИ</w:t>
      </w:r>
      <w:r>
        <w:rPr>
          <w:rFonts w:ascii="Times New Roman" w:hAnsi="Times New Roman"/>
          <w:b w:val="1"/>
          <w:sz w:val="28"/>
        </w:rPr>
        <w:t>Ц</w:t>
      </w:r>
      <w:r>
        <w:rPr>
          <w:rFonts w:ascii="Times New Roman" w:hAnsi="Times New Roman"/>
          <w:b w:val="1"/>
          <w:sz w:val="28"/>
        </w:rPr>
        <w:t>И</w:t>
      </w:r>
      <w:r>
        <w:rPr>
          <w:rFonts w:ascii="Times New Roman" w:hAnsi="Times New Roman"/>
          <w:b w:val="1"/>
          <w:sz w:val="28"/>
        </w:rPr>
        <w:t xml:space="preserve">ПАЛЬНОГО ОКРУГА </w:t>
      </w:r>
      <w:r>
        <w:rPr>
          <w:rFonts w:ascii="Times New Roman" w:hAnsi="Times New Roman"/>
          <w:b w:val="1"/>
          <w:sz w:val="28"/>
        </w:rPr>
        <w:t xml:space="preserve">            </w:t>
      </w:r>
      <w:r>
        <w:rPr>
          <w:rFonts w:ascii="Times New Roman" w:hAnsi="Times New Roman"/>
          <w:b w:val="1"/>
          <w:sz w:val="28"/>
        </w:rPr>
        <w:t>Т</w:t>
      </w:r>
      <w:r>
        <w:rPr>
          <w:rFonts w:ascii="Times New Roman" w:hAnsi="Times New Roman"/>
          <w:b w:val="1"/>
          <w:sz w:val="28"/>
        </w:rPr>
        <w:t>ВЕРСКОЙ ОБЛАСТИ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РЕШИЛА:</w:t>
      </w:r>
    </w:p>
    <w:p w14:paraId="10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11000000">
      <w:pPr>
        <w:widowControl w:val="1"/>
        <w:ind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инять </w:t>
      </w:r>
      <w:r>
        <w:rPr>
          <w:rFonts w:ascii="Times New Roman" w:hAnsi="Times New Roman"/>
          <w:sz w:val="28"/>
        </w:rPr>
        <w:t>Устав Кашинского муниципального округа Тверской области</w:t>
      </w:r>
      <w:r>
        <w:rPr>
          <w:rFonts w:ascii="Times New Roman" w:hAnsi="Times New Roman"/>
          <w:sz w:val="28"/>
        </w:rPr>
        <w:t>.</w:t>
      </w:r>
    </w:p>
    <w:p w14:paraId="12000000">
      <w:pPr>
        <w:pStyle w:val="Style_2"/>
        <w:widowControl w:val="1"/>
        <w:ind w:firstLine="142"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>2</w:t>
      </w:r>
      <w:r>
        <w:rPr>
          <w:sz w:val="28"/>
        </w:rPr>
        <w:t xml:space="preserve">. </w:t>
      </w:r>
      <w:r>
        <w:rPr>
          <w:sz w:val="28"/>
        </w:rPr>
        <w:t xml:space="preserve">Признать </w:t>
      </w:r>
      <w:r>
        <w:rPr>
          <w:sz w:val="28"/>
        </w:rPr>
        <w:t>утрати</w:t>
      </w:r>
      <w:r>
        <w:rPr>
          <w:sz w:val="28"/>
        </w:rPr>
        <w:t xml:space="preserve">вшими </w:t>
      </w:r>
      <w:r>
        <w:rPr>
          <w:sz w:val="28"/>
        </w:rPr>
        <w:t xml:space="preserve">силу со дня вступления в силу </w:t>
      </w:r>
      <w:r>
        <w:rPr>
          <w:sz w:val="28"/>
        </w:rPr>
        <w:t>Уста</w:t>
      </w:r>
      <w:r>
        <w:rPr>
          <w:sz w:val="28"/>
        </w:rPr>
        <w:t>ва</w:t>
      </w:r>
      <w:r>
        <w:rPr>
          <w:sz w:val="28"/>
        </w:rPr>
        <w:t xml:space="preserve"> Кашинского </w:t>
      </w:r>
      <w:r>
        <w:rPr>
          <w:sz w:val="28"/>
        </w:rPr>
        <w:t>му</w:t>
      </w:r>
      <w:r>
        <w:rPr>
          <w:sz w:val="28"/>
        </w:rPr>
        <w:t>ни</w:t>
      </w:r>
      <w:r>
        <w:rPr>
          <w:sz w:val="28"/>
        </w:rPr>
        <w:t>ципально</w:t>
      </w:r>
      <w:r>
        <w:rPr>
          <w:sz w:val="28"/>
        </w:rPr>
        <w:t xml:space="preserve">го </w:t>
      </w:r>
      <w:r>
        <w:rPr>
          <w:sz w:val="28"/>
        </w:rPr>
        <w:t>ок</w:t>
      </w:r>
      <w:r>
        <w:rPr>
          <w:sz w:val="28"/>
        </w:rPr>
        <w:t>руг</w:t>
      </w:r>
      <w:r>
        <w:rPr>
          <w:sz w:val="28"/>
        </w:rPr>
        <w:t>а Тверской области,</w:t>
      </w:r>
      <w:r>
        <w:rPr>
          <w:sz w:val="28"/>
        </w:rPr>
        <w:t xml:space="preserve"> </w:t>
      </w:r>
      <w:r>
        <w:rPr>
          <w:sz w:val="28"/>
        </w:rPr>
        <w:t xml:space="preserve">принятого </w:t>
      </w:r>
      <w:r>
        <w:rPr>
          <w:sz w:val="28"/>
        </w:rPr>
        <w:t>данным</w:t>
      </w:r>
      <w:r>
        <w:rPr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ешением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Устав</w:t>
      </w:r>
      <w:r>
        <w:rPr>
          <w:sz w:val="28"/>
        </w:rPr>
        <w:t xml:space="preserve"> Кашинского </w:t>
      </w:r>
      <w:r>
        <w:rPr>
          <w:sz w:val="28"/>
        </w:rPr>
        <w:t>муниципального</w:t>
      </w:r>
      <w:r>
        <w:rPr>
          <w:sz w:val="28"/>
        </w:rPr>
        <w:t xml:space="preserve"> округа Тверской облас</w:t>
      </w:r>
      <w:r>
        <w:rPr>
          <w:sz w:val="28"/>
        </w:rPr>
        <w:t>ти</w:t>
      </w:r>
      <w:r>
        <w:rPr>
          <w:sz w:val="28"/>
        </w:rPr>
        <w:t xml:space="preserve"> </w:t>
      </w:r>
      <w:r>
        <w:rPr>
          <w:sz w:val="28"/>
        </w:rPr>
        <w:t xml:space="preserve">принятый </w:t>
      </w:r>
      <w:r>
        <w:rPr>
          <w:sz w:val="28"/>
        </w:rPr>
        <w:t>р</w:t>
      </w:r>
      <w:r>
        <w:rPr>
          <w:sz w:val="28"/>
        </w:rPr>
        <w:t>ешение</w:t>
      </w:r>
      <w:r>
        <w:rPr>
          <w:sz w:val="28"/>
        </w:rPr>
        <w:t>м</w:t>
      </w:r>
      <w:r>
        <w:rPr>
          <w:sz w:val="28"/>
        </w:rPr>
        <w:t xml:space="preserve"> Кашинской городской Дум</w:t>
      </w:r>
      <w:r>
        <w:rPr>
          <w:sz w:val="28"/>
        </w:rPr>
        <w:t>ы</w:t>
      </w:r>
      <w:r>
        <w:rPr>
          <w:sz w:val="28"/>
        </w:rPr>
        <w:t xml:space="preserve"> </w:t>
      </w:r>
      <w:r>
        <w:rPr>
          <w:sz w:val="28"/>
        </w:rPr>
        <w:t>10</w:t>
      </w:r>
      <w:r>
        <w:rPr>
          <w:sz w:val="28"/>
        </w:rPr>
        <w:t xml:space="preserve"> декабря </w:t>
      </w:r>
      <w:r>
        <w:rPr>
          <w:sz w:val="28"/>
        </w:rPr>
        <w:t>20</w:t>
      </w:r>
      <w:r>
        <w:rPr>
          <w:sz w:val="28"/>
        </w:rPr>
        <w:t>24</w:t>
      </w:r>
      <w:r>
        <w:rPr>
          <w:sz w:val="28"/>
        </w:rPr>
        <w:t xml:space="preserve"> </w:t>
      </w:r>
      <w:r>
        <w:rPr>
          <w:sz w:val="28"/>
        </w:rPr>
        <w:t>года №</w:t>
      </w:r>
      <w:r>
        <w:rPr>
          <w:sz w:val="28"/>
        </w:rPr>
        <w:t>84</w:t>
      </w:r>
      <w:r>
        <w:rPr>
          <w:sz w:val="28"/>
        </w:rPr>
        <w:t>.</w:t>
      </w:r>
    </w:p>
    <w:p w14:paraId="13000000">
      <w:pPr>
        <w:pStyle w:val="Style_2"/>
        <w:widowControl w:val="1"/>
        <w:ind w:firstLine="708"/>
        <w:jc w:val="both"/>
        <w:rPr>
          <w:sz w:val="28"/>
        </w:rPr>
      </w:pPr>
      <w:bookmarkStart w:id="2" w:name="_Hlk155872152"/>
      <w:r>
        <w:rPr>
          <w:sz w:val="28"/>
        </w:rPr>
        <w:t>3</w:t>
      </w:r>
      <w:r>
        <w:rPr>
          <w:sz w:val="28"/>
        </w:rPr>
        <w:t xml:space="preserve">. Направить </w:t>
      </w:r>
      <w:r>
        <w:rPr>
          <w:sz w:val="28"/>
        </w:rPr>
        <w:t>настоящее решение с приложением</w:t>
      </w:r>
      <w:r>
        <w:rPr>
          <w:sz w:val="28"/>
        </w:rPr>
        <w:t xml:space="preserve"> </w:t>
      </w:r>
      <w:r>
        <w:rPr>
          <w:sz w:val="28"/>
        </w:rPr>
        <w:t>для государственной регистрации в Управление Министерства</w:t>
      </w:r>
      <w:r>
        <w:rPr>
          <w:sz w:val="28"/>
        </w:rPr>
        <w:t xml:space="preserve"> ю</w:t>
      </w:r>
      <w:r>
        <w:rPr>
          <w:sz w:val="28"/>
        </w:rPr>
        <w:t xml:space="preserve">стиции Российской Федерации по </w:t>
      </w:r>
      <w:r>
        <w:rPr>
          <w:sz w:val="28"/>
        </w:rPr>
        <w:t>Т</w:t>
      </w:r>
      <w:r>
        <w:rPr>
          <w:sz w:val="28"/>
        </w:rPr>
        <w:t>верской области</w:t>
      </w:r>
      <w:r>
        <w:rPr>
          <w:sz w:val="28"/>
        </w:rPr>
        <w:t>.</w:t>
      </w:r>
    </w:p>
    <w:p w14:paraId="14000000">
      <w:pPr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15000000">
      <w:pPr>
        <w:widowControl w:val="1"/>
        <w:ind/>
        <w:jc w:val="both"/>
        <w:rPr>
          <w:rFonts w:ascii="Times New Roman" w:hAnsi="Times New Roman"/>
          <w:sz w:val="28"/>
        </w:rPr>
      </w:pPr>
      <w:bookmarkEnd w:id="2"/>
    </w:p>
    <w:p w14:paraId="16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7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</w:t>
      </w:r>
      <w:r>
        <w:rPr>
          <w:rFonts w:ascii="Times New Roman" w:hAnsi="Times New Roman"/>
          <w:sz w:val="28"/>
        </w:rPr>
        <w:t>тель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Думы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</w:t>
      </w:r>
      <w:r>
        <w:rPr>
          <w:rFonts w:ascii="Times New Roman" w:hAnsi="Times New Roman"/>
          <w:sz w:val="28"/>
        </w:rPr>
        <w:t>шинско</w:t>
      </w:r>
      <w:r>
        <w:rPr>
          <w:rFonts w:ascii="Times New Roman" w:hAnsi="Times New Roman"/>
          <w:sz w:val="28"/>
        </w:rPr>
        <w:t>го</w:t>
      </w:r>
    </w:p>
    <w:p w14:paraId="18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униципального </w:t>
      </w:r>
      <w:r>
        <w:rPr>
          <w:rFonts w:ascii="Times New Roman" w:hAnsi="Times New Roman"/>
          <w:sz w:val="28"/>
        </w:rPr>
        <w:t xml:space="preserve">округа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И.А. Мурашова</w:t>
      </w:r>
    </w:p>
    <w:p w14:paraId="19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Временно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исполняющий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полномочия</w:t>
      </w:r>
    </w:p>
    <w:p w14:paraId="1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</w:t>
      </w:r>
      <w:r>
        <w:rPr>
          <w:rFonts w:ascii="Times New Roman" w:hAnsi="Times New Roman"/>
          <w:sz w:val="28"/>
        </w:rPr>
        <w:t xml:space="preserve">ы </w:t>
      </w:r>
      <w:r>
        <w:rPr>
          <w:rFonts w:ascii="Times New Roman" w:hAnsi="Times New Roman"/>
          <w:sz w:val="28"/>
        </w:rPr>
        <w:t xml:space="preserve">Кашинского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округа</w:t>
      </w:r>
    </w:p>
    <w:p w14:paraId="1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Тверской об</w:t>
      </w:r>
      <w:r>
        <w:rPr>
          <w:rFonts w:ascii="Times New Roman" w:hAnsi="Times New Roman"/>
          <w:sz w:val="28"/>
        </w:rPr>
        <w:t xml:space="preserve">ласти                                             </w:t>
      </w: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А.В.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Рагузин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sectPr>
      <w:pgSz w:h="16838" w:orient="portrait" w:w="11906"/>
      <w:pgMar w:bottom="851" w:footer="720" w:gutter="0" w:header="720" w:left="1701" w:right="1133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Tms Rmn" w:hAnsi="Tms Rmn"/>
    </w:rPr>
  </w:style>
  <w:style w:default="1" w:styleId="Style_3_ch" w:type="character">
    <w:name w:val="Normal"/>
    <w:link w:val="Style_3"/>
    <w:rPr>
      <w:rFonts w:ascii="Tms Rmn" w:hAnsi="Tms Rmn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Знак сноски1"/>
    <w:link w:val="Style_5_ch"/>
    <w:rPr>
      <w:color w:val="000000"/>
      <w:vertAlign w:val="superscript"/>
    </w:rPr>
  </w:style>
  <w:style w:styleId="Style_5_ch" w:type="character">
    <w:name w:val="Знак сноски1"/>
    <w:link w:val="Style_5"/>
    <w:rPr>
      <w:color w:val="000000"/>
      <w:vertAlign w:val="superscript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No Spacing"/>
    <w:link w:val="Style_2_ch"/>
    <w:rPr>
      <w:sz w:val="24"/>
    </w:rPr>
  </w:style>
  <w:style w:styleId="Style_2_ch" w:type="character">
    <w:name w:val="No Spacing"/>
    <w:link w:val="Style_2"/>
    <w:rPr>
      <w:sz w:val="24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ConsPlusNormal"/>
    <w:link w:val="Style_13_ch"/>
    <w:rPr>
      <w:sz w:val="28"/>
    </w:rPr>
  </w:style>
  <w:style w:styleId="Style_13_ch" w:type="character">
    <w:name w:val="ConsPlusNormal"/>
    <w:link w:val="Style_13"/>
    <w:rPr>
      <w:sz w:val="28"/>
    </w:rPr>
  </w:style>
  <w:style w:styleId="Style_14" w:type="paragraph">
    <w:name w:val="heading 1"/>
    <w:basedOn w:val="Style_3"/>
    <w:next w:val="Style_3"/>
    <w:link w:val="Style_14_ch"/>
    <w:uiPriority w:val="9"/>
    <w:qFormat/>
    <w:pPr>
      <w:keepNext w:val="1"/>
      <w:widowControl w:val="1"/>
      <w:spacing w:before="120" w:line="360" w:lineRule="auto"/>
      <w:ind/>
      <w:jc w:val="center"/>
      <w:outlineLvl w:val="0"/>
    </w:pPr>
    <w:rPr>
      <w:rFonts w:ascii="Arial" w:hAnsi="Arial"/>
      <w:b w:val="1"/>
      <w:sz w:val="30"/>
    </w:rPr>
  </w:style>
  <w:style w:styleId="Style_14_ch" w:type="character">
    <w:name w:val="heading 1"/>
    <w:basedOn w:val="Style_3_ch"/>
    <w:link w:val="Style_14"/>
    <w:rPr>
      <w:rFonts w:ascii="Arial" w:hAnsi="Arial"/>
      <w:b w:val="1"/>
      <w:sz w:val="30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Balloon Text"/>
    <w:basedOn w:val="Style_3"/>
    <w:link w:val="Style_23_ch"/>
    <w:rPr>
      <w:rFonts w:ascii="Tahoma" w:hAnsi="Tahoma"/>
      <w:sz w:val="16"/>
    </w:rPr>
  </w:style>
  <w:style w:styleId="Style_23_ch" w:type="character">
    <w:name w:val="Balloon Text"/>
    <w:basedOn w:val="Style_3_ch"/>
    <w:link w:val="Style_23"/>
    <w:rPr>
      <w:rFonts w:ascii="Tahoma" w:hAnsi="Tahoma"/>
      <w:sz w:val="16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png" Type="http://schemas.openxmlformats.org/officeDocument/2006/relationships/image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2026-02-03T05:50:22Z</dcterms:created>
  <dcterms:modified xsi:type="dcterms:W3CDTF">2026-02-03T05:50:22Z</dcterms:modified>
</cp:coreProperties>
</file>