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5E40" w:rsidRDefault="00342A84">
      <w:pPr>
        <w:spacing w:line="288" w:lineRule="auto"/>
        <w:jc w:val="center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>ТВЕРСКАЯ ОБЛАСТЬ</w:t>
      </w:r>
    </w:p>
    <w:p w:rsidR="007D5E40" w:rsidRDefault="00342A8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E40" w:rsidRDefault="00342A84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ГОРОДСКОГО ОКРУГА</w:t>
      </w:r>
      <w:r>
        <w:rPr>
          <w:rFonts w:ascii="Times New Roman" w:hAnsi="Times New Roman"/>
          <w:b/>
          <w:sz w:val="24"/>
        </w:rPr>
        <w:br/>
      </w:r>
    </w:p>
    <w:p w:rsidR="007D5E40" w:rsidRDefault="00342A84">
      <w:pPr>
        <w:keepNext/>
        <w:spacing w:before="120" w:line="360" w:lineRule="auto"/>
        <w:jc w:val="center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5030"/>
      </w:tblGrid>
      <w:tr w:rsidR="007D5E40">
        <w:trPr>
          <w:trHeight w:val="618"/>
        </w:trPr>
        <w:tc>
          <w:tcPr>
            <w:tcW w:w="9638" w:type="dxa"/>
            <w:gridSpan w:val="2"/>
            <w:shd w:val="clear" w:color="auto" w:fill="auto"/>
          </w:tcPr>
          <w:p w:rsidR="007D5E40" w:rsidRDefault="00342A84">
            <w:pPr>
              <w:tabs>
                <w:tab w:val="left" w:pos="978"/>
                <w:tab w:val="left" w:pos="2552"/>
                <w:tab w:val="left" w:pos="3795"/>
                <w:tab w:val="center" w:pos="4536"/>
                <w:tab w:val="left" w:pos="7513"/>
                <w:tab w:val="left" w:pos="8205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</w:t>
            </w:r>
            <w:r w:rsidR="00B33987">
              <w:rPr>
                <w:rFonts w:ascii="Times New Roman" w:hAnsi="Times New Roman"/>
                <w:sz w:val="28"/>
                <w:u w:val="single"/>
              </w:rPr>
              <w:t>03.10.2023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  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ab/>
              <w:t>г. Кашин</w:t>
            </w:r>
            <w:r>
              <w:rPr>
                <w:rFonts w:ascii="Times New Roman" w:hAnsi="Times New Roman"/>
                <w:sz w:val="28"/>
              </w:rPr>
              <w:tab/>
              <w:t xml:space="preserve">№ </w:t>
            </w:r>
            <w:r w:rsidR="003737A7">
              <w:rPr>
                <w:rFonts w:ascii="Times New Roman" w:hAnsi="Times New Roman"/>
                <w:sz w:val="28"/>
                <w:u w:val="single"/>
              </w:rPr>
              <w:softHyphen/>
            </w:r>
            <w:r w:rsidR="003737A7">
              <w:rPr>
                <w:rFonts w:ascii="Times New Roman" w:hAnsi="Times New Roman"/>
                <w:sz w:val="28"/>
                <w:u w:val="single"/>
              </w:rPr>
              <w:softHyphen/>
            </w:r>
            <w:r w:rsidR="003737A7">
              <w:rPr>
                <w:rFonts w:ascii="Times New Roman" w:hAnsi="Times New Roman"/>
                <w:sz w:val="28"/>
                <w:u w:val="single"/>
              </w:rPr>
              <w:softHyphen/>
            </w:r>
            <w:r w:rsidR="003737A7">
              <w:rPr>
                <w:rFonts w:ascii="Times New Roman" w:hAnsi="Times New Roman"/>
                <w:sz w:val="28"/>
              </w:rPr>
              <w:softHyphen/>
            </w:r>
            <w:r w:rsidR="003737A7">
              <w:rPr>
                <w:rFonts w:ascii="Times New Roman" w:hAnsi="Times New Roman"/>
                <w:sz w:val="28"/>
              </w:rPr>
              <w:softHyphen/>
            </w:r>
            <w:r w:rsidR="003737A7">
              <w:rPr>
                <w:rFonts w:ascii="Times New Roman" w:hAnsi="Times New Roman"/>
                <w:sz w:val="28"/>
              </w:rPr>
              <w:softHyphen/>
            </w:r>
            <w:r w:rsidR="00B33987">
              <w:rPr>
                <w:rFonts w:ascii="Times New Roman" w:hAnsi="Times New Roman"/>
                <w:sz w:val="28"/>
                <w:u w:val="single"/>
              </w:rPr>
              <w:t>623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     </w:t>
            </w:r>
          </w:p>
        </w:tc>
      </w:tr>
      <w:tr w:rsidR="007D5E40">
        <w:trPr>
          <w:trHeight w:val="988"/>
        </w:trPr>
        <w:tc>
          <w:tcPr>
            <w:tcW w:w="4608" w:type="dxa"/>
            <w:shd w:val="clear" w:color="auto" w:fill="auto"/>
          </w:tcPr>
          <w:p w:rsidR="007D5E40" w:rsidRPr="00FB1AE1" w:rsidRDefault="00FB1A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718D1">
              <w:rPr>
                <w:rFonts w:ascii="Times New Roman" w:hAnsi="Times New Roman"/>
                <w:sz w:val="28"/>
                <w:szCs w:val="28"/>
              </w:rPr>
              <w:t>О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 xml:space="preserve"> внесении изменений в постанов</w:t>
            </w:r>
            <w:r>
              <w:rPr>
                <w:rFonts w:ascii="Times New Roman" w:hAnsi="Times New Roman"/>
                <w:sz w:val="24"/>
                <w:szCs w:val="24"/>
              </w:rPr>
              <w:t>ление Администрации Кашинского городского округа от 27.12.2022 № 986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Об</w:t>
            </w:r>
            <w:r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утверждении</w:t>
            </w:r>
            <w:r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муниципальной</w:t>
            </w:r>
            <w:r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программы</w:t>
            </w:r>
            <w:r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«</w:t>
            </w:r>
            <w:r w:rsidRPr="003C7292">
              <w:rPr>
                <w:rFonts w:ascii="Times New Roman" w:eastAsia="Calibri" w:hAnsi="Times New Roman"/>
                <w:sz w:val="24"/>
                <w:szCs w:val="24"/>
              </w:rPr>
              <w:t>Социальная поддержка граждан на территории Кашинского городского округа Тверской области на 2023-2028 годы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</w:p>
        </w:tc>
        <w:bookmarkEnd w:id="0"/>
        <w:tc>
          <w:tcPr>
            <w:tcW w:w="5030" w:type="dxa"/>
            <w:shd w:val="clear" w:color="auto" w:fill="auto"/>
          </w:tcPr>
          <w:p w:rsidR="007D5E40" w:rsidRDefault="007D5E40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7D5E40" w:rsidRDefault="00342A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 утверждённым постановлением Администрации Кашинского городского округа от 18.04.2019 №265, Администрация Кашинского городского округа</w:t>
      </w:r>
    </w:p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7D5E40" w:rsidRDefault="00342A84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FB1AE1" w:rsidRPr="008D1D7A" w:rsidRDefault="00FB1AE1" w:rsidP="00FB1AE1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D1D7A"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Кашинского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8D1D7A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E31">
        <w:rPr>
          <w:rFonts w:ascii="Times New Roman" w:hAnsi="Times New Roman"/>
          <w:sz w:val="28"/>
          <w:szCs w:val="28"/>
        </w:rPr>
        <w:t>27.12.2022 № 986 «</w:t>
      </w:r>
      <w:r w:rsidRPr="000A6E31">
        <w:rPr>
          <w:rFonts w:ascii="Times New Roman" w:hAnsi="Times New Roman" w:hint="eastAsia"/>
          <w:noProof/>
          <w:sz w:val="28"/>
          <w:szCs w:val="28"/>
        </w:rPr>
        <w:t>Об</w:t>
      </w:r>
      <w:r w:rsidRPr="000A6E31">
        <w:rPr>
          <w:rFonts w:ascii="Times New Roman" w:hAnsi="Times New Roman"/>
          <w:noProof/>
          <w:sz w:val="28"/>
          <w:szCs w:val="28"/>
        </w:rPr>
        <w:t xml:space="preserve"> </w:t>
      </w:r>
      <w:r w:rsidRPr="000A6E31">
        <w:rPr>
          <w:rFonts w:ascii="Times New Roman" w:hAnsi="Times New Roman" w:hint="eastAsia"/>
          <w:noProof/>
          <w:sz w:val="28"/>
          <w:szCs w:val="28"/>
        </w:rPr>
        <w:t>утверждении</w:t>
      </w:r>
      <w:r w:rsidRPr="000A6E31">
        <w:rPr>
          <w:rFonts w:ascii="Times New Roman" w:hAnsi="Times New Roman"/>
          <w:noProof/>
          <w:sz w:val="28"/>
          <w:szCs w:val="28"/>
        </w:rPr>
        <w:t xml:space="preserve"> </w:t>
      </w:r>
      <w:r w:rsidRPr="000A6E31">
        <w:rPr>
          <w:rFonts w:ascii="Times New Roman" w:hAnsi="Times New Roman" w:hint="eastAsia"/>
          <w:noProof/>
          <w:sz w:val="28"/>
          <w:szCs w:val="28"/>
        </w:rPr>
        <w:t>муниципальной</w:t>
      </w:r>
      <w:r w:rsidRPr="000A6E31">
        <w:rPr>
          <w:rFonts w:ascii="Times New Roman" w:hAnsi="Times New Roman"/>
          <w:noProof/>
          <w:sz w:val="28"/>
          <w:szCs w:val="28"/>
        </w:rPr>
        <w:t xml:space="preserve"> </w:t>
      </w:r>
      <w:r w:rsidRPr="000A6E31">
        <w:rPr>
          <w:rFonts w:ascii="Times New Roman" w:hAnsi="Times New Roman" w:hint="eastAsia"/>
          <w:noProof/>
          <w:sz w:val="28"/>
          <w:szCs w:val="28"/>
        </w:rPr>
        <w:t>программы</w:t>
      </w:r>
      <w:r w:rsidRPr="000A6E31">
        <w:rPr>
          <w:rFonts w:ascii="Times New Roman" w:hAnsi="Times New Roman"/>
          <w:noProof/>
          <w:sz w:val="28"/>
          <w:szCs w:val="28"/>
        </w:rPr>
        <w:t xml:space="preserve"> </w:t>
      </w:r>
      <w:bookmarkStart w:id="1" w:name="_Hlk127360491"/>
      <w:r w:rsidRPr="000A6E31">
        <w:rPr>
          <w:rFonts w:ascii="Times New Roman" w:hAnsi="Times New Roman"/>
          <w:noProof/>
          <w:sz w:val="28"/>
          <w:szCs w:val="28"/>
        </w:rPr>
        <w:t>«</w:t>
      </w:r>
      <w:r w:rsidRPr="000A6E31">
        <w:rPr>
          <w:rFonts w:ascii="Times New Roman" w:eastAsia="Calibri" w:hAnsi="Times New Roman"/>
          <w:sz w:val="28"/>
          <w:szCs w:val="28"/>
        </w:rPr>
        <w:t>Социальная поддержка граждан на территории Кашинского городского округа Тверской области на 2023-2028 годы</w:t>
      </w:r>
      <w:r w:rsidRPr="000A6E31">
        <w:rPr>
          <w:rFonts w:ascii="Times New Roman" w:hAnsi="Times New Roman" w:hint="eastAsia"/>
          <w:noProof/>
          <w:sz w:val="28"/>
          <w:szCs w:val="28"/>
        </w:rPr>
        <w:t>»</w:t>
      </w:r>
      <w:r w:rsidRPr="000A6E31">
        <w:rPr>
          <w:rFonts w:ascii="Times New Roman" w:hAnsi="Times New Roman"/>
          <w:noProof/>
          <w:sz w:val="28"/>
          <w:szCs w:val="28"/>
        </w:rPr>
        <w:t>»</w:t>
      </w:r>
      <w:bookmarkEnd w:id="1"/>
      <w:r w:rsidRPr="008D1D7A">
        <w:rPr>
          <w:rFonts w:ascii="Times New Roman" w:hAnsi="Times New Roman"/>
          <w:sz w:val="28"/>
          <w:szCs w:val="28"/>
        </w:rPr>
        <w:t xml:space="preserve"> (далее – Постановление):</w:t>
      </w:r>
    </w:p>
    <w:p w:rsidR="00FB1AE1" w:rsidRPr="008D1D7A" w:rsidRDefault="00FB1AE1" w:rsidP="00FB1AE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D7A">
        <w:rPr>
          <w:rFonts w:ascii="Times New Roman" w:hAnsi="Times New Roman"/>
          <w:noProof/>
          <w:sz w:val="28"/>
          <w:szCs w:val="28"/>
        </w:rPr>
        <w:t>1.1. приложение</w:t>
      </w:r>
      <w:r w:rsidRPr="008D1D7A">
        <w:rPr>
          <w:rFonts w:ascii="Times New Roman" w:hAnsi="Times New Roman"/>
          <w:sz w:val="28"/>
          <w:szCs w:val="28"/>
        </w:rPr>
        <w:t xml:space="preserve"> «Муниципальная 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E31">
        <w:rPr>
          <w:rFonts w:ascii="Times New Roman" w:hAnsi="Times New Roman"/>
          <w:noProof/>
          <w:sz w:val="28"/>
          <w:szCs w:val="28"/>
        </w:rPr>
        <w:t>«</w:t>
      </w:r>
      <w:r w:rsidRPr="000A6E31">
        <w:rPr>
          <w:rFonts w:ascii="Times New Roman" w:eastAsia="Calibri" w:hAnsi="Times New Roman"/>
          <w:sz w:val="28"/>
          <w:szCs w:val="28"/>
        </w:rPr>
        <w:t>Социальная поддержка граждан на территории Кашинского городского округа Тверской области на 2023-2028 годы</w:t>
      </w:r>
      <w:r w:rsidRPr="000A6E31">
        <w:rPr>
          <w:rFonts w:ascii="Times New Roman" w:hAnsi="Times New Roman" w:hint="eastAsia"/>
          <w:noProof/>
          <w:sz w:val="28"/>
          <w:szCs w:val="28"/>
        </w:rPr>
        <w:t>»</w:t>
      </w:r>
      <w:r w:rsidRPr="000A6E31">
        <w:rPr>
          <w:rFonts w:ascii="Times New Roman" w:hAnsi="Times New Roman"/>
          <w:noProof/>
          <w:sz w:val="28"/>
          <w:szCs w:val="28"/>
        </w:rPr>
        <w:t>»</w:t>
      </w:r>
      <w:r w:rsidRPr="008D1D7A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(прилагается).</w:t>
      </w:r>
      <w:r w:rsidRPr="008D1D7A">
        <w:rPr>
          <w:rFonts w:ascii="Times New Roman" w:hAnsi="Times New Roman"/>
          <w:noProof/>
          <w:sz w:val="28"/>
          <w:szCs w:val="28"/>
        </w:rPr>
        <w:t xml:space="preserve"> </w:t>
      </w:r>
    </w:p>
    <w:p w:rsidR="00FB1AE1" w:rsidRDefault="00FB1AE1" w:rsidP="00FB1AE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037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Настоящее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постановление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вступает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в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силу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после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его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официального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опубликования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в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газете</w:t>
      </w:r>
      <w:r w:rsidRPr="00A0377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A03772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газета»</w:t>
      </w:r>
      <w:r w:rsidRPr="00A03772">
        <w:rPr>
          <w:rFonts w:ascii="Times New Roman" w:hAnsi="Times New Roman"/>
          <w:sz w:val="28"/>
          <w:szCs w:val="28"/>
        </w:rPr>
        <w:t xml:space="preserve">, </w:t>
      </w:r>
      <w:r w:rsidRPr="00A03772">
        <w:rPr>
          <w:rFonts w:ascii="Times New Roman" w:hAnsi="Times New Roman" w:hint="eastAsia"/>
          <w:sz w:val="28"/>
          <w:szCs w:val="28"/>
        </w:rPr>
        <w:t>подлежит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размещению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на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сайте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Кашинского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городского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округа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в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информационно</w:t>
      </w:r>
      <w:r w:rsidRPr="00EF5BD9">
        <w:rPr>
          <w:rFonts w:ascii="Times New Roman" w:hAnsi="Times New Roman"/>
          <w:sz w:val="28"/>
          <w:szCs w:val="28"/>
        </w:rPr>
        <w:t>-</w:t>
      </w:r>
      <w:r w:rsidRPr="00EF5BD9">
        <w:rPr>
          <w:rFonts w:ascii="Times New Roman" w:hAnsi="Times New Roman" w:hint="eastAsia"/>
          <w:sz w:val="28"/>
          <w:szCs w:val="28"/>
        </w:rPr>
        <w:t>телекоммуникационной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сети</w:t>
      </w:r>
      <w:r w:rsidRPr="00EF5BD9">
        <w:rPr>
          <w:rFonts w:ascii="Times New Roman" w:hAnsi="Times New Roman"/>
          <w:sz w:val="28"/>
          <w:szCs w:val="28"/>
        </w:rPr>
        <w:t xml:space="preserve"> «</w:t>
      </w:r>
      <w:r w:rsidRPr="00EF5BD9">
        <w:rPr>
          <w:rFonts w:ascii="Times New Roman" w:hAnsi="Times New Roman" w:hint="eastAsia"/>
          <w:sz w:val="28"/>
          <w:szCs w:val="28"/>
        </w:rPr>
        <w:t>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FB1AE1" w:rsidRDefault="00FB1AE1">
      <w:pPr>
        <w:jc w:val="both"/>
        <w:rPr>
          <w:rFonts w:ascii="Times New Roman" w:hAnsi="Times New Roman"/>
          <w:sz w:val="28"/>
        </w:rPr>
      </w:pPr>
    </w:p>
    <w:p w:rsidR="00FB1AE1" w:rsidRDefault="00FB1AE1">
      <w:pPr>
        <w:jc w:val="both"/>
        <w:rPr>
          <w:rFonts w:ascii="Times New Roman" w:hAnsi="Times New Roman"/>
          <w:sz w:val="28"/>
        </w:rPr>
      </w:pPr>
    </w:p>
    <w:p w:rsidR="007D5E40" w:rsidRPr="003835A1" w:rsidRDefault="00342A84" w:rsidP="003835A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Кашинского городского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Г.Г. Баландин</w:t>
      </w:r>
      <w:bookmarkStart w:id="2" w:name="_GoBack"/>
      <w:bookmarkEnd w:id="2"/>
    </w:p>
    <w:sectPr w:rsidR="007D5E40" w:rsidRPr="003835A1" w:rsidSect="00EF7458">
      <w:pgSz w:w="11906" w:h="16838"/>
      <w:pgMar w:top="851" w:right="567" w:bottom="992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E40"/>
    <w:rsid w:val="00213B47"/>
    <w:rsid w:val="00342A84"/>
    <w:rsid w:val="003737A7"/>
    <w:rsid w:val="003835A1"/>
    <w:rsid w:val="00440FA8"/>
    <w:rsid w:val="006E1388"/>
    <w:rsid w:val="007D5E40"/>
    <w:rsid w:val="009967B9"/>
    <w:rsid w:val="00AF266F"/>
    <w:rsid w:val="00B33987"/>
    <w:rsid w:val="00EF7458"/>
    <w:rsid w:val="00F70515"/>
    <w:rsid w:val="00FB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F058"/>
  <w15:docId w15:val="{D9CB6341-60C4-4589-B840-A10E4895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Имущество-4</cp:lastModifiedBy>
  <cp:revision>8</cp:revision>
  <cp:lastPrinted>2023-10-06T11:46:00Z</cp:lastPrinted>
  <dcterms:created xsi:type="dcterms:W3CDTF">2023-10-04T07:58:00Z</dcterms:created>
  <dcterms:modified xsi:type="dcterms:W3CDTF">2023-10-25T08:15:00Z</dcterms:modified>
</cp:coreProperties>
</file>