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BB3C688" w:rsidR="000A7BBE" w:rsidRPr="00722750" w:rsidRDefault="003F3637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041A3018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1CD2C9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8"/>
        <w:gridCol w:w="400"/>
      </w:tblGrid>
      <w:tr w:rsidR="000A7BBE" w:rsidRPr="00722750" w14:paraId="1C3D9290" w14:textId="77777777" w:rsidTr="00B601E5">
        <w:trPr>
          <w:gridAfter w:val="1"/>
          <w:wAfter w:w="400" w:type="dxa"/>
          <w:trHeight w:val="618"/>
        </w:trPr>
        <w:tc>
          <w:tcPr>
            <w:tcW w:w="9063" w:type="dxa"/>
            <w:gridSpan w:val="3"/>
            <w:shd w:val="clear" w:color="auto" w:fill="auto"/>
          </w:tcPr>
          <w:p w14:paraId="3FBEF804" w14:textId="6F777688" w:rsidR="000A7BBE" w:rsidRPr="00722750" w:rsidRDefault="000A7BBE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275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C40FC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7777C6">
              <w:rPr>
                <w:rFonts w:ascii="Times New Roman" w:hAnsi="Times New Roman"/>
                <w:sz w:val="28"/>
                <w:szCs w:val="28"/>
              </w:rPr>
              <w:t>11.07</w:t>
            </w:r>
            <w:r w:rsidR="00206DC0">
              <w:rPr>
                <w:rFonts w:ascii="Times New Roman" w:hAnsi="Times New Roman"/>
                <w:sz w:val="28"/>
                <w:szCs w:val="28"/>
              </w:rPr>
              <w:t>.2023</w:t>
            </w:r>
            <w:r w:rsidR="00EF0B8C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</w:t>
            </w:r>
            <w:r w:rsidR="00EF0B8C">
              <w:rPr>
                <w:rFonts w:ascii="Times New Roman" w:hAnsi="Times New Roman"/>
                <w:sz w:val="28"/>
                <w:szCs w:val="28"/>
              </w:rPr>
              <w:t xml:space="preserve">н                                               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 w:rsidR="00DF07A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E3F5F">
              <w:rPr>
                <w:rFonts w:ascii="Times New Roman" w:hAnsi="Times New Roman"/>
                <w:sz w:val="28"/>
                <w:szCs w:val="28"/>
              </w:rPr>
              <w:t>439</w:t>
            </w:r>
          </w:p>
        </w:tc>
      </w:tr>
      <w:bookmarkEnd w:id="0"/>
      <w:tr w:rsidR="00685DE1" w14:paraId="5EACD27D" w14:textId="77777777" w:rsidTr="00B601E5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3E928015" w14:textId="0056BBFD" w:rsidR="00685DE1" w:rsidRDefault="00DF07AB" w:rsidP="00B601E5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hint="eastAsia"/>
                <w:noProof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внесении изменений в постановление Администрации Кашинского городского округа от 27.12.2022 № 997 «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Об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утверждении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программы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8C40FC">
              <w:rPr>
                <w:rFonts w:ascii="Times New Roman" w:hAnsi="Times New Roman" w:hint="eastAsia"/>
                <w:noProof/>
                <w:sz w:val="28"/>
                <w:szCs w:val="28"/>
              </w:rPr>
              <w:t>Информационная</w:t>
            </w:r>
            <w:r w:rsidR="008C40FC">
              <w:rPr>
                <w:rFonts w:ascii="Times New Roman" w:hAnsi="Times New Roman"/>
                <w:noProof/>
                <w:sz w:val="28"/>
                <w:szCs w:val="28"/>
              </w:rPr>
              <w:t xml:space="preserve"> политика и работа с общественностью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Кашинского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городского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округа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Тверской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области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на</w:t>
            </w:r>
            <w:r w:rsidR="00B601E5" w:rsidRP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2023-2028 </w:t>
            </w:r>
            <w:r w:rsidR="00B601E5" w:rsidRPr="00B601E5">
              <w:rPr>
                <w:rFonts w:ascii="Times New Roman" w:hAnsi="Times New Roman" w:hint="eastAsia"/>
                <w:noProof/>
                <w:sz w:val="28"/>
                <w:szCs w:val="28"/>
              </w:rPr>
              <w:t>годы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»</w:t>
            </w:r>
          </w:p>
          <w:p w14:paraId="15488B89" w14:textId="77777777" w:rsidR="00685DE1" w:rsidRDefault="00685DE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bookmarkStart w:id="1" w:name="_GoBack"/>
        <w:bookmarkEnd w:id="1"/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706AC003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Бюджетным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кодексом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Федеральным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законом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06.10.2003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131-</w:t>
      </w:r>
      <w:r w:rsidRPr="00B601E5">
        <w:rPr>
          <w:rFonts w:ascii="Times New Roman" w:hAnsi="Times New Roman" w:hint="eastAsia"/>
          <w:sz w:val="28"/>
          <w:szCs w:val="28"/>
        </w:rPr>
        <w:t>Ф</w:t>
      </w:r>
      <w:r w:rsidRPr="00B601E5">
        <w:rPr>
          <w:rFonts w:ascii="Times New Roman" w:hAnsi="Times New Roman"/>
          <w:sz w:val="28"/>
          <w:szCs w:val="28"/>
        </w:rPr>
        <w:t>3 «</w:t>
      </w:r>
      <w:r w:rsidRPr="00B601E5">
        <w:rPr>
          <w:rFonts w:ascii="Times New Roman" w:hAnsi="Times New Roman" w:hint="eastAsia"/>
          <w:sz w:val="28"/>
          <w:szCs w:val="28"/>
        </w:rPr>
        <w:t>Об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общих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принципах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организации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местного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самоуправления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Федерации»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Порядком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принятия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решений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разработке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формирования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проведения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оценки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эффективности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образования</w:t>
      </w:r>
      <w:r w:rsidRPr="00B601E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601E5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,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утвержденным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B601E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265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Перечн</w:t>
      </w:r>
      <w:r>
        <w:rPr>
          <w:rFonts w:ascii="Times New Roman" w:hAnsi="Times New Roman" w:hint="eastAsia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утверждённым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7C3B0B">
        <w:rPr>
          <w:rFonts w:ascii="Times New Roman" w:hAnsi="Times New Roman"/>
          <w:sz w:val="28"/>
          <w:szCs w:val="28"/>
        </w:rPr>
        <w:t>25</w:t>
      </w:r>
      <w:r w:rsidRPr="00B601E5">
        <w:rPr>
          <w:rFonts w:ascii="Times New Roman" w:hAnsi="Times New Roman"/>
          <w:sz w:val="28"/>
          <w:szCs w:val="28"/>
        </w:rPr>
        <w:t>.10.20</w:t>
      </w:r>
      <w:r w:rsidR="007C3B0B">
        <w:rPr>
          <w:rFonts w:ascii="Times New Roman" w:hAnsi="Times New Roman"/>
          <w:sz w:val="28"/>
          <w:szCs w:val="28"/>
        </w:rPr>
        <w:t>19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7</w:t>
      </w:r>
      <w:r w:rsidR="007C3B0B">
        <w:rPr>
          <w:rFonts w:ascii="Times New Roman" w:hAnsi="Times New Roman"/>
          <w:sz w:val="28"/>
          <w:szCs w:val="28"/>
        </w:rPr>
        <w:t>90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Администрация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0E00E9E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ПОСТАНОВЛЯЕТ</w:t>
      </w:r>
      <w:r w:rsidRPr="00B601E5">
        <w:rPr>
          <w:rFonts w:ascii="Times New Roman" w:hAnsi="Times New Roman"/>
          <w:sz w:val="28"/>
          <w:szCs w:val="28"/>
        </w:rPr>
        <w:t>:</w:t>
      </w:r>
    </w:p>
    <w:p w14:paraId="7E9D8C00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</w:p>
    <w:p w14:paraId="7D10DC93" w14:textId="4ED43E2C" w:rsidR="00B601E5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1.</w:t>
      </w:r>
      <w:r w:rsidRPr="00B601E5">
        <w:rPr>
          <w:rFonts w:ascii="Times New Roman" w:hAnsi="Times New Roman"/>
          <w:sz w:val="28"/>
          <w:szCs w:val="28"/>
        </w:rPr>
        <w:tab/>
      </w:r>
      <w:r w:rsidR="00686C8D">
        <w:rPr>
          <w:rFonts w:ascii="Times New Roman" w:hAnsi="Times New Roman" w:hint="eastAsia"/>
          <w:sz w:val="28"/>
          <w:szCs w:val="28"/>
        </w:rPr>
        <w:t>В</w:t>
      </w:r>
      <w:r w:rsidR="00686C8D">
        <w:rPr>
          <w:rFonts w:ascii="Times New Roman" w:hAnsi="Times New Roman"/>
          <w:sz w:val="28"/>
          <w:szCs w:val="28"/>
        </w:rPr>
        <w:t>нести изменения в постановление Администрации Кашинского городского округа от 27.12.2022 № 997 «Об утверждении муниципальной программы</w:t>
      </w:r>
      <w:r w:rsidRPr="00B601E5">
        <w:rPr>
          <w:rFonts w:ascii="Times New Roman" w:hAnsi="Times New Roman"/>
          <w:sz w:val="28"/>
          <w:szCs w:val="28"/>
        </w:rPr>
        <w:t xml:space="preserve"> «</w:t>
      </w:r>
      <w:r w:rsidR="008C40FC">
        <w:rPr>
          <w:rFonts w:ascii="Times New Roman" w:hAnsi="Times New Roman" w:hint="eastAsia"/>
          <w:sz w:val="28"/>
          <w:szCs w:val="28"/>
        </w:rPr>
        <w:t>И</w:t>
      </w:r>
      <w:r w:rsidR="008C40FC">
        <w:rPr>
          <w:rFonts w:ascii="Times New Roman" w:hAnsi="Times New Roman"/>
          <w:sz w:val="28"/>
          <w:szCs w:val="28"/>
        </w:rPr>
        <w:t>нформационная политика и работа с общественностью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2023-2028 </w:t>
      </w:r>
      <w:r w:rsidRPr="00B601E5">
        <w:rPr>
          <w:rFonts w:ascii="Times New Roman" w:hAnsi="Times New Roman" w:hint="eastAsia"/>
          <w:sz w:val="28"/>
          <w:szCs w:val="28"/>
        </w:rPr>
        <w:t>годы»</w:t>
      </w:r>
      <w:r w:rsidRPr="00B601E5">
        <w:rPr>
          <w:rFonts w:ascii="Times New Roman" w:hAnsi="Times New Roman"/>
          <w:sz w:val="28"/>
          <w:szCs w:val="28"/>
        </w:rPr>
        <w:t xml:space="preserve"> (</w:t>
      </w:r>
      <w:r w:rsidR="00686C8D">
        <w:rPr>
          <w:rFonts w:ascii="Times New Roman" w:hAnsi="Times New Roman" w:hint="eastAsia"/>
          <w:sz w:val="28"/>
          <w:szCs w:val="28"/>
        </w:rPr>
        <w:t>д</w:t>
      </w:r>
      <w:r w:rsidR="00686C8D">
        <w:rPr>
          <w:rFonts w:ascii="Times New Roman" w:hAnsi="Times New Roman"/>
          <w:sz w:val="28"/>
          <w:szCs w:val="28"/>
        </w:rPr>
        <w:t>алее Постановление</w:t>
      </w:r>
      <w:r w:rsidRPr="00B601E5">
        <w:rPr>
          <w:rFonts w:ascii="Times New Roman" w:hAnsi="Times New Roman"/>
          <w:sz w:val="28"/>
          <w:szCs w:val="28"/>
        </w:rPr>
        <w:t>)</w:t>
      </w:r>
      <w:r w:rsidR="00686C8D">
        <w:rPr>
          <w:rFonts w:ascii="Times New Roman" w:hAnsi="Times New Roman"/>
          <w:sz w:val="28"/>
          <w:szCs w:val="28"/>
        </w:rPr>
        <w:t>:</w:t>
      </w:r>
    </w:p>
    <w:p w14:paraId="5E0DCBCC" w14:textId="1EE73725" w:rsidR="00686C8D" w:rsidRPr="00B601E5" w:rsidRDefault="00686C8D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1.1     Муниципальную программу </w:t>
      </w:r>
      <w:r w:rsidRPr="00B601E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нформационная политика и работа с общественностью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2023-2028 </w:t>
      </w:r>
      <w:r w:rsidRPr="00B601E5">
        <w:rPr>
          <w:rFonts w:ascii="Times New Roman" w:hAnsi="Times New Roman" w:hint="eastAsia"/>
          <w:sz w:val="28"/>
          <w:szCs w:val="28"/>
        </w:rPr>
        <w:t>годы»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Постановлением, изложить в новой редакции </w:t>
      </w:r>
      <w:r w:rsidR="004372BD">
        <w:rPr>
          <w:rFonts w:ascii="Times New Roman" w:hAnsi="Times New Roman"/>
          <w:sz w:val="28"/>
          <w:szCs w:val="28"/>
        </w:rPr>
        <w:t>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0D821574" w14:textId="2A67135A" w:rsidR="00685DE1" w:rsidRDefault="00DF07AB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601E5" w:rsidRPr="00B601E5">
        <w:rPr>
          <w:rFonts w:ascii="Times New Roman" w:hAnsi="Times New Roman"/>
          <w:sz w:val="28"/>
          <w:szCs w:val="28"/>
        </w:rPr>
        <w:t>.</w:t>
      </w:r>
      <w:r w:rsidR="00B601E5" w:rsidRPr="00B601E5">
        <w:rPr>
          <w:rFonts w:ascii="Times New Roman" w:hAnsi="Times New Roman"/>
          <w:sz w:val="28"/>
          <w:szCs w:val="28"/>
        </w:rPr>
        <w:tab/>
      </w:r>
      <w:r w:rsidR="00EF5BD9" w:rsidRPr="00EF5BD9">
        <w:rPr>
          <w:rFonts w:ascii="Times New Roman" w:hAnsi="Times New Roman" w:hint="eastAsia"/>
          <w:sz w:val="28"/>
          <w:szCs w:val="28"/>
        </w:rPr>
        <w:t>Настоящее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постановление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вступает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силу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после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его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опубликования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газете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EF5BD9" w:rsidRPr="00EF5BD9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газета»</w:t>
      </w:r>
      <w:r w:rsidR="00EF5BD9">
        <w:rPr>
          <w:rFonts w:ascii="Times New Roman" w:hAnsi="Times New Roman"/>
          <w:sz w:val="28"/>
          <w:szCs w:val="28"/>
        </w:rPr>
        <w:t>,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подлежит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размещению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на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сайте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городского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округа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="00EF5BD9" w:rsidRPr="00EF5BD9">
        <w:rPr>
          <w:rFonts w:ascii="Times New Roman" w:hAnsi="Times New Roman"/>
          <w:sz w:val="28"/>
          <w:szCs w:val="28"/>
        </w:rPr>
        <w:t>-</w:t>
      </w:r>
      <w:r w:rsidR="00EF5BD9"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сети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Интернет»</w:t>
      </w:r>
      <w:r w:rsidR="00686C8D">
        <w:rPr>
          <w:rFonts w:ascii="Times New Roman" w:hAnsi="Times New Roman"/>
          <w:sz w:val="28"/>
          <w:szCs w:val="28"/>
        </w:rPr>
        <w:t>.</w:t>
      </w:r>
    </w:p>
    <w:p w14:paraId="527DBA8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268B173F" w14:textId="14863BC9" w:rsidR="00685DE1" w:rsidRDefault="00685D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</w:t>
      </w:r>
      <w:r w:rsidR="00B601E5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Г.Г. Баландин</w:t>
      </w:r>
    </w:p>
    <w:p w14:paraId="7CB03DBF" w14:textId="103DBD4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B930E0F" w14:textId="438F10F1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289CFEE" w14:textId="5BFACA41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3F2E15ED" w14:textId="660BF7AB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74293B67" w14:textId="6CD8C7E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37A529E" w14:textId="16C065EC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E12BF23" w14:textId="603B889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6F3F1D4" w14:textId="37913E3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A0C828B" w14:textId="2CF90209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7CFF08E" w14:textId="2F4C56E5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1EAE6AD5" w14:textId="2445267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0BE1D989" w14:textId="72630D9F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D0E7715" w14:textId="0EFB573E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B4EAD9A" w14:textId="7466E31B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A236DCF" w14:textId="2C38605D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09D5922D" w14:textId="61557946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71A63B9" w14:textId="3A707C43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085BD7D5" w14:textId="4673B06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F43A886" w14:textId="41A50A9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73947B53" w14:textId="224C2700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E80EA9D" w14:textId="12B56B0B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54D84EF3" w14:textId="0959A4D6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4F155013" w14:textId="7FADDACA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4BAF7B2E" w14:textId="26158109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203EA46" w14:textId="0B3F3528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12E6FC14" w14:textId="426135C0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657E037" w14:textId="1441732D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DEC4CFB" w14:textId="5D520589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2EAB3622" w14:textId="79487643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6BEDE638" w14:textId="20A5D22E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147CEE7A" w14:textId="17D587E7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75CB6AA1" w14:textId="17C687CB" w:rsidR="00D90D99" w:rsidRDefault="00D90D99" w:rsidP="00685DE1">
      <w:pPr>
        <w:rPr>
          <w:rFonts w:ascii="Times New Roman" w:hAnsi="Times New Roman"/>
          <w:sz w:val="28"/>
          <w:szCs w:val="28"/>
        </w:rPr>
      </w:pP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2AE34" w14:textId="77777777" w:rsidR="00D66065" w:rsidRDefault="00D66065" w:rsidP="000A7BBE">
      <w:r>
        <w:separator/>
      </w:r>
    </w:p>
  </w:endnote>
  <w:endnote w:type="continuationSeparator" w:id="0">
    <w:p w14:paraId="69465FB5" w14:textId="77777777" w:rsidR="00D66065" w:rsidRDefault="00D66065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1A224" w14:textId="77777777" w:rsidR="00D66065" w:rsidRDefault="00D66065" w:rsidP="000A7BBE">
      <w:r>
        <w:separator/>
      </w:r>
    </w:p>
  </w:footnote>
  <w:footnote w:type="continuationSeparator" w:id="0">
    <w:p w14:paraId="62C02DE7" w14:textId="77777777" w:rsidR="00D66065" w:rsidRDefault="00D66065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647E8"/>
    <w:rsid w:val="000A7BBE"/>
    <w:rsid w:val="000E0E9F"/>
    <w:rsid w:val="001A33F3"/>
    <w:rsid w:val="001D7646"/>
    <w:rsid w:val="00206DC0"/>
    <w:rsid w:val="00227BCD"/>
    <w:rsid w:val="002D2DF1"/>
    <w:rsid w:val="002E4451"/>
    <w:rsid w:val="00336992"/>
    <w:rsid w:val="00380DF8"/>
    <w:rsid w:val="0039122C"/>
    <w:rsid w:val="003F3637"/>
    <w:rsid w:val="00414606"/>
    <w:rsid w:val="00434898"/>
    <w:rsid w:val="004372BD"/>
    <w:rsid w:val="00442971"/>
    <w:rsid w:val="0047467F"/>
    <w:rsid w:val="00487A55"/>
    <w:rsid w:val="00585A2B"/>
    <w:rsid w:val="0059794D"/>
    <w:rsid w:val="005E2319"/>
    <w:rsid w:val="00685DE1"/>
    <w:rsid w:val="00686C8D"/>
    <w:rsid w:val="006A77F3"/>
    <w:rsid w:val="006E3F5F"/>
    <w:rsid w:val="006E7C4C"/>
    <w:rsid w:val="007643BC"/>
    <w:rsid w:val="007777C6"/>
    <w:rsid w:val="00781DEE"/>
    <w:rsid w:val="007C3B0B"/>
    <w:rsid w:val="007F2264"/>
    <w:rsid w:val="007F30F0"/>
    <w:rsid w:val="008735EC"/>
    <w:rsid w:val="008C40FC"/>
    <w:rsid w:val="009220DF"/>
    <w:rsid w:val="009407E1"/>
    <w:rsid w:val="009831FC"/>
    <w:rsid w:val="00985374"/>
    <w:rsid w:val="009E4870"/>
    <w:rsid w:val="009E5C50"/>
    <w:rsid w:val="00A37268"/>
    <w:rsid w:val="00A639A1"/>
    <w:rsid w:val="00A67129"/>
    <w:rsid w:val="00AD07B4"/>
    <w:rsid w:val="00AD3B8E"/>
    <w:rsid w:val="00B41AFB"/>
    <w:rsid w:val="00B601E5"/>
    <w:rsid w:val="00B9767F"/>
    <w:rsid w:val="00BC0685"/>
    <w:rsid w:val="00C34EBF"/>
    <w:rsid w:val="00C70C49"/>
    <w:rsid w:val="00CC4C1B"/>
    <w:rsid w:val="00CF33C0"/>
    <w:rsid w:val="00CF74BA"/>
    <w:rsid w:val="00D3226E"/>
    <w:rsid w:val="00D4770A"/>
    <w:rsid w:val="00D66065"/>
    <w:rsid w:val="00D90D99"/>
    <w:rsid w:val="00DA3A02"/>
    <w:rsid w:val="00DA65A0"/>
    <w:rsid w:val="00DF07AB"/>
    <w:rsid w:val="00E34123"/>
    <w:rsid w:val="00E85C01"/>
    <w:rsid w:val="00EE02A5"/>
    <w:rsid w:val="00EF0B8C"/>
    <w:rsid w:val="00EF5BD9"/>
    <w:rsid w:val="00F0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68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User</cp:lastModifiedBy>
  <cp:revision>15</cp:revision>
  <cp:lastPrinted>2023-07-11T12:40:00Z</cp:lastPrinted>
  <dcterms:created xsi:type="dcterms:W3CDTF">2023-01-10T10:54:00Z</dcterms:created>
  <dcterms:modified xsi:type="dcterms:W3CDTF">2023-07-11T12:41:00Z</dcterms:modified>
</cp:coreProperties>
</file>