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43D21" w14:textId="77777777" w:rsidR="000E6E97" w:rsidRPr="000E6E97" w:rsidRDefault="000E6E97" w:rsidP="000E6E9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E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ТВЕРСКАЯ ОБЛАСТЬ</w:t>
      </w:r>
    </w:p>
    <w:p w14:paraId="4539DB6D" w14:textId="77777777" w:rsidR="000E6E97" w:rsidRPr="000E6E97" w:rsidRDefault="000E6E97" w:rsidP="000E6E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73DEC8C" wp14:editId="6DA85B1F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3C687" w14:textId="77777777" w:rsidR="000E6E97" w:rsidRPr="000E6E97" w:rsidRDefault="000E6E97" w:rsidP="000E6E9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E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КАШИНСКОГО ГОРОДСКОГО ОКРУГА</w:t>
      </w:r>
      <w:r w:rsidRPr="000E6E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14:paraId="41041264" w14:textId="77777777" w:rsidR="000E6E97" w:rsidRPr="000E6E97" w:rsidRDefault="000E6E97" w:rsidP="000E6E97">
      <w:pPr>
        <w:keepNext/>
        <w:spacing w:before="120"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E6E9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О С Т А Н О В Л Е Н И 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097"/>
        <w:gridCol w:w="4541"/>
      </w:tblGrid>
      <w:tr w:rsidR="000E6E97" w:rsidRPr="000E6E97" w14:paraId="13A949B0" w14:textId="77777777" w:rsidTr="004C2A36">
        <w:trPr>
          <w:trHeight w:val="618"/>
        </w:trPr>
        <w:tc>
          <w:tcPr>
            <w:tcW w:w="5000" w:type="pct"/>
            <w:gridSpan w:val="2"/>
            <w:shd w:val="clear" w:color="auto" w:fill="auto"/>
          </w:tcPr>
          <w:p w14:paraId="54426F01" w14:textId="1C53B3D4" w:rsidR="000E6E97" w:rsidRPr="000E6E97" w:rsidRDefault="000E6E97" w:rsidP="000E6E97">
            <w:pPr>
              <w:tabs>
                <w:tab w:val="left" w:pos="2552"/>
                <w:tab w:val="center" w:pos="4820"/>
                <w:tab w:val="left" w:pos="7513"/>
                <w:tab w:val="left" w:pos="9072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Pr="000E6E9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 w:rsidR="00622EE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16</w:t>
            </w:r>
            <w:r w:rsidR="00622EE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.06.2023</w:t>
            </w:r>
            <w:r w:rsidRPr="000E6E9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  <w:r w:rsidRPr="000E6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г. Кашин</w:t>
            </w:r>
            <w:r w:rsidRPr="000E6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№ </w:t>
            </w:r>
            <w:r w:rsidRPr="000E6E9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 w:rsidR="00622EE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391</w:t>
            </w:r>
            <w:r w:rsidRPr="000E6E9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</w:p>
        </w:tc>
      </w:tr>
      <w:tr w:rsidR="000E6E97" w:rsidRPr="000E6E97" w14:paraId="627CB1DD" w14:textId="77777777" w:rsidTr="004C2A36">
        <w:trPr>
          <w:trHeight w:val="988"/>
        </w:trPr>
        <w:tc>
          <w:tcPr>
            <w:tcW w:w="2644" w:type="pct"/>
            <w:shd w:val="clear" w:color="auto" w:fill="auto"/>
            <w:vAlign w:val="center"/>
          </w:tcPr>
          <w:p w14:paraId="607CB3FC" w14:textId="77777777" w:rsidR="000E6E97" w:rsidRPr="000E6E97" w:rsidRDefault="000E6E97" w:rsidP="000E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аукциона на право заключения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E6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аренды имущества, находящегося в муниципальной собственности муниципального образования </w:t>
            </w:r>
            <w:proofErr w:type="spellStart"/>
            <w:r w:rsidRPr="000E6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Кашинский</w:t>
            </w:r>
            <w:proofErr w:type="spellEnd"/>
            <w:r w:rsidRPr="000E6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Тверской области, 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включенного в перечень, предусмотренный частью 4 статьи 18 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Федерального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закона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от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 24.07.2007 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№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209-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ФЗ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О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развитии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малого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и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среднего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предпринимательства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в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Российской</w:t>
            </w:r>
            <w:r w:rsidRPr="000E6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0E6E97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Федерации»</w:t>
            </w:r>
          </w:p>
        </w:tc>
        <w:tc>
          <w:tcPr>
            <w:tcW w:w="2356" w:type="pct"/>
            <w:shd w:val="clear" w:color="auto" w:fill="auto"/>
          </w:tcPr>
          <w:p w14:paraId="2B11BC97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</w:tbl>
    <w:p w14:paraId="64C05049" w14:textId="77777777" w:rsidR="000E6E97" w:rsidRPr="000E6E97" w:rsidRDefault="000E6E97" w:rsidP="000E6E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D4FB07" w14:textId="77777777" w:rsidR="000E6E97" w:rsidRPr="000E6E97" w:rsidRDefault="000E6E97" w:rsidP="000E6E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AF14B5" w14:textId="77777777" w:rsidR="000E6E97" w:rsidRPr="000E6E97" w:rsidRDefault="000E6E97" w:rsidP="000E6E97">
      <w:pPr>
        <w:spacing w:after="0" w:line="240" w:lineRule="auto"/>
        <w:ind w:left="23" w:right="23" w:firstLine="82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0E6E9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соответствии с Гражданским кодексом Российской Федерации,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Федеральным законом от 26.07.2006 № 135-ФЗ «О защите конкуренции», </w:t>
      </w:r>
      <w:r w:rsidRPr="000E6E9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Федеральным законом от 24.07.2007 № 209-ФЗ «О развитии малого и среднего предпринимательства в Российской Федерации», 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10.02.2010 № 67, Уставом Кашинского городского округа Тверской области, Порядком управления и распоряжения имуществом, находящимся в муниципальной собственности муниципального образования </w:t>
      </w:r>
      <w:proofErr w:type="spellStart"/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Кашинский</w:t>
      </w:r>
      <w:proofErr w:type="spellEnd"/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городской округ Тверской области, утвержденным решением </w:t>
      </w:r>
      <w:proofErr w:type="spellStart"/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Кашинской</w:t>
      </w:r>
      <w:proofErr w:type="spellEnd"/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городской Думы от 12.02.2019 № 110, Порядком </w:t>
      </w:r>
      <w:r w:rsidRPr="000E6E9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формирования, ведения и обязательного опубликования перечня муниципального имущества муниципального образования </w:t>
      </w:r>
      <w:proofErr w:type="spellStart"/>
      <w:r w:rsidRPr="000E6E9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Кашинский</w:t>
      </w:r>
      <w:proofErr w:type="spellEnd"/>
      <w:r w:rsidRPr="000E6E9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городской округ Тверской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утвержденным решением </w:t>
      </w:r>
      <w:proofErr w:type="spellStart"/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Кашинской</w:t>
      </w:r>
      <w:proofErr w:type="spellEnd"/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городской Думы от 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2.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10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.2019 № 1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78, </w:t>
      </w:r>
      <w:r w:rsidRPr="000E6E97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Перечнем муниципального имущества </w:t>
      </w:r>
      <w:r w:rsidRPr="000E6E9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x-none" w:eastAsia="x-none"/>
        </w:rPr>
        <w:t xml:space="preserve">муниципального образования Кашинский городской округ Тверской области, свободного от прав третьих лиц (за исключением права хозяйственного ведения, </w:t>
      </w:r>
      <w:r w:rsidRPr="000E6E9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x-none" w:eastAsia="x-none"/>
        </w:rPr>
        <w:lastRenderedPageBreak/>
        <w:t>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</w:t>
      </w:r>
      <w:r w:rsidRPr="000E6E9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x-none"/>
        </w:rPr>
        <w:t xml:space="preserve"> в </w:t>
      </w:r>
      <w:r w:rsidRPr="000E6E9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x-none" w:eastAsia="x-none"/>
        </w:rPr>
        <w:t>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E6E97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, утвержденным постановлением Администрации Кашинского городского округа от 23.10.2019 № 784, 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отчет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ом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об оценке объект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оценки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Администрация Кашинского городского округа </w:t>
      </w:r>
    </w:p>
    <w:p w14:paraId="68BA436F" w14:textId="77777777" w:rsidR="000E6E97" w:rsidRPr="000E6E97" w:rsidRDefault="000E6E97" w:rsidP="000E6E97">
      <w:pPr>
        <w:tabs>
          <w:tab w:val="left" w:pos="851"/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B9F7CD" w14:textId="77777777" w:rsidR="000E6E97" w:rsidRPr="000E6E97" w:rsidRDefault="000E6E97" w:rsidP="000E6E97">
      <w:pPr>
        <w:tabs>
          <w:tab w:val="left" w:pos="851"/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156464B1" w14:textId="77777777" w:rsidR="000E6E97" w:rsidRPr="000E6E97" w:rsidRDefault="000E6E97" w:rsidP="000E6E97">
      <w:pPr>
        <w:tabs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7779F62" w14:textId="77777777" w:rsidR="000E6E97" w:rsidRPr="000E6E97" w:rsidRDefault="000E6E97" w:rsidP="000E6E97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Провести открытый по составу участников и по форме подачи предложений аукцион на право заключения договор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аренды имущества, находящегося в муниципальной собственности муниципального образования </w:t>
      </w:r>
      <w:proofErr w:type="spellStart"/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Кашинский</w:t>
      </w:r>
      <w:proofErr w:type="spellEnd"/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Тверской области, включенного в перечень, предусмотренный частью 4 статьи 18 Федерального закона от 24.07.2007 № 209-ФЗ «О развитии малог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 в Российской Федерации»,  в соответствии с перечнем согласно приложению к настоящему постановлению (далее соответственно также — аукцион, имущество).</w:t>
      </w:r>
    </w:p>
    <w:p w14:paraId="532A5E93" w14:textId="77777777" w:rsidR="000E6E97" w:rsidRPr="000E6E97" w:rsidRDefault="000E6E97" w:rsidP="000E6E97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Установить начальный размер арендной платы в год за пользование имуществом в размере, определенном в соответствии с законодательством об оценочной деятельности.</w:t>
      </w:r>
    </w:p>
    <w:p w14:paraId="1B7AFD6E" w14:textId="77777777" w:rsidR="000E6E97" w:rsidRPr="000E6E97" w:rsidRDefault="000E6E97" w:rsidP="000E6E97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3. Определить:</w:t>
      </w:r>
    </w:p>
    <w:p w14:paraId="58591823" w14:textId="77777777" w:rsidR="000E6E97" w:rsidRPr="000E6E97" w:rsidRDefault="000E6E97" w:rsidP="000E6E97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величину повышения начальной цены арендной платы («шаг аукциона») в размере пяти процентов начальной цены арендной платы в год за пользование имуществом;</w:t>
      </w:r>
    </w:p>
    <w:p w14:paraId="6CFFD2E0" w14:textId="77777777" w:rsidR="000E6E97" w:rsidRPr="000E6E97" w:rsidRDefault="000E6E97" w:rsidP="000E6E97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задаток на участие в аукционе в размере двадцати процентов начальной цены арендной платы в год за пользование имуществом.</w:t>
      </w:r>
    </w:p>
    <w:p w14:paraId="2D49C540" w14:textId="77777777" w:rsidR="000E6E97" w:rsidRPr="000E6E97" w:rsidRDefault="000E6E97" w:rsidP="000E6E97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4. Комитету по управлению имуществом Администрации Кашинского городского округа:</w:t>
      </w:r>
    </w:p>
    <w:p w14:paraId="0220F50E" w14:textId="77777777" w:rsidR="000E6E97" w:rsidRPr="000E6E97" w:rsidRDefault="000E6E97" w:rsidP="000E6E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провести (осуществить) необходимые мероприятия (действия), направленные на организацию и проведение аукциона в установленном законом порядке;</w:t>
      </w:r>
    </w:p>
    <w:p w14:paraId="4565D488" w14:textId="77777777" w:rsidR="000E6E97" w:rsidRPr="000E6E97" w:rsidRDefault="000E6E97" w:rsidP="000E6E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по итогам аукциона обеспечить заключение договора аренды имущества с победителем аукциона, если для этого не будет препятствий.</w:t>
      </w:r>
    </w:p>
    <w:p w14:paraId="6E9732F5" w14:textId="77777777" w:rsidR="000E6E97" w:rsidRPr="000E6E97" w:rsidRDefault="000E6E97" w:rsidP="000E6E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5. Контроль за исполнением настоящего постановления возложить на председателя Комитета по управлению имуществом Администрации Кашинского городского округа И.А. Лебедеву.</w:t>
      </w:r>
    </w:p>
    <w:p w14:paraId="398AD1C6" w14:textId="77777777" w:rsidR="000E6E97" w:rsidRPr="000E6E97" w:rsidRDefault="000E6E97" w:rsidP="000E6E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6. Настоящее постановление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и на официальном сайте Кашинского городского округа в информационно-телекоммуникационной сети «Интернет».</w:t>
      </w:r>
    </w:p>
    <w:p w14:paraId="1D9E5AA5" w14:textId="77777777" w:rsidR="000E6E97" w:rsidRPr="000E6E97" w:rsidRDefault="000E6E97" w:rsidP="000E6E9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7. Настоящее постановление вступает в силу со дня его подписания.</w:t>
      </w:r>
    </w:p>
    <w:p w14:paraId="5F082AE1" w14:textId="77777777" w:rsidR="000E6E97" w:rsidRPr="000E6E97" w:rsidRDefault="000E6E97" w:rsidP="000E6E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61E9C1" w14:textId="77777777" w:rsidR="000E6E97" w:rsidRPr="000E6E97" w:rsidRDefault="000E6E97" w:rsidP="000E6E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E6E97" w:rsidRPr="000E6E97" w:rsidSect="000E6E97">
          <w:headerReference w:type="default" r:id="rId7"/>
          <w:pgSz w:w="11906" w:h="16838"/>
          <w:pgMar w:top="1134" w:right="567" w:bottom="680" w:left="1701" w:header="720" w:footer="720" w:gutter="0"/>
          <w:cols w:space="720"/>
          <w:titlePg/>
          <w:docGrid w:linePitch="272"/>
        </w:sectPr>
      </w:pPr>
      <w:r w:rsidRPr="000E6E9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Кашинского городского округа                                                          Г.Г. Баландин</w:t>
      </w:r>
    </w:p>
    <w:p w14:paraId="62518028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СОГЛАСОВАНО</w:t>
      </w:r>
    </w:p>
    <w:p w14:paraId="6BAE5FB6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9AB983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CB9BC0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Комитета по </w:t>
      </w:r>
    </w:p>
    <w:p w14:paraId="3322E154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управлению имуществом Администрации </w:t>
      </w:r>
    </w:p>
    <w:p w14:paraId="5C2B1F6B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Кашинского городского округа                                                           И.А. Лебедева</w:t>
      </w:r>
    </w:p>
    <w:p w14:paraId="7D6125C8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 ______________ 2023 года</w:t>
      </w:r>
    </w:p>
    <w:p w14:paraId="12F368AA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02F0BD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председателя Комитета по </w:t>
      </w:r>
    </w:p>
    <w:p w14:paraId="4EDA583A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управлению имуществом Администрации</w:t>
      </w:r>
    </w:p>
    <w:p w14:paraId="2977938C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Кашинского городского округа                                                            А.М. </w:t>
      </w:r>
      <w:proofErr w:type="spellStart"/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Латипов</w:t>
      </w:r>
      <w:proofErr w:type="spellEnd"/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«_____» ______________ 2023 года</w:t>
      </w:r>
    </w:p>
    <w:p w14:paraId="6B64199B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372E8A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председателя Комитета по </w:t>
      </w:r>
    </w:p>
    <w:p w14:paraId="32015F3E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управлению имуществом Администрации</w:t>
      </w:r>
    </w:p>
    <w:p w14:paraId="79AF91C8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Кашинского городского округа               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Е.А. Королева</w:t>
      </w:r>
    </w:p>
    <w:p w14:paraId="5F7891B4" w14:textId="77777777" w:rsidR="000E6E97" w:rsidRPr="000E6E97" w:rsidRDefault="000E6E97" w:rsidP="000E6E9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E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«_____» ______________ 2023 года </w:t>
      </w:r>
    </w:p>
    <w:p w14:paraId="2F7A7D89" w14:textId="77777777" w:rsidR="000E6E97" w:rsidRPr="000E6E97" w:rsidRDefault="000E6E97" w:rsidP="000E6E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0E6E97" w:rsidRPr="000E6E97" w:rsidSect="00801973">
          <w:pgSz w:w="11906" w:h="16838"/>
          <w:pgMar w:top="1134" w:right="1701" w:bottom="1134" w:left="567" w:header="720" w:footer="720" w:gutter="0"/>
          <w:pgNumType w:start="1"/>
          <w:cols w:space="720"/>
          <w:titlePg/>
          <w:docGrid w:linePitch="272"/>
        </w:sectPr>
      </w:pPr>
    </w:p>
    <w:p w14:paraId="092EADC4" w14:textId="77777777" w:rsidR="000E6E97" w:rsidRPr="000E6E97" w:rsidRDefault="000E6E97" w:rsidP="000E6E97">
      <w:pPr>
        <w:suppressAutoHyphens/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9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14:paraId="5ECCE622" w14:textId="77777777" w:rsidR="000E6E97" w:rsidRPr="000E6E97" w:rsidRDefault="000E6E97" w:rsidP="000E6E97">
      <w:pPr>
        <w:suppressAutoHyphens/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97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14:paraId="75A58D73" w14:textId="77777777" w:rsidR="000E6E97" w:rsidRPr="000E6E97" w:rsidRDefault="000E6E97" w:rsidP="000E6E97">
      <w:pPr>
        <w:suppressAutoHyphens/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97">
        <w:rPr>
          <w:rFonts w:ascii="Times New Roman" w:eastAsia="Times New Roman" w:hAnsi="Times New Roman" w:cs="Times New Roman"/>
          <w:sz w:val="26"/>
          <w:szCs w:val="26"/>
          <w:lang w:eastAsia="ru-RU"/>
        </w:rPr>
        <w:t>Кашинского городского округа</w:t>
      </w:r>
    </w:p>
    <w:p w14:paraId="6B307294" w14:textId="0CDEE919" w:rsidR="000E6E97" w:rsidRPr="000E6E97" w:rsidRDefault="000E6E97" w:rsidP="000E6E97">
      <w:pPr>
        <w:suppressAutoHyphens/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B7323">
        <w:rPr>
          <w:rFonts w:ascii="Times New Roman" w:eastAsia="Times New Roman" w:hAnsi="Times New Roman" w:cs="Times New Roman"/>
          <w:sz w:val="26"/>
          <w:szCs w:val="26"/>
          <w:lang w:eastAsia="ru-RU"/>
        </w:rPr>
        <w:t>16.06.2023</w:t>
      </w:r>
      <w:r w:rsidRPr="000E6E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B7323">
        <w:rPr>
          <w:rFonts w:ascii="Times New Roman" w:eastAsia="Times New Roman" w:hAnsi="Times New Roman" w:cs="Times New Roman"/>
          <w:sz w:val="26"/>
          <w:szCs w:val="26"/>
          <w:lang w:eastAsia="ru-RU"/>
        </w:rPr>
        <w:t>391</w:t>
      </w:r>
    </w:p>
    <w:p w14:paraId="3CA89712" w14:textId="77777777" w:rsidR="000E6E97" w:rsidRPr="000E6E97" w:rsidRDefault="000E6E97" w:rsidP="000E6E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AB85865" w14:textId="77777777" w:rsidR="000E6E97" w:rsidRPr="000E6E97" w:rsidRDefault="000E6E97" w:rsidP="000E6E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</w:p>
    <w:p w14:paraId="7D23DFC6" w14:textId="77777777" w:rsidR="000E6E97" w:rsidRPr="000E6E97" w:rsidRDefault="000E6E97" w:rsidP="000E6E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имущества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находящегося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в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муниципальной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собственности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муниципального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образования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Кашинский</w:t>
      </w:r>
      <w:proofErr w:type="spellEnd"/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городской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округ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Тверской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области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</w:p>
    <w:p w14:paraId="644C9AE6" w14:textId="77777777" w:rsidR="000E6E97" w:rsidRPr="000E6E97" w:rsidRDefault="000E6E97" w:rsidP="000E6E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в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отношении которого проводится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аукцион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на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право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69DF6004" w14:textId="77777777" w:rsidR="000E6E97" w:rsidRPr="000E6E97" w:rsidRDefault="000E6E97" w:rsidP="000E6E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заключения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договоров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его </w:t>
      </w:r>
      <w:r w:rsidRPr="000E6E9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аренды</w:t>
      </w:r>
      <w:r w:rsidRPr="000E6E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397359F6" w14:textId="77777777" w:rsidR="000E6E97" w:rsidRPr="000E6E97" w:rsidRDefault="000E6E97" w:rsidP="000E6E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1554"/>
        <w:gridCol w:w="1664"/>
        <w:gridCol w:w="1938"/>
        <w:gridCol w:w="1523"/>
        <w:gridCol w:w="833"/>
        <w:gridCol w:w="1660"/>
      </w:tblGrid>
      <w:tr w:rsidR="000E6E97" w:rsidRPr="000E6E97" w14:paraId="6BC59E9B" w14:textId="77777777" w:rsidTr="004C2A36">
        <w:tc>
          <w:tcPr>
            <w:tcW w:w="254" w:type="pct"/>
            <w:vAlign w:val="center"/>
          </w:tcPr>
          <w:p w14:paraId="194F0A69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04" w:type="pct"/>
            <w:vAlign w:val="center"/>
          </w:tcPr>
          <w:p w14:paraId="084F2209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861" w:type="pct"/>
            <w:vAlign w:val="center"/>
          </w:tcPr>
          <w:p w14:paraId="5ED9561C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Местонахождение</w:t>
            </w:r>
          </w:p>
          <w:p w14:paraId="52C95BC5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1003" w:type="pct"/>
            <w:vAlign w:val="center"/>
          </w:tcPr>
          <w:p w14:paraId="11D2681D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Индивидуализирующие характеристики имущества</w:t>
            </w:r>
          </w:p>
        </w:tc>
        <w:tc>
          <w:tcPr>
            <w:tcW w:w="788" w:type="pct"/>
            <w:vAlign w:val="center"/>
          </w:tcPr>
          <w:p w14:paraId="4FF0E851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Целевое назначение имущества</w:t>
            </w:r>
          </w:p>
        </w:tc>
        <w:tc>
          <w:tcPr>
            <w:tcW w:w="431" w:type="pct"/>
            <w:vAlign w:val="center"/>
          </w:tcPr>
          <w:p w14:paraId="680D45B6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аренды имущества</w:t>
            </w:r>
          </w:p>
        </w:tc>
        <w:tc>
          <w:tcPr>
            <w:tcW w:w="859" w:type="pct"/>
            <w:vAlign w:val="center"/>
          </w:tcPr>
          <w:p w14:paraId="60385299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Начальный размер арендной платы в год за пользование имуществом, руб. (без учета НДС)</w:t>
            </w:r>
          </w:p>
        </w:tc>
      </w:tr>
      <w:tr w:rsidR="000E6E97" w:rsidRPr="000E6E97" w14:paraId="05088CFA" w14:textId="77777777" w:rsidTr="004C2A36">
        <w:tc>
          <w:tcPr>
            <w:tcW w:w="254" w:type="pct"/>
            <w:vAlign w:val="center"/>
          </w:tcPr>
          <w:p w14:paraId="17629726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4" w:type="pct"/>
            <w:vAlign w:val="center"/>
          </w:tcPr>
          <w:p w14:paraId="3C4D4394" w14:textId="273C8D30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  <w:r w:rsidR="00DB7323" w:rsidRPr="00DB7323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861" w:type="pct"/>
            <w:vAlign w:val="center"/>
          </w:tcPr>
          <w:p w14:paraId="7B265622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Тверская область,</w:t>
            </w:r>
          </w:p>
          <w:p w14:paraId="08C36099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Кашин,</w:t>
            </w:r>
          </w:p>
          <w:p w14:paraId="4A5D8601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Анатолия Луначарского, дом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 помещение №10</w:t>
            </w: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этаж</w:t>
            </w: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03" w:type="pct"/>
            <w:vAlign w:val="center"/>
          </w:tcPr>
          <w:p w14:paraId="00EAA597" w14:textId="77777777" w:rsidR="000E6E97" w:rsidRPr="000E6E97" w:rsidRDefault="000E6E97" w:rsidP="000E6E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номер: 69:41:0010310: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4DF416F" w14:textId="77777777" w:rsidR="000E6E97" w:rsidRPr="000E6E97" w:rsidRDefault="000E6E97" w:rsidP="000E6E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площадь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  <w:p w14:paraId="43DE2647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pct"/>
            <w:vAlign w:val="center"/>
          </w:tcPr>
          <w:p w14:paraId="3C6F46C3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Бытовое обслуживание, размещение офиса,</w:t>
            </w:r>
          </w:p>
          <w:p w14:paraId="13FA7FEF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торговая деятельность</w:t>
            </w:r>
          </w:p>
        </w:tc>
        <w:tc>
          <w:tcPr>
            <w:tcW w:w="431" w:type="pct"/>
            <w:vAlign w:val="center"/>
          </w:tcPr>
          <w:p w14:paraId="0C0AA62E" w14:textId="77777777" w:rsidR="000E6E97" w:rsidRPr="000E6E97" w:rsidRDefault="000E6E97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859" w:type="pct"/>
            <w:vAlign w:val="center"/>
          </w:tcPr>
          <w:p w14:paraId="0F95E896" w14:textId="040507EC" w:rsidR="000E6E97" w:rsidRPr="000E6E97" w:rsidRDefault="00DB7323" w:rsidP="000E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50 700,00</w:t>
            </w:r>
          </w:p>
        </w:tc>
      </w:tr>
    </w:tbl>
    <w:p w14:paraId="6D8964B8" w14:textId="77777777" w:rsidR="000E6E97" w:rsidRPr="000E6E97" w:rsidRDefault="000E6E97" w:rsidP="000E6E9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</w:p>
    <w:p w14:paraId="4146B09E" w14:textId="77777777" w:rsidR="00DB7323" w:rsidRPr="00DB7323" w:rsidRDefault="00DB7323" w:rsidP="00DB732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DB7323">
        <w:rPr>
          <w:rFonts w:ascii="Times New Roman" w:eastAsia="Times New Roman" w:hAnsi="Times New Roman" w:cs="Times New Roman"/>
          <w:lang w:eastAsia="ru-RU"/>
        </w:rPr>
        <w:t>*</w:t>
      </w:r>
      <w:r w:rsidRPr="00DB7323">
        <w:rPr>
          <w:rFonts w:ascii="Times New Roman" w:eastAsia="Times New Roman" w:hAnsi="Times New Roman" w:cs="Times New Roman" w:hint="eastAsia"/>
          <w:lang w:eastAsia="ru-RU"/>
        </w:rPr>
        <w:t>Ограничения</w:t>
      </w:r>
      <w:r w:rsidRPr="00DB7323">
        <w:rPr>
          <w:rFonts w:ascii="Times New Roman" w:eastAsia="Times New Roman" w:hAnsi="Times New Roman" w:cs="Times New Roman"/>
          <w:lang w:eastAsia="ru-RU"/>
        </w:rPr>
        <w:t xml:space="preserve"> (</w:t>
      </w:r>
      <w:r w:rsidRPr="00DB7323">
        <w:rPr>
          <w:rFonts w:ascii="Times New Roman" w:eastAsia="Times New Roman" w:hAnsi="Times New Roman" w:cs="Times New Roman" w:hint="eastAsia"/>
          <w:lang w:eastAsia="ru-RU"/>
        </w:rPr>
        <w:t>обременения</w:t>
      </w:r>
      <w:r w:rsidRPr="00DB7323">
        <w:rPr>
          <w:rFonts w:ascii="Times New Roman" w:eastAsia="Times New Roman" w:hAnsi="Times New Roman" w:cs="Times New Roman"/>
          <w:lang w:eastAsia="ru-RU"/>
        </w:rPr>
        <w:t>) имущества: помещение входит в состав нежилого здания г</w:t>
      </w:r>
      <w:r w:rsidRPr="00DB7323">
        <w:rPr>
          <w:rFonts w:ascii="Times New Roman" w:eastAsia="Times New Roman" w:hAnsi="Times New Roman" w:cs="Times New Roman" w:hint="eastAsia"/>
          <w:lang w:eastAsia="ru-RU"/>
        </w:rPr>
        <w:t>остиниц</w:t>
      </w:r>
      <w:r w:rsidRPr="00DB7323">
        <w:rPr>
          <w:rFonts w:ascii="Times New Roman" w:eastAsia="Times New Roman" w:hAnsi="Times New Roman" w:cs="Times New Roman"/>
          <w:lang w:eastAsia="ru-RU"/>
        </w:rPr>
        <w:t>ы, 2-</w:t>
      </w:r>
      <w:r w:rsidRPr="00DB7323">
        <w:rPr>
          <w:rFonts w:ascii="Times New Roman" w:eastAsia="Times New Roman" w:hAnsi="Times New Roman" w:cs="Times New Roman" w:hint="eastAsia"/>
          <w:lang w:eastAsia="ru-RU"/>
        </w:rPr>
        <w:t>я</w:t>
      </w:r>
      <w:r w:rsidRPr="00DB7323">
        <w:rPr>
          <w:rFonts w:ascii="Times New Roman" w:eastAsia="Times New Roman" w:hAnsi="Times New Roman" w:cs="Times New Roman"/>
          <w:lang w:eastAsia="ru-RU"/>
        </w:rPr>
        <w:t xml:space="preserve"> пол. XIX </w:t>
      </w:r>
      <w:r w:rsidRPr="00DB7323">
        <w:rPr>
          <w:rFonts w:ascii="Times New Roman" w:eastAsia="Times New Roman" w:hAnsi="Times New Roman" w:cs="Times New Roman" w:hint="eastAsia"/>
          <w:lang w:eastAsia="ru-RU"/>
        </w:rPr>
        <w:t>в</w:t>
      </w:r>
      <w:r w:rsidRPr="00DB7323">
        <w:rPr>
          <w:rFonts w:ascii="Times New Roman" w:eastAsia="Times New Roman" w:hAnsi="Times New Roman" w:cs="Times New Roman"/>
          <w:lang w:eastAsia="ru-RU"/>
        </w:rPr>
        <w:t>., которое является выявленным объектом культурного наследия (приказ Комитета по охране историко-культурного наследия от 30.12.1999 № 68).</w:t>
      </w:r>
    </w:p>
    <w:bookmarkEnd w:id="0"/>
    <w:p w14:paraId="4AE9D284" w14:textId="77777777" w:rsidR="00F041F4" w:rsidRDefault="00F041F4"/>
    <w:sectPr w:rsidR="00F041F4" w:rsidSect="000E6E97">
      <w:pgSz w:w="11906" w:h="16838"/>
      <w:pgMar w:top="1134" w:right="567" w:bottom="851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D3AB5" w14:textId="77777777" w:rsidR="00A622F4" w:rsidRDefault="00622EE4">
      <w:pPr>
        <w:spacing w:after="0" w:line="240" w:lineRule="auto"/>
      </w:pPr>
      <w:r>
        <w:separator/>
      </w:r>
    </w:p>
  </w:endnote>
  <w:endnote w:type="continuationSeparator" w:id="0">
    <w:p w14:paraId="0C2A6B59" w14:textId="77777777" w:rsidR="00A622F4" w:rsidRDefault="00622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CB12A" w14:textId="77777777" w:rsidR="00A622F4" w:rsidRDefault="00622EE4">
      <w:pPr>
        <w:spacing w:after="0" w:line="240" w:lineRule="auto"/>
      </w:pPr>
      <w:r>
        <w:separator/>
      </w:r>
    </w:p>
  </w:footnote>
  <w:footnote w:type="continuationSeparator" w:id="0">
    <w:p w14:paraId="1CEBC611" w14:textId="77777777" w:rsidR="00A622F4" w:rsidRDefault="00622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B791D" w14:textId="77777777" w:rsidR="002309E9" w:rsidRPr="003A50FC" w:rsidRDefault="000E6E97">
    <w:pPr>
      <w:pStyle w:val="a3"/>
      <w:jc w:val="center"/>
      <w:rPr>
        <w:rFonts w:ascii="Times New Roman" w:hAnsi="Times New Roman"/>
        <w:sz w:val="26"/>
        <w:szCs w:val="26"/>
      </w:rPr>
    </w:pPr>
    <w:r w:rsidRPr="003A50FC">
      <w:rPr>
        <w:rFonts w:ascii="Times New Roman" w:hAnsi="Times New Roman"/>
        <w:sz w:val="26"/>
        <w:szCs w:val="26"/>
      </w:rPr>
      <w:fldChar w:fldCharType="begin"/>
    </w:r>
    <w:r w:rsidRPr="003A50FC">
      <w:rPr>
        <w:rFonts w:ascii="Times New Roman" w:hAnsi="Times New Roman"/>
        <w:sz w:val="26"/>
        <w:szCs w:val="26"/>
      </w:rPr>
      <w:instrText>PAGE   \* MERGEFORMAT</w:instrText>
    </w:r>
    <w:r w:rsidRPr="003A50FC">
      <w:rPr>
        <w:rFonts w:ascii="Times New Roman" w:hAnsi="Times New Roman"/>
        <w:sz w:val="26"/>
        <w:szCs w:val="26"/>
      </w:rPr>
      <w:fldChar w:fldCharType="separate"/>
    </w:r>
    <w:r w:rsidRPr="0088764C">
      <w:rPr>
        <w:rFonts w:ascii="Times New Roman" w:hAnsi="Times New Roman"/>
        <w:noProof/>
        <w:sz w:val="26"/>
        <w:szCs w:val="26"/>
        <w:lang w:val="ru-RU"/>
      </w:rPr>
      <w:t>2</w:t>
    </w:r>
    <w:r w:rsidRPr="003A50FC">
      <w:rPr>
        <w:rFonts w:ascii="Times New Roman" w:hAnsi="Times New Roman"/>
        <w:sz w:val="26"/>
        <w:szCs w:val="26"/>
      </w:rPr>
      <w:fldChar w:fldCharType="end"/>
    </w:r>
  </w:p>
  <w:p w14:paraId="0CB1F27A" w14:textId="77777777" w:rsidR="002309E9" w:rsidRPr="003A50FC" w:rsidRDefault="00DB7323">
    <w:pPr>
      <w:pStyle w:val="a3"/>
      <w:rPr>
        <w:rFonts w:ascii="Times New Roman" w:hAnsi="Times New Roman"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E97"/>
    <w:rsid w:val="000E6E97"/>
    <w:rsid w:val="00622EE4"/>
    <w:rsid w:val="00A622F4"/>
    <w:rsid w:val="00DB7323"/>
    <w:rsid w:val="00F0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C21B7"/>
  <w15:chartTrackingRefBased/>
  <w15:docId w15:val="{5A7BA592-2129-4ABF-9FA3-6E3181AA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6E97"/>
    <w:pPr>
      <w:tabs>
        <w:tab w:val="center" w:pos="4677"/>
        <w:tab w:val="right" w:pos="9355"/>
      </w:tabs>
      <w:spacing w:after="0" w:line="240" w:lineRule="auto"/>
    </w:pPr>
    <w:rPr>
      <w:rFonts w:ascii="Tms Rmn" w:eastAsia="Times New Roman" w:hAnsi="Tms Rm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E6E97"/>
    <w:rPr>
      <w:rFonts w:ascii="Tms Rmn" w:eastAsia="Times New Roman" w:hAnsi="Tms Rmn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0E6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965</Words>
  <Characters>5501</Characters>
  <Application>Microsoft Office Word</Application>
  <DocSecurity>0</DocSecurity>
  <Lines>45</Lines>
  <Paragraphs>12</Paragraphs>
  <ScaleCrop>false</ScaleCrop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3</cp:revision>
  <cp:lastPrinted>2023-06-14T13:14:00Z</cp:lastPrinted>
  <dcterms:created xsi:type="dcterms:W3CDTF">2023-06-14T13:02:00Z</dcterms:created>
  <dcterms:modified xsi:type="dcterms:W3CDTF">2023-06-16T10:07:00Z</dcterms:modified>
</cp:coreProperties>
</file>