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Порядку определения объема субсидий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иные цели и условиям ее предоставления</w:t>
      </w:r>
    </w:p>
    <w:p w14:paraId="0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Сводный отчет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использовании субсидий на иные цели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___________________________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(отчетный период)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(наименование главного распорядителя средств бюджета,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осуществляющими</w:t>
      </w:r>
      <w:r>
        <w:rPr>
          <w:rFonts w:ascii="Times New Roman" w:hAnsi="Times New Roman"/>
          <w:sz w:val="24"/>
        </w:rPr>
        <w:t xml:space="preserve"> функции и полномочия учредителя 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муниципальных учреждений </w:t>
      </w: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городского округа Тверской области)</w:t>
      </w: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2392"/>
        <w:gridCol w:w="1599"/>
        <w:gridCol w:w="1875"/>
        <w:gridCol w:w="2728"/>
        <w:gridCol w:w="1371"/>
        <w:gridCol w:w="1146"/>
        <w:gridCol w:w="1146"/>
        <w:gridCol w:w="1146"/>
      </w:tblGrid>
      <w:tr>
        <w:trPr>
          <w:trHeight w:hRule="atLeast" w:val="4153"/>
        </w:trPr>
        <w:tc>
          <w:tcPr>
            <w:tcW w:type="dxa" w:w="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type="dxa" w:w="2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</w:p>
        </w:tc>
        <w:tc>
          <w:tcPr>
            <w:tcW w:type="dxa" w:w="15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 субсидии на иные цели, перечисленная в отчетном периоде на лицевые счета муниципальн</w:t>
            </w:r>
            <w:r>
              <w:rPr>
                <w:rFonts w:ascii="Times New Roman" w:hAnsi="Times New Roman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Кашинского</w:t>
            </w:r>
            <w:r>
              <w:rPr>
                <w:rFonts w:ascii="Times New Roman" w:hAnsi="Times New Roman"/>
                <w:sz w:val="24"/>
              </w:rPr>
              <w:t xml:space="preserve"> городского округа , руб.</w:t>
            </w:r>
          </w:p>
        </w:tc>
        <w:tc>
          <w:tcPr>
            <w:tcW w:type="dxa" w:w="18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Сумма кассовых выплат с лицевых счетов муниципальных учреждений </w:t>
            </w:r>
            <w:r>
              <w:rPr>
                <w:rFonts w:ascii="Times New Roman" w:hAnsi="Times New Roman"/>
                <w:sz w:val="24"/>
              </w:rPr>
              <w:t>Кашинского</w:t>
            </w:r>
            <w:r>
              <w:rPr>
                <w:rFonts w:ascii="Times New Roman" w:hAnsi="Times New Roman"/>
                <w:sz w:val="24"/>
              </w:rPr>
              <w:t xml:space="preserve"> городского округа  за счет субсидии на иные цели в отчетном периоде, руб.</w:t>
            </w:r>
          </w:p>
        </w:tc>
        <w:tc>
          <w:tcPr>
            <w:tcW w:type="dxa" w:w="27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Отношение суммы кассовых выплат с лицевых счетов муниципальных учреждений </w:t>
            </w:r>
            <w:r>
              <w:rPr>
                <w:rFonts w:ascii="Times New Roman" w:hAnsi="Times New Roman"/>
                <w:color w:val="000000"/>
                <w:sz w:val="24"/>
              </w:rPr>
              <w:t>Кашинского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городского округа  </w:t>
            </w:r>
            <w:r>
              <w:rPr>
                <w:rFonts w:ascii="Times New Roman" w:hAnsi="Times New Roman"/>
                <w:color w:val="000000"/>
                <w:sz w:val="24"/>
              </w:rPr>
              <w:t>за счет субсидии на иные цели в отчетном периоде к сумме субсидии на иные цели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перечисленной в отчетном периоде на лицевые счета муниципальных учреждений </w:t>
            </w:r>
            <w:r>
              <w:rPr>
                <w:rFonts w:ascii="Times New Roman" w:hAnsi="Times New Roman"/>
                <w:color w:val="000000"/>
                <w:sz w:val="24"/>
              </w:rPr>
              <w:t>Кашинского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городского округа Тверской области, %</w:t>
            </w:r>
          </w:p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(гр. 5 = (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\l "Par27"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</w:rPr>
              <w:t>гр. 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\l "Par26"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</w:rPr>
              <w:t>гр. 3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) 100)</w:t>
            </w:r>
          </w:p>
        </w:tc>
        <w:tc>
          <w:tcPr>
            <w:tcW w:type="dxa" w:w="13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Сумма остатка средств субсидии на иные цели на конец отчетного периода, руб.</w:t>
            </w:r>
          </w:p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(гр. 6 =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\l "Par26"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</w:rPr>
              <w:t>гр. 3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\l "Par27"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4"/>
              </w:rPr>
              <w:t>гр. 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Причины остатка средств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субсидии на иные цели на конец отчетного периода</w:t>
            </w:r>
          </w:p>
        </w:tc>
        <w:tc>
          <w:tcPr>
            <w:tcW w:type="dxa" w:w="22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предоставления субсидии на иные цели</w:t>
            </w:r>
          </w:p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8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7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2" w:name="Par26"/>
            <w:bookmarkEnd w:id="2"/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3" w:name="Par27"/>
            <w:bookmarkEnd w:id="3"/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1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N 1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...</w:t>
            </w: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...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1.n</w:t>
            </w: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N </w:t>
            </w:r>
            <w:r>
              <w:rPr>
                <w:rFonts w:ascii="Times New Roman" w:hAnsi="Times New Roman"/>
                <w:sz w:val="24"/>
              </w:rPr>
              <w:t>n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4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4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4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...</w:t>
            </w: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...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субсидий</w:t>
            </w:r>
          </w:p>
        </w:tc>
        <w:tc>
          <w:tcPr>
            <w:tcW w:type="dxa" w:w="1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</w:tbl>
    <w:p w14:paraId="6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1000000">
      <w:pPr>
        <w:spacing w:after="0" w:line="240" w:lineRule="auto"/>
        <w:ind/>
        <w:jc w:val="both"/>
        <w:rPr>
          <w:rFonts w:ascii="Times New Roman" w:hAnsi="Times New Roman"/>
          <w:strike w:val="0"/>
          <w:sz w:val="24"/>
        </w:rPr>
      </w:pPr>
      <w:r>
        <w:rPr>
          <w:rFonts w:ascii="Times New Roman" w:hAnsi="Times New Roman"/>
          <w:strike w:val="0"/>
          <w:sz w:val="24"/>
        </w:rPr>
        <w:t>Руководитель главного распорядителя средств бюджета,</w:t>
      </w:r>
    </w:p>
    <w:p w14:paraId="62000000">
      <w:pPr>
        <w:spacing w:after="0" w:line="240" w:lineRule="auto"/>
        <w:ind/>
        <w:jc w:val="both"/>
        <w:rPr>
          <w:rFonts w:ascii="Times New Roman" w:hAnsi="Times New Roman"/>
          <w:strike w:val="0"/>
          <w:sz w:val="24"/>
        </w:rPr>
      </w:pPr>
      <w:r>
        <w:rPr>
          <w:rFonts w:ascii="Times New Roman" w:hAnsi="Times New Roman"/>
          <w:strike w:val="0"/>
          <w:sz w:val="24"/>
        </w:rPr>
        <w:t>осуществляющего функции и полномочия учредителя</w:t>
      </w:r>
    </w:p>
    <w:p w14:paraId="63000000">
      <w:pPr>
        <w:spacing w:after="0" w:line="240" w:lineRule="auto"/>
        <w:ind/>
        <w:jc w:val="both"/>
        <w:rPr>
          <w:rFonts w:ascii="Times New Roman" w:hAnsi="Times New Roman"/>
          <w:strike w:val="0"/>
          <w:sz w:val="24"/>
        </w:rPr>
      </w:pPr>
      <w:r>
        <w:rPr>
          <w:rFonts w:ascii="Times New Roman" w:hAnsi="Times New Roman"/>
          <w:strike w:val="0"/>
          <w:sz w:val="24"/>
        </w:rPr>
        <w:t xml:space="preserve">муниципальных учреждений </w:t>
      </w:r>
      <w:r>
        <w:rPr>
          <w:rFonts w:ascii="Times New Roman" w:hAnsi="Times New Roman"/>
          <w:strike w:val="0"/>
          <w:sz w:val="24"/>
        </w:rPr>
        <w:t>Кашинского</w:t>
      </w:r>
      <w:r>
        <w:rPr>
          <w:rFonts w:ascii="Times New Roman" w:hAnsi="Times New Roman"/>
          <w:strike w:val="0"/>
          <w:sz w:val="24"/>
        </w:rPr>
        <w:t xml:space="preserve"> </w:t>
      </w:r>
      <w:r>
        <w:rPr>
          <w:rFonts w:ascii="Times New Roman" w:hAnsi="Times New Roman"/>
          <w:strike w:val="0"/>
          <w:sz w:val="24"/>
        </w:rPr>
        <w:t>городского</w:t>
      </w:r>
      <w:r>
        <w:rPr>
          <w:rFonts w:ascii="Times New Roman" w:hAnsi="Times New Roman"/>
          <w:strike w:val="0"/>
          <w:sz w:val="24"/>
        </w:rPr>
        <w:t xml:space="preserve"> </w:t>
      </w:r>
    </w:p>
    <w:p w14:paraId="64000000">
      <w:pPr>
        <w:spacing w:after="0" w:line="240" w:lineRule="auto"/>
        <w:ind/>
        <w:jc w:val="both"/>
        <w:rPr>
          <w:rFonts w:ascii="Times New Roman" w:hAnsi="Times New Roman"/>
          <w:strike w:val="0"/>
          <w:sz w:val="24"/>
        </w:rPr>
      </w:pPr>
      <w:r>
        <w:rPr>
          <w:rFonts w:ascii="Times New Roman" w:hAnsi="Times New Roman"/>
          <w:strike w:val="0"/>
          <w:sz w:val="24"/>
        </w:rPr>
        <w:t>округа Тверской области</w:t>
      </w:r>
    </w:p>
    <w:p w14:paraId="65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>_________________________ _______________________________</w:t>
      </w:r>
    </w:p>
    <w:p w14:paraId="66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подпись                расшифровка подписи</w:t>
      </w:r>
    </w:p>
    <w:p w14:paraId="67000000">
      <w:pPr>
        <w:spacing w:line="240" w:lineRule="auto"/>
        <w:ind/>
        <w:jc w:val="both"/>
        <w:rPr>
          <w:rFonts w:ascii="Times New Roman" w:hAnsi="Times New Roman"/>
          <w:sz w:val="24"/>
        </w:rPr>
      </w:pPr>
    </w:p>
    <w:p w14:paraId="68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Исполнитель</w:t>
      </w:r>
    </w:p>
    <w:p w14:paraId="69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_______________ _____________________ _____________________</w:t>
      </w:r>
    </w:p>
    <w:p w14:paraId="6A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подпись      расшифровка подписи    контактный телефон</w:t>
      </w:r>
    </w:p>
    <w:p w14:paraId="6B000000">
      <w:pPr>
        <w:spacing w:line="240" w:lineRule="auto"/>
        <w:ind/>
        <w:jc w:val="both"/>
        <w:rPr>
          <w:rFonts w:ascii="Times New Roman" w:hAnsi="Times New Roman"/>
          <w:sz w:val="24"/>
        </w:rPr>
      </w:pPr>
    </w:p>
    <w:p w14:paraId="6C000000">
      <w:p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М.П.</w:t>
      </w:r>
    </w:p>
    <w:p w14:paraId="6D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E000000">
      <w:pPr>
        <w:spacing w:after="0" w:line="240" w:lineRule="auto"/>
        <w:ind/>
        <w:jc w:val="both"/>
        <w:rPr>
          <w:rFonts w:ascii="Arial" w:hAnsi="Arial"/>
          <w:sz w:val="20"/>
        </w:rPr>
      </w:pPr>
    </w:p>
    <w:p w14:paraId="6F000000">
      <w:pPr>
        <w:spacing w:after="0" w:line="240" w:lineRule="auto"/>
        <w:ind/>
        <w:jc w:val="both"/>
        <w:rPr>
          <w:rFonts w:ascii="Arial" w:hAnsi="Arial"/>
          <w:sz w:val="20"/>
        </w:rPr>
      </w:pPr>
    </w:p>
    <w:p w14:paraId="70000000"/>
    <w:sectPr>
      <w:pgSz w:h="11906" w:orient="landscape" w:w="16838"/>
      <w:pgMar w:bottom="566" w:footer="0" w:gutter="0" w:header="0" w:left="1440" w:right="1440" w:top="113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2023-02-28T08:49:01Z</dcterms:modified>
</cp:coreProperties>
</file>